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Beginning-Inside-Outside (BIO)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Centre, and the internal documentation of its</w:t>
      </w:r>
      <w:r>
        <w:t xml:space="preserve"> </w:t>
      </w:r>
      <w:r>
        <w:t xml:space="preserve">data-collection and analysis tools [38], revealed two persistent</w:t>
      </w:r>
      <w:r>
        <w:t xml:space="preserve"> </w:t>
      </w:r>
      <w:r>
        <w:t xml:space="preserve">gaps. The first 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</w:t>
      </w:r>
      <w:r>
        <w:t xml:space="preserve"> </w:t>
      </w:r>
      <w:r>
        <w:t xml:space="preserve">analysts can read in a working day is a small fraction of the daily</w:t>
      </w:r>
      <w:r>
        <w:t xml:space="preserve"> </w:t>
      </w:r>
      <w:r>
        <w:t xml:space="preserve">inflow, and the cognitive load of reading and coding violent-event</w:t>
      </w:r>
      <w:r>
        <w:t xml:space="preserve"> </w:t>
      </w:r>
      <w:r>
        <w:t xml:space="preserve">reports is 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the focal loss is given by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for the true class y,</w:t>
      </w:r>
      <w:r>
        <w:t xml:space="preserve"> </w:t>
      </w:r>
      <w:r>
        <w:t xml:space="preserve">γ controls the strength of down-weighting (γ = 0 recovers cross</w:t>
      </w:r>
      <w:r>
        <w:t xml:space="preserve"> </w:t>
      </w:r>
      <w:r>
        <w:t xml:space="preserve">entropy), and α_y is an optional per-class weight. Focal loss has</w:t>
      </w:r>
      <w:r>
        <w:t xml:space="preserve"> </w:t>
      </w:r>
      <w:r>
        <w:t xml:space="preserve">been shown to outperform plain cross entropy in object detection and</w:t>
      </w:r>
      <w:r>
        <w:t xml:space="preserve"> </w:t>
      </w:r>
      <w:r>
        <w:t xml:space="preserve">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the author’s</w:t>
      </w:r>
      <w:r>
        <w:t xml:space="preserve"> </w:t>
      </w:r>
      <w:r>
        <w:t xml:space="preserve">knowledge, the first fine-tuned transformer NER model targeted</w:t>
      </w:r>
      <w:r>
        <w:t xml:space="preserve"> </w:t>
      </w:r>
      <w:r>
        <w:t xml:space="preserve">specifically at African violent-event 5W1H extraction at the</w:t>
      </w:r>
      <w:r>
        <w:t xml:space="preserve"> </w:t>
      </w:r>
      <w:r>
        <w:t xml:space="preserve">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</w:t>
      </w:r>
      <w:r>
        <w:t xml:space="preserve"> </w:t>
      </w:r>
      <w:r>
        <w:t xml:space="preserve">ACLED’s taxonomy reaches two levels with approximately</w:t>
      </w:r>
      <w:r>
        <w:t xml:space="preserve"> </w:t>
      </w:r>
      <w:r>
        <w:t xml:space="preserve">twenty-five sub-event categories; UCDP and GDELT/CAMEO are</w:t>
      </w:r>
      <w:r>
        <w:t xml:space="preserve"> </w:t>
      </w:r>
      <w:r>
        <w:t xml:space="preserve">coarser-grained. The four-level VioNER taxonomy with</w:t>
      </w:r>
      <w:r>
        <w:t xml:space="preserve"> </w:t>
      </w:r>
      <w:r>
        <w:t xml:space="preserve">approximately ninety-five terminal categories is presented in</w:t>
      </w:r>
      <w:r>
        <w:t xml:space="preserve"> </w:t>
      </w:r>
      <w:r>
        <w:t xml:space="preserve">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extractor,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cities), is, to the best of the author’s knowledge,</w:t>
      </w:r>
      <w:r>
        <w:t xml:space="preserve"> </w:t>
      </w:r>
      <w:r>
        <w:t xml:space="preserve">a 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 in Table 4.2 and Table 4.3 respectively, with</w:t>
      </w:r>
      <w:r>
        <w:t xml:space="preserve"> </w:t>
      </w:r>
      <w:r>
        <w:t xml:space="preserve">the 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6.5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6.4,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6.5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8"/>
        </w:numPr>
      </w:pPr>
      <w:r>
        <w:t xml:space="preserve">Armed Clash / Battle</w:t>
      </w:r>
    </w:p>
    <w:p>
      <w:pPr>
        <w:pStyle w:val="Compact"/>
        <w:numPr>
          <w:ilvl w:val="0"/>
          <w:numId w:val="1018"/>
        </w:numPr>
      </w:pPr>
      <w:r>
        <w:t xml:space="preserve">Ambush</w:t>
      </w:r>
    </w:p>
    <w:p>
      <w:pPr>
        <w:pStyle w:val="Compact"/>
        <w:numPr>
          <w:ilvl w:val="1"/>
          <w:numId w:val="1019"/>
        </w:numPr>
      </w:pPr>
      <w:r>
        <w:t xml:space="preserve">Roadside Ambush</w:t>
      </w:r>
    </w:p>
    <w:p>
      <w:pPr>
        <w:pStyle w:val="Compact"/>
        <w:numPr>
          <w:ilvl w:val="1"/>
          <w:numId w:val="1019"/>
        </w:numPr>
      </w:pPr>
      <w:r>
        <w:t xml:space="preserve">IED Ambush</w:t>
      </w:r>
    </w:p>
    <w:p>
      <w:pPr>
        <w:pStyle w:val="Compact"/>
        <w:numPr>
          <w:ilvl w:val="1"/>
          <w:numId w:val="1019"/>
        </w:numPr>
      </w:pPr>
      <w:r>
        <w:t xml:space="preserve">Complex Ambush</w:t>
      </w:r>
    </w:p>
    <w:p>
      <w:pPr>
        <w:pStyle w:val="Compact"/>
        <w:numPr>
          <w:ilvl w:val="0"/>
          <w:numId w:val="1018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0"/>
        </w:numPr>
      </w:pPr>
      <w:r>
        <w:t xml:space="preserve">Base Assault</w:t>
      </w:r>
    </w:p>
    <w:p>
      <w:pPr>
        <w:pStyle w:val="Compact"/>
        <w:numPr>
          <w:ilvl w:val="1"/>
          <w:numId w:val="1020"/>
        </w:numPr>
      </w:pPr>
      <w:r>
        <w:t xml:space="preserve">Checkpoint Attack</w:t>
      </w:r>
    </w:p>
    <w:p>
      <w:pPr>
        <w:pStyle w:val="Compact"/>
        <w:numPr>
          <w:ilvl w:val="1"/>
          <w:numId w:val="1020"/>
        </w:numPr>
      </w:pPr>
      <w:r>
        <w:t xml:space="preserve">Overrun Operation</w:t>
      </w:r>
    </w:p>
    <w:p>
      <w:pPr>
        <w:pStyle w:val="Compact"/>
        <w:numPr>
          <w:ilvl w:val="0"/>
          <w:numId w:val="1018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1"/>
        </w:numPr>
      </w:pPr>
      <w:r>
        <w:t xml:space="preserve">Bombing / Explosive Attack</w:t>
      </w:r>
    </w:p>
    <w:p>
      <w:pPr>
        <w:pStyle w:val="Compact"/>
        <w:numPr>
          <w:ilvl w:val="1"/>
          <w:numId w:val="1022"/>
        </w:numPr>
      </w:pPr>
      <w:r>
        <w:t xml:space="preserve">Suicide Bombing</w:t>
      </w:r>
    </w:p>
    <w:p>
      <w:pPr>
        <w:pStyle w:val="Compact"/>
        <w:numPr>
          <w:ilvl w:val="1"/>
          <w:numId w:val="1022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2"/>
        </w:numPr>
      </w:pPr>
      <w:r>
        <w:t xml:space="preserve">Roadside IED</w:t>
      </w:r>
    </w:p>
    <w:p>
      <w:pPr>
        <w:pStyle w:val="Compact"/>
        <w:numPr>
          <w:ilvl w:val="1"/>
          <w:numId w:val="1022"/>
        </w:numPr>
      </w:pPr>
      <w:r>
        <w:t xml:space="preserve">Grenade Attack</w:t>
      </w:r>
    </w:p>
    <w:p>
      <w:pPr>
        <w:pStyle w:val="Compact"/>
        <w:numPr>
          <w:ilvl w:val="1"/>
          <w:numId w:val="1022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1"/>
        </w:numPr>
      </w:pPr>
      <w:r>
        <w:t xml:space="preserve">Armed Assault</w:t>
      </w:r>
    </w:p>
    <w:p>
      <w:pPr>
        <w:pStyle w:val="Compact"/>
        <w:numPr>
          <w:ilvl w:val="1"/>
          <w:numId w:val="1023"/>
        </w:numPr>
      </w:pPr>
      <w:r>
        <w:t xml:space="preserve">Mass Shooting / Rampage</w:t>
      </w:r>
    </w:p>
    <w:p>
      <w:pPr>
        <w:pStyle w:val="Compact"/>
        <w:numPr>
          <w:ilvl w:val="1"/>
          <w:numId w:val="1023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3"/>
        </w:numPr>
      </w:pPr>
      <w:r>
        <w:t xml:space="preserve">Lone Actor Attack</w:t>
      </w:r>
    </w:p>
    <w:p>
      <w:pPr>
        <w:pStyle w:val="Compact"/>
        <w:numPr>
          <w:ilvl w:val="1"/>
          <w:numId w:val="1023"/>
        </w:numPr>
      </w:pPr>
      <w:r>
        <w:t xml:space="preserve">Armed Raid</w:t>
      </w:r>
    </w:p>
    <w:p>
      <w:pPr>
        <w:pStyle w:val="Compact"/>
        <w:numPr>
          <w:ilvl w:val="0"/>
          <w:numId w:val="1021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1"/>
        </w:numPr>
      </w:pPr>
      <w:r>
        <w:t xml:space="preserve">Assassination (Terrorism)</w:t>
      </w:r>
    </w:p>
    <w:p>
      <w:pPr>
        <w:pStyle w:val="Compact"/>
        <w:numPr>
          <w:ilvl w:val="0"/>
          <w:numId w:val="1021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4"/>
        </w:numPr>
      </w:pPr>
      <w:r>
        <w:t xml:space="preserve">Attack on Religious Site</w:t>
      </w:r>
    </w:p>
    <w:p>
      <w:pPr>
        <w:pStyle w:val="Compact"/>
        <w:numPr>
          <w:ilvl w:val="1"/>
          <w:numId w:val="1024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4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4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4"/>
        </w:numPr>
      </w:pPr>
      <w:r>
        <w:t xml:space="preserve">Attack on Transportation</w:t>
      </w:r>
    </w:p>
    <w:p>
      <w:pPr>
        <w:pStyle w:val="Compact"/>
        <w:numPr>
          <w:ilvl w:val="1"/>
          <w:numId w:val="1024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5"/>
        </w:numPr>
      </w:pPr>
      <w:r>
        <w:t xml:space="preserve">Military Coup (Violent)</w:t>
      </w:r>
    </w:p>
    <w:p>
      <w:pPr>
        <w:pStyle w:val="Compact"/>
        <w:numPr>
          <w:ilvl w:val="0"/>
          <w:numId w:val="1025"/>
        </w:numPr>
      </w:pPr>
      <w:r>
        <w:t xml:space="preserve">Coup-Related Violence</w:t>
      </w:r>
    </w:p>
    <w:p>
      <w:pPr>
        <w:pStyle w:val="Compact"/>
        <w:numPr>
          <w:ilvl w:val="0"/>
          <w:numId w:val="1025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6"/>
        </w:numPr>
      </w:pPr>
      <w:r>
        <w:t xml:space="preserve">Campaign Violence</w:t>
      </w:r>
    </w:p>
    <w:p>
      <w:pPr>
        <w:pStyle w:val="Compact"/>
        <w:numPr>
          <w:ilvl w:val="1"/>
          <w:numId w:val="1027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7"/>
        </w:numPr>
      </w:pPr>
      <w:r>
        <w:t xml:space="preserve">Attack on Campaign Event</w:t>
      </w:r>
    </w:p>
    <w:p>
      <w:pPr>
        <w:pStyle w:val="Compact"/>
        <w:numPr>
          <w:ilvl w:val="1"/>
          <w:numId w:val="1027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6"/>
        </w:numPr>
      </w:pPr>
      <w:r>
        <w:t xml:space="preserve">Voting Day Violence</w:t>
      </w:r>
    </w:p>
    <w:p>
      <w:pPr>
        <w:pStyle w:val="Compact"/>
        <w:numPr>
          <w:ilvl w:val="1"/>
          <w:numId w:val="1028"/>
        </w:numPr>
      </w:pPr>
      <w:r>
        <w:t xml:space="preserve">Attack on Polling Station</w:t>
      </w:r>
    </w:p>
    <w:p>
      <w:pPr>
        <w:pStyle w:val="Compact"/>
        <w:numPr>
          <w:ilvl w:val="1"/>
          <w:numId w:val="1028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6"/>
        </w:numPr>
      </w:pPr>
      <w:r>
        <w:t xml:space="preserve">Post-Election Violence</w:t>
      </w:r>
    </w:p>
    <w:p>
      <w:pPr>
        <w:pStyle w:val="Compact"/>
        <w:numPr>
          <w:ilvl w:val="1"/>
          <w:numId w:val="1029"/>
        </w:numPr>
      </w:pPr>
      <w:r>
        <w:t xml:space="preserve">Election Protest Violence</w:t>
      </w:r>
    </w:p>
    <w:p>
      <w:pPr>
        <w:pStyle w:val="Compact"/>
        <w:numPr>
          <w:ilvl w:val="1"/>
          <w:numId w:val="1029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0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0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0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1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1"/>
        </w:numPr>
      </w:pPr>
      <w:r>
        <w:t xml:space="preserve">Assassination (Criminal)</w:t>
      </w:r>
    </w:p>
    <w:p>
      <w:pPr>
        <w:pStyle w:val="Compact"/>
        <w:numPr>
          <w:ilvl w:val="0"/>
          <w:numId w:val="1031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2"/>
        </w:numPr>
      </w:pPr>
      <w:r>
        <w:t xml:space="preserve">Highway Robbery / Banditry</w:t>
      </w:r>
    </w:p>
    <w:p>
      <w:pPr>
        <w:pStyle w:val="Compact"/>
        <w:numPr>
          <w:ilvl w:val="0"/>
          <w:numId w:val="1032"/>
        </w:numPr>
      </w:pPr>
      <w:r>
        <w:t xml:space="preserve">Bank / Business Robbery</w:t>
      </w:r>
    </w:p>
    <w:p>
      <w:pPr>
        <w:pStyle w:val="Compact"/>
        <w:numPr>
          <w:ilvl w:val="0"/>
          <w:numId w:val="1032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2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3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3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4"/>
        </w:numPr>
      </w:pPr>
      <w:r>
        <w:t xml:space="preserve">Ethnic Clash / Battle</w:t>
      </w:r>
    </w:p>
    <w:p>
      <w:pPr>
        <w:pStyle w:val="Compact"/>
        <w:numPr>
          <w:ilvl w:val="0"/>
          <w:numId w:val="1034"/>
        </w:numPr>
      </w:pPr>
      <w:r>
        <w:t xml:space="preserve">Ethnic Massacre</w:t>
      </w:r>
    </w:p>
    <w:p>
      <w:pPr>
        <w:pStyle w:val="Compact"/>
        <w:numPr>
          <w:ilvl w:val="0"/>
          <w:numId w:val="1034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5"/>
        </w:numPr>
      </w:pPr>
      <w:r>
        <w:t xml:space="preserve">Sectarian Violence</w:t>
      </w:r>
    </w:p>
    <w:p>
      <w:pPr>
        <w:pStyle w:val="Compact"/>
        <w:numPr>
          <w:ilvl w:val="0"/>
          <w:numId w:val="1035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5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6"/>
        </w:numPr>
      </w:pPr>
      <w:r>
        <w:t xml:space="preserve">Land Conflict</w:t>
      </w:r>
    </w:p>
    <w:p>
      <w:pPr>
        <w:pStyle w:val="Compact"/>
        <w:numPr>
          <w:ilvl w:val="0"/>
          <w:numId w:val="1036"/>
        </w:numPr>
      </w:pPr>
      <w:r>
        <w:t xml:space="preserve">Water Conflict</w:t>
      </w:r>
    </w:p>
    <w:p>
      <w:pPr>
        <w:pStyle w:val="Compact"/>
        <w:numPr>
          <w:ilvl w:val="0"/>
          <w:numId w:val="1036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7"/>
        </w:numPr>
      </w:pPr>
      <w:r>
        <w:t xml:space="preserve">Grazing Conflict</w:t>
      </w:r>
    </w:p>
    <w:p>
      <w:pPr>
        <w:pStyle w:val="Compact"/>
        <w:numPr>
          <w:ilvl w:val="0"/>
          <w:numId w:val="1037"/>
        </w:numPr>
      </w:pPr>
      <w:r>
        <w:t xml:space="preserve">Cattle Raiding (Communal)</w:t>
      </w:r>
    </w:p>
    <w:p>
      <w:pPr>
        <w:pStyle w:val="Compact"/>
        <w:numPr>
          <w:ilvl w:val="0"/>
          <w:numId w:val="1037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8"/>
        </w:numPr>
      </w:pPr>
      <w:r>
        <w:t xml:space="preserve">Summary Execution</w:t>
      </w:r>
    </w:p>
    <w:p>
      <w:pPr>
        <w:pStyle w:val="Compact"/>
        <w:numPr>
          <w:ilvl w:val="0"/>
          <w:numId w:val="1038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8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9"/>
        </w:numPr>
      </w:pPr>
      <w:r>
        <w:t xml:space="preserve">Shooting of Protesters</w:t>
      </w:r>
    </w:p>
    <w:p>
      <w:pPr>
        <w:pStyle w:val="Compact"/>
        <w:numPr>
          <w:ilvl w:val="0"/>
          <w:numId w:val="1039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0"/>
        </w:numPr>
      </w:pPr>
      <w:r>
        <w:t xml:space="preserve">Massacre by State Forces</w:t>
      </w:r>
    </w:p>
    <w:p>
      <w:pPr>
        <w:pStyle w:val="Compact"/>
        <w:numPr>
          <w:ilvl w:val="0"/>
          <w:numId w:val="1040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1"/>
        </w:numPr>
      </w:pPr>
      <w:r>
        <w:t xml:space="preserve">Violent Eviction</w:t>
      </w:r>
    </w:p>
    <w:p>
      <w:pPr>
        <w:pStyle w:val="Compact"/>
        <w:numPr>
          <w:ilvl w:val="0"/>
          <w:numId w:val="1041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2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3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5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5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5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6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6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6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6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6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6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6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6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7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7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7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7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2026-05-12T09:21:16Z</dcterms:created>
  <dcterms:modified xsi:type="dcterms:W3CDTF">2026-05-12T09:21:16Z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