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41F3F">
      <w:pPr>
        <w:spacing w:line="600" w:lineRule="auto"/>
        <w:ind w:firstLine="880" w:firstLineChars="20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龙游民居苑位于龙游县城灵山江南岸，有着“龙丘十二景”鸡鸣秋晓之称的鸡鸣山上，现占地面积300余亩，是国家文物局特批的古建筑异地拆迁集中保护博物馆，有着“商帮故里”之称。</w:t>
      </w:r>
    </w:p>
    <w:p w14:paraId="137A19E9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1985年开始，先后搬迁复建了巫氏厅、龚氏民居、滋树堂、高冈起凤、马氏宗祠等43幢古建筑，新建民居苑门庭、牌坊、店铺、水榭、水阁楼、廊桥等仿古建筑。民居苑的砖雕、石雕和木雕工艺精美，图案美轮美奂，号称“江南三绝”。这些古建筑充分展示龙游古代劳动人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智慧，是龙游商帮历史的见证，有着极高的历史价值和文物价值，是不可多得的民间工艺瑰宝。旅游区设施齐全，建有名家创作基地的神工天趣园，开展商务会务交流活动的醉根茶楼、慧根居，品味钱江源特色餐饮的醉根坊，展销醉根艺品、醉根农产品以及旅游工艺品的旅游购物中心，以及度假天堂——醉根山房根文化主题酒店。此外旅游区还具有独特的社会文化功能，不仅是中国诗歌创作基地、民间文艺家采风基地，而且还是国家文化产业示范基地、国家生态文明教育基地、中国雕塑院根雕创作实践基地。</w:t>
      </w:r>
    </w:p>
    <w:p w14:paraId="39B40802"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lZWExODMyNzU4ZTllZDQ0Y2JjZWU1YTQ2N2NhYjYifQ=="/>
  </w:docVars>
  <w:rsids>
    <w:rsidRoot w:val="67CD4EF0"/>
    <w:rsid w:val="000B3852"/>
    <w:rsid w:val="00234991"/>
    <w:rsid w:val="00DA43B3"/>
    <w:rsid w:val="00EA0B0B"/>
    <w:rsid w:val="033B1F5A"/>
    <w:rsid w:val="05D20367"/>
    <w:rsid w:val="06CD2A03"/>
    <w:rsid w:val="0BC56F5F"/>
    <w:rsid w:val="0C25691C"/>
    <w:rsid w:val="14CB5976"/>
    <w:rsid w:val="1CC948F8"/>
    <w:rsid w:val="23DC1B5F"/>
    <w:rsid w:val="26486CBA"/>
    <w:rsid w:val="276F179B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430</Words>
  <Characters>436</Characters>
  <Lines>5</Lines>
  <Paragraphs>1</Paragraphs>
  <TotalTime>2</TotalTime>
  <ScaleCrop>false</ScaleCrop>
  <LinksUpToDate>false</LinksUpToDate>
  <CharactersWithSpaces>436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2024-09-24T03:28:00Z</dcterms:created>
  <dc:creator>Cyn</dc:creator>
  <cp:lastModifiedBy>Vera</cp:lastModifiedBy>
  <dcterms:modified xsi:type="dcterms:W3CDTF">2024-12-11T05:50:08Z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