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822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ed_pg2554.cover.mediu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br/>
        <w:t xml:space="preserve">      CRIME AND PUNISHMENT</w:t>
        <w:br/>
        <w:br/>
        <w:t xml:space="preserve">    </w:t>
      </w:r>
    </w:p>
    <w:p>
      <w:pPr>
        <w:jc w:val="center"/>
      </w:pPr>
      <w:r>
        <w:br/>
        <w:br/>
        <w:t xml:space="preserve">      By Fyodor Dostoevsky</w:t>
        <w:br/>
        <w:br/>
        <w:t xml:space="preserve">    </w:t>
      </w:r>
    </w:p>
    <w:p>
      <w:pPr>
        <w:jc w:val="center"/>
      </w:pPr>
      <w:r>
        <w:t>Report by MRX</w:t>
      </w:r>
    </w:p>
    <w:p>
      <w:r>
        <w:br w:type="page"/>
      </w:r>
    </w:p>
    <w:p>
      <w:pPr>
        <w:pStyle w:val="Heading1"/>
      </w:pPr>
      <w:r>
        <w:t>TRANSLATOR’S PREFACE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8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19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3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5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9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0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1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3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4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IV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5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6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7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8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CHAPTER VIII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39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EPILOGUE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4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final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Avg</w:t>
            </w:r>
          </w:p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