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70B72" w14:textId="30EC5AF2" w:rsidR="002D1210" w:rsidRDefault="00EA230E">
      <w:pPr>
        <w:rPr>
          <w:lang w:val="en-GB"/>
        </w:rPr>
      </w:pPr>
      <w:r w:rsidRPr="00EA230E">
        <w:rPr>
          <w:lang w:val="en-GB"/>
        </w:rPr>
        <w:t>ECE/CS 5565 Project 5</w:t>
      </w:r>
    </w:p>
    <w:p w14:paraId="75CA79BE" w14:textId="07FD68F5" w:rsidR="00EA230E" w:rsidRDefault="00EA230E">
      <w:pPr>
        <w:rPr>
          <w:lang w:val="en-GB"/>
        </w:rPr>
      </w:pPr>
      <w:r>
        <w:rPr>
          <w:lang w:val="en-GB"/>
        </w:rPr>
        <w:t>Name: Daksh Dave</w:t>
      </w:r>
    </w:p>
    <w:p w14:paraId="473F76D4" w14:textId="5E114EB9" w:rsidR="00EA230E" w:rsidRDefault="00EA230E">
      <w:pPr>
        <w:rPr>
          <w:lang w:val="en-GB"/>
        </w:rPr>
      </w:pPr>
      <w:r>
        <w:rPr>
          <w:lang w:val="en-GB"/>
        </w:rPr>
        <w:t xml:space="preserve">Email: </w:t>
      </w:r>
      <w:hyperlink r:id="rId5" w:history="1">
        <w:r w:rsidRPr="0068551C">
          <w:rPr>
            <w:rStyle w:val="Hyperlink"/>
            <w:lang w:val="en-GB"/>
          </w:rPr>
          <w:t>ddave@vt.edu</w:t>
        </w:r>
      </w:hyperlink>
    </w:p>
    <w:p w14:paraId="07FB80FB" w14:textId="6142AC64" w:rsidR="00EA230E" w:rsidRDefault="00EA230E">
      <w:pPr>
        <w:rPr>
          <w:lang w:val="en-GB"/>
        </w:rPr>
      </w:pPr>
      <w:r>
        <w:rPr>
          <w:lang w:val="en-GB"/>
        </w:rPr>
        <w:t>1.1</w:t>
      </w:r>
    </w:p>
    <w:tbl>
      <w:tblPr>
        <w:tblStyle w:val="TableGrid"/>
        <w:tblW w:w="0" w:type="auto"/>
        <w:tblLook w:val="04A0" w:firstRow="1" w:lastRow="0" w:firstColumn="1" w:lastColumn="0" w:noHBand="0" w:noVBand="1"/>
      </w:tblPr>
      <w:tblGrid>
        <w:gridCol w:w="648"/>
        <w:gridCol w:w="2484"/>
        <w:gridCol w:w="805"/>
        <w:gridCol w:w="1127"/>
        <w:gridCol w:w="1816"/>
        <w:gridCol w:w="2136"/>
      </w:tblGrid>
      <w:tr w:rsidR="00EA230E" w14:paraId="43C311C2" w14:textId="77777777" w:rsidTr="00EA230E">
        <w:tc>
          <w:tcPr>
            <w:tcW w:w="630" w:type="dxa"/>
          </w:tcPr>
          <w:p w14:paraId="70DA085A" w14:textId="572E8795" w:rsidR="00EA230E" w:rsidRPr="00226632" w:rsidRDefault="00EA230E">
            <w:pPr>
              <w:rPr>
                <w:b/>
                <w:bCs/>
              </w:rPr>
            </w:pPr>
            <w:r w:rsidRPr="00226632">
              <w:rPr>
                <w:b/>
                <w:bCs/>
              </w:rPr>
              <w:t>Run</w:t>
            </w:r>
          </w:p>
        </w:tc>
        <w:tc>
          <w:tcPr>
            <w:tcW w:w="2484" w:type="dxa"/>
          </w:tcPr>
          <w:p w14:paraId="777F5FCD" w14:textId="00DCF6EC" w:rsidR="00EA230E" w:rsidRPr="00226632" w:rsidRDefault="00EA230E">
            <w:pPr>
              <w:rPr>
                <w:b/>
                <w:bCs/>
              </w:rPr>
            </w:pPr>
            <w:r w:rsidRPr="00226632">
              <w:rPr>
                <w:b/>
                <w:bCs/>
              </w:rPr>
              <w:t>TCP</w:t>
            </w:r>
          </w:p>
        </w:tc>
        <w:tc>
          <w:tcPr>
            <w:tcW w:w="850" w:type="dxa"/>
          </w:tcPr>
          <w:p w14:paraId="6C8B2618" w14:textId="368C40C0" w:rsidR="00EA230E" w:rsidRPr="00226632" w:rsidRDefault="00EA230E">
            <w:pPr>
              <w:rPr>
                <w:b/>
                <w:bCs/>
              </w:rPr>
            </w:pPr>
            <w:r w:rsidRPr="00226632">
              <w:rPr>
                <w:b/>
                <w:bCs/>
              </w:rPr>
              <w:t>R1-R3 PER</w:t>
            </w:r>
          </w:p>
        </w:tc>
        <w:tc>
          <w:tcPr>
            <w:tcW w:w="1134" w:type="dxa"/>
          </w:tcPr>
          <w:p w14:paraId="314152D7" w14:textId="53A9773B" w:rsidR="00EA230E" w:rsidRPr="00226632" w:rsidRDefault="00EA230E">
            <w:pPr>
              <w:rPr>
                <w:b/>
                <w:bCs/>
              </w:rPr>
            </w:pPr>
            <w:r w:rsidRPr="00226632">
              <w:rPr>
                <w:b/>
                <w:bCs/>
              </w:rPr>
              <w:t>Mean Delay(s)</w:t>
            </w:r>
          </w:p>
        </w:tc>
        <w:tc>
          <w:tcPr>
            <w:tcW w:w="1877" w:type="dxa"/>
          </w:tcPr>
          <w:p w14:paraId="3213E024" w14:textId="5E9AD1E7" w:rsidR="00EA230E" w:rsidRPr="00226632" w:rsidRDefault="00EA230E">
            <w:pPr>
              <w:rPr>
                <w:b/>
                <w:bCs/>
              </w:rPr>
            </w:pPr>
            <w:proofErr w:type="spellStart"/>
            <w:r w:rsidRPr="00226632">
              <w:rPr>
                <w:b/>
                <w:bCs/>
              </w:rPr>
              <w:t>StdDevDelay</w:t>
            </w:r>
            <w:proofErr w:type="spellEnd"/>
            <w:r w:rsidRPr="00226632">
              <w:rPr>
                <w:b/>
                <w:bCs/>
              </w:rPr>
              <w:t xml:space="preserve"> (s)</w:t>
            </w:r>
          </w:p>
        </w:tc>
        <w:tc>
          <w:tcPr>
            <w:tcW w:w="2041" w:type="dxa"/>
          </w:tcPr>
          <w:p w14:paraId="3F8A9D58" w14:textId="18A04DED" w:rsidR="00EA230E" w:rsidRPr="00226632" w:rsidRDefault="00EA230E">
            <w:pPr>
              <w:rPr>
                <w:b/>
                <w:bCs/>
              </w:rPr>
            </w:pPr>
            <w:r w:rsidRPr="00226632">
              <w:rPr>
                <w:b/>
                <w:bCs/>
              </w:rPr>
              <w:t>Throughput(kbps)</w:t>
            </w:r>
          </w:p>
        </w:tc>
      </w:tr>
      <w:tr w:rsidR="00EA230E" w14:paraId="0F632477" w14:textId="77777777" w:rsidTr="00EA230E">
        <w:tc>
          <w:tcPr>
            <w:tcW w:w="630" w:type="dxa"/>
          </w:tcPr>
          <w:p w14:paraId="2D8D22AF" w14:textId="2F145392" w:rsidR="00EA230E" w:rsidRPr="00226632" w:rsidRDefault="00EA230E">
            <w:pPr>
              <w:rPr>
                <w:b/>
                <w:bCs/>
              </w:rPr>
            </w:pPr>
            <w:r w:rsidRPr="00226632">
              <w:rPr>
                <w:b/>
                <w:bCs/>
              </w:rPr>
              <w:t>1</w:t>
            </w:r>
          </w:p>
        </w:tc>
        <w:tc>
          <w:tcPr>
            <w:tcW w:w="2484" w:type="dxa"/>
          </w:tcPr>
          <w:p w14:paraId="1A7859EF" w14:textId="57B2A6E1" w:rsidR="00EA230E" w:rsidRDefault="00EA230E">
            <w:proofErr w:type="spellStart"/>
            <w:r>
              <w:t>NoCongestionControl</w:t>
            </w:r>
            <w:proofErr w:type="spellEnd"/>
          </w:p>
        </w:tc>
        <w:tc>
          <w:tcPr>
            <w:tcW w:w="850" w:type="dxa"/>
          </w:tcPr>
          <w:p w14:paraId="161EEECF" w14:textId="73144158" w:rsidR="00EA230E" w:rsidRDefault="00EA230E">
            <w:r>
              <w:t>0.00</w:t>
            </w:r>
          </w:p>
        </w:tc>
        <w:tc>
          <w:tcPr>
            <w:tcW w:w="1134" w:type="dxa"/>
          </w:tcPr>
          <w:p w14:paraId="3BBC2B87" w14:textId="61867B06" w:rsidR="00EA230E" w:rsidRDefault="00EA230E">
            <w:r>
              <w:t>2.669</w:t>
            </w:r>
          </w:p>
        </w:tc>
        <w:tc>
          <w:tcPr>
            <w:tcW w:w="1877" w:type="dxa"/>
          </w:tcPr>
          <w:p w14:paraId="3CDEB9F4" w14:textId="4272F188" w:rsidR="00EA230E" w:rsidRDefault="00EA230E">
            <w:r>
              <w:t>1.540</w:t>
            </w:r>
          </w:p>
        </w:tc>
        <w:tc>
          <w:tcPr>
            <w:tcW w:w="2041" w:type="dxa"/>
          </w:tcPr>
          <w:p w14:paraId="47908C4C" w14:textId="149159BB" w:rsidR="00EA230E" w:rsidRDefault="00EA230E">
            <w:r>
              <w:t>3250kbps</w:t>
            </w:r>
          </w:p>
        </w:tc>
      </w:tr>
      <w:tr w:rsidR="00EA230E" w14:paraId="706C0C88" w14:textId="77777777" w:rsidTr="00EA230E">
        <w:tc>
          <w:tcPr>
            <w:tcW w:w="630" w:type="dxa"/>
          </w:tcPr>
          <w:p w14:paraId="697AAF70" w14:textId="39D6C5DB" w:rsidR="00EA230E" w:rsidRPr="00226632" w:rsidRDefault="00EA230E" w:rsidP="00EA230E">
            <w:pPr>
              <w:rPr>
                <w:b/>
                <w:bCs/>
              </w:rPr>
            </w:pPr>
            <w:r w:rsidRPr="00226632">
              <w:rPr>
                <w:b/>
                <w:bCs/>
              </w:rPr>
              <w:t>2</w:t>
            </w:r>
          </w:p>
        </w:tc>
        <w:tc>
          <w:tcPr>
            <w:tcW w:w="2484" w:type="dxa"/>
          </w:tcPr>
          <w:p w14:paraId="22A93D19" w14:textId="77D85482" w:rsidR="00EA230E" w:rsidRDefault="00EA230E" w:rsidP="00EA230E">
            <w:proofErr w:type="spellStart"/>
            <w:r>
              <w:t>NoCongestionControl</w:t>
            </w:r>
            <w:proofErr w:type="spellEnd"/>
          </w:p>
        </w:tc>
        <w:tc>
          <w:tcPr>
            <w:tcW w:w="850" w:type="dxa"/>
          </w:tcPr>
          <w:p w14:paraId="5199A0A7" w14:textId="004150BF" w:rsidR="00EA230E" w:rsidRDefault="00EA230E" w:rsidP="00EA230E">
            <w:r>
              <w:t>0.01</w:t>
            </w:r>
          </w:p>
        </w:tc>
        <w:tc>
          <w:tcPr>
            <w:tcW w:w="1134" w:type="dxa"/>
          </w:tcPr>
          <w:p w14:paraId="0DB505D5" w14:textId="4805E578" w:rsidR="00EA230E" w:rsidRDefault="00145516" w:rsidP="00EA230E">
            <w:r>
              <w:t>18.91</w:t>
            </w:r>
          </w:p>
        </w:tc>
        <w:tc>
          <w:tcPr>
            <w:tcW w:w="1877" w:type="dxa"/>
          </w:tcPr>
          <w:p w14:paraId="74AD63B7" w14:textId="3FB7C764" w:rsidR="00EA230E" w:rsidRDefault="00145516" w:rsidP="00EA230E">
            <w:r>
              <w:t>9.264</w:t>
            </w:r>
          </w:p>
        </w:tc>
        <w:tc>
          <w:tcPr>
            <w:tcW w:w="2041" w:type="dxa"/>
          </w:tcPr>
          <w:p w14:paraId="3AD74B2F" w14:textId="1A0B1987" w:rsidR="00EA230E" w:rsidRDefault="00B33105" w:rsidP="00EA230E">
            <w:r>
              <w:t>499kbps</w:t>
            </w:r>
          </w:p>
        </w:tc>
      </w:tr>
      <w:tr w:rsidR="00EA230E" w14:paraId="6C6A6CF6" w14:textId="77777777" w:rsidTr="00EA230E">
        <w:tc>
          <w:tcPr>
            <w:tcW w:w="630" w:type="dxa"/>
          </w:tcPr>
          <w:p w14:paraId="7C29C207" w14:textId="7F7136C6" w:rsidR="00EA230E" w:rsidRPr="00226632" w:rsidRDefault="00EA230E" w:rsidP="00EA230E">
            <w:pPr>
              <w:rPr>
                <w:b/>
                <w:bCs/>
              </w:rPr>
            </w:pPr>
            <w:r w:rsidRPr="00226632">
              <w:rPr>
                <w:b/>
                <w:bCs/>
              </w:rPr>
              <w:t>3</w:t>
            </w:r>
          </w:p>
        </w:tc>
        <w:tc>
          <w:tcPr>
            <w:tcW w:w="2484" w:type="dxa"/>
          </w:tcPr>
          <w:p w14:paraId="690573B6" w14:textId="2CD41487" w:rsidR="00EA230E" w:rsidRDefault="00EA230E" w:rsidP="00EA230E">
            <w:r>
              <w:t>Tahoe</w:t>
            </w:r>
          </w:p>
        </w:tc>
        <w:tc>
          <w:tcPr>
            <w:tcW w:w="850" w:type="dxa"/>
          </w:tcPr>
          <w:p w14:paraId="1134FFFC" w14:textId="4C7481EF" w:rsidR="00EA230E" w:rsidRDefault="00EA230E" w:rsidP="00EA230E">
            <w:r>
              <w:t>0.00</w:t>
            </w:r>
          </w:p>
        </w:tc>
        <w:tc>
          <w:tcPr>
            <w:tcW w:w="1134" w:type="dxa"/>
          </w:tcPr>
          <w:p w14:paraId="394D2B7B" w14:textId="3DC154CB" w:rsidR="00EA230E" w:rsidRDefault="00B33105" w:rsidP="00EA230E">
            <w:r>
              <w:t>2.668</w:t>
            </w:r>
          </w:p>
        </w:tc>
        <w:tc>
          <w:tcPr>
            <w:tcW w:w="1877" w:type="dxa"/>
          </w:tcPr>
          <w:p w14:paraId="6089EBB8" w14:textId="0E1FF1E4" w:rsidR="00EA230E" w:rsidRDefault="00B33105" w:rsidP="00EA230E">
            <w:r>
              <w:t>1.540</w:t>
            </w:r>
          </w:p>
        </w:tc>
        <w:tc>
          <w:tcPr>
            <w:tcW w:w="2041" w:type="dxa"/>
          </w:tcPr>
          <w:p w14:paraId="2624CA1C" w14:textId="185E4572" w:rsidR="00EA230E" w:rsidRDefault="00B33105" w:rsidP="00EA230E">
            <w:r>
              <w:t>3256kbps</w:t>
            </w:r>
          </w:p>
        </w:tc>
      </w:tr>
      <w:tr w:rsidR="00EA230E" w14:paraId="7842ABCD" w14:textId="77777777" w:rsidTr="00EA230E">
        <w:tc>
          <w:tcPr>
            <w:tcW w:w="630" w:type="dxa"/>
          </w:tcPr>
          <w:p w14:paraId="49E2FC92" w14:textId="354F506D" w:rsidR="00EA230E" w:rsidRPr="00226632" w:rsidRDefault="00EA230E" w:rsidP="00EA230E">
            <w:pPr>
              <w:rPr>
                <w:b/>
                <w:bCs/>
              </w:rPr>
            </w:pPr>
            <w:r w:rsidRPr="00226632">
              <w:rPr>
                <w:b/>
                <w:bCs/>
              </w:rPr>
              <w:t>4</w:t>
            </w:r>
          </w:p>
        </w:tc>
        <w:tc>
          <w:tcPr>
            <w:tcW w:w="2484" w:type="dxa"/>
          </w:tcPr>
          <w:p w14:paraId="240059C3" w14:textId="456B70DE" w:rsidR="00EA230E" w:rsidRDefault="00EA230E" w:rsidP="00EA230E">
            <w:r>
              <w:t>Tahoe</w:t>
            </w:r>
          </w:p>
        </w:tc>
        <w:tc>
          <w:tcPr>
            <w:tcW w:w="850" w:type="dxa"/>
          </w:tcPr>
          <w:p w14:paraId="3C8056D2" w14:textId="4903EF90" w:rsidR="00EA230E" w:rsidRDefault="00EA230E" w:rsidP="00EA230E">
            <w:r>
              <w:t>0.01</w:t>
            </w:r>
          </w:p>
        </w:tc>
        <w:tc>
          <w:tcPr>
            <w:tcW w:w="1134" w:type="dxa"/>
          </w:tcPr>
          <w:p w14:paraId="228F8CFC" w14:textId="02A03639" w:rsidR="00EA230E" w:rsidRDefault="0085095F" w:rsidP="00EA230E">
            <w:r>
              <w:t>3.889</w:t>
            </w:r>
          </w:p>
        </w:tc>
        <w:tc>
          <w:tcPr>
            <w:tcW w:w="1877" w:type="dxa"/>
          </w:tcPr>
          <w:p w14:paraId="78205917" w14:textId="14B8C8E6" w:rsidR="00EA230E" w:rsidRDefault="0085095F" w:rsidP="00EA230E">
            <w:r>
              <w:t>2.168</w:t>
            </w:r>
          </w:p>
        </w:tc>
        <w:tc>
          <w:tcPr>
            <w:tcW w:w="2041" w:type="dxa"/>
          </w:tcPr>
          <w:p w14:paraId="0C06B461" w14:textId="0B6E98C7" w:rsidR="00EA230E" w:rsidRDefault="00310641" w:rsidP="00EA230E">
            <w:r>
              <w:t>2115kbps</w:t>
            </w:r>
          </w:p>
        </w:tc>
      </w:tr>
    </w:tbl>
    <w:p w14:paraId="3AFA5CB3" w14:textId="77777777" w:rsidR="00EA230E" w:rsidRDefault="00EA230E"/>
    <w:p w14:paraId="602EC3F2" w14:textId="0382A863" w:rsidR="00EA230E" w:rsidRDefault="00802823">
      <w:r>
        <w:t>1.2</w:t>
      </w:r>
    </w:p>
    <w:p w14:paraId="182FA7C6" w14:textId="0D8EA7A1" w:rsidR="003F2B2A" w:rsidRDefault="003F2B2A">
      <w:r>
        <w:t>Run1</w:t>
      </w:r>
      <w:r w:rsidR="00A85D3C">
        <w:t>-</w:t>
      </w:r>
      <w:r w:rsidR="00A85D3C" w:rsidRPr="00A85D3C">
        <w:t xml:space="preserve"> </w:t>
      </w:r>
      <w:r w:rsidR="00A85D3C">
        <w:t>NoCongestionControl-0.00</w:t>
      </w:r>
    </w:p>
    <w:p w14:paraId="1A1B0D56" w14:textId="1ED3CE42" w:rsidR="00802823" w:rsidRDefault="00802823">
      <w:r>
        <w:rPr>
          <w:noProof/>
        </w:rPr>
        <w:drawing>
          <wp:inline distT="0" distB="0" distL="0" distR="0" wp14:anchorId="4FF14047" wp14:editId="191EF5CF">
            <wp:extent cx="5486400" cy="3657600"/>
            <wp:effectExtent l="0" t="0" r="0" b="0"/>
            <wp:docPr id="426667288"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67288" name="Picture 1" descr="A graph with blue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37DD763D" w14:textId="2F8157B6" w:rsidR="003F2B2A" w:rsidRDefault="003F2B2A">
      <w:r>
        <w:t>Run2</w:t>
      </w:r>
      <w:r w:rsidR="00A85D3C">
        <w:t>-</w:t>
      </w:r>
      <w:r w:rsidR="00A85D3C" w:rsidRPr="00A85D3C">
        <w:t xml:space="preserve"> </w:t>
      </w:r>
      <w:r w:rsidR="00A85D3C">
        <w:t>NoCongestionControl-0.01</w:t>
      </w:r>
    </w:p>
    <w:p w14:paraId="412B393C" w14:textId="530F1210" w:rsidR="003F2B2A" w:rsidRDefault="003F2B2A">
      <w:r>
        <w:rPr>
          <w:noProof/>
        </w:rPr>
        <w:lastRenderedPageBreak/>
        <w:drawing>
          <wp:inline distT="0" distB="0" distL="0" distR="0" wp14:anchorId="69EC8329" wp14:editId="44AD0A4D">
            <wp:extent cx="5731510" cy="3351530"/>
            <wp:effectExtent l="0" t="0" r="0" b="1270"/>
            <wp:docPr id="811166764"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66764" name="Graphic 811166764"/>
                    <pic:cNvPicPr/>
                  </pic:nvPicPr>
                  <pic:blipFill>
                    <a:blip r:embed="rId7">
                      <a:extLst>
                        <a:ext uri="{96DAC541-7B7A-43D3-8B79-37D633B846F1}">
                          <asvg:svgBlip xmlns:asvg="http://schemas.microsoft.com/office/drawing/2016/SVG/main" r:embed="rId8"/>
                        </a:ext>
                      </a:extLst>
                    </a:blip>
                    <a:stretch>
                      <a:fillRect/>
                    </a:stretch>
                  </pic:blipFill>
                  <pic:spPr>
                    <a:xfrm>
                      <a:off x="0" y="0"/>
                      <a:ext cx="5731510" cy="3351530"/>
                    </a:xfrm>
                    <a:prstGeom prst="rect">
                      <a:avLst/>
                    </a:prstGeom>
                  </pic:spPr>
                </pic:pic>
              </a:graphicData>
            </a:graphic>
          </wp:inline>
        </w:drawing>
      </w:r>
      <w:r>
        <w:t>Run 3</w:t>
      </w:r>
      <w:r w:rsidR="00A85D3C">
        <w:t>-Tahoe-0.00</w:t>
      </w:r>
    </w:p>
    <w:p w14:paraId="48DB33B8" w14:textId="77777777" w:rsidR="003F2B2A" w:rsidRDefault="003F2B2A"/>
    <w:p w14:paraId="0C672BDB" w14:textId="6D0A2DEC" w:rsidR="003F2B2A" w:rsidRDefault="003F2B2A">
      <w:r>
        <w:rPr>
          <w:noProof/>
        </w:rPr>
        <w:drawing>
          <wp:inline distT="0" distB="0" distL="0" distR="0" wp14:anchorId="679A0306" wp14:editId="35070214">
            <wp:extent cx="5731510" cy="3351530"/>
            <wp:effectExtent l="0" t="0" r="0" b="1270"/>
            <wp:docPr id="19599034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0346" name="Graphic 195990346"/>
                    <pic:cNvPicPr/>
                  </pic:nvPicPr>
                  <pic:blipFill>
                    <a:blip r:embed="rId9">
                      <a:extLst>
                        <a:ext uri="{96DAC541-7B7A-43D3-8B79-37D633B846F1}">
                          <asvg:svgBlip xmlns:asvg="http://schemas.microsoft.com/office/drawing/2016/SVG/main" r:embed="rId10"/>
                        </a:ext>
                      </a:extLst>
                    </a:blip>
                    <a:stretch>
                      <a:fillRect/>
                    </a:stretch>
                  </pic:blipFill>
                  <pic:spPr>
                    <a:xfrm>
                      <a:off x="0" y="0"/>
                      <a:ext cx="5731510" cy="3351530"/>
                    </a:xfrm>
                    <a:prstGeom prst="rect">
                      <a:avLst/>
                    </a:prstGeom>
                  </pic:spPr>
                </pic:pic>
              </a:graphicData>
            </a:graphic>
          </wp:inline>
        </w:drawing>
      </w:r>
    </w:p>
    <w:p w14:paraId="364B528B" w14:textId="77777777" w:rsidR="003F2B2A" w:rsidRDefault="003F2B2A"/>
    <w:p w14:paraId="5E0E6CFC" w14:textId="45D32B63" w:rsidR="003F2B2A" w:rsidRDefault="003F2B2A">
      <w:r>
        <w:t>Run4</w:t>
      </w:r>
      <w:r w:rsidR="00A85D3C">
        <w:t>-Tahoe-0.01</w:t>
      </w:r>
    </w:p>
    <w:p w14:paraId="36A93646" w14:textId="02AA65C2" w:rsidR="00802823" w:rsidRDefault="003F2B2A">
      <w:r>
        <w:rPr>
          <w:noProof/>
        </w:rPr>
        <w:lastRenderedPageBreak/>
        <w:drawing>
          <wp:inline distT="0" distB="0" distL="0" distR="0" wp14:anchorId="42FFE369" wp14:editId="16624BBA">
            <wp:extent cx="5731510" cy="3351530"/>
            <wp:effectExtent l="0" t="0" r="0" b="1270"/>
            <wp:docPr id="1699497745"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497745" name="Graphic 1699497745"/>
                    <pic:cNvPicPr/>
                  </pic:nvPicPr>
                  <pic:blipFill>
                    <a:blip r:embed="rId11">
                      <a:extLst>
                        <a:ext uri="{96DAC541-7B7A-43D3-8B79-37D633B846F1}">
                          <asvg:svgBlip xmlns:asvg="http://schemas.microsoft.com/office/drawing/2016/SVG/main" r:embed="rId12"/>
                        </a:ext>
                      </a:extLst>
                    </a:blip>
                    <a:stretch>
                      <a:fillRect/>
                    </a:stretch>
                  </pic:blipFill>
                  <pic:spPr>
                    <a:xfrm>
                      <a:off x="0" y="0"/>
                      <a:ext cx="5731510" cy="3351530"/>
                    </a:xfrm>
                    <a:prstGeom prst="rect">
                      <a:avLst/>
                    </a:prstGeom>
                  </pic:spPr>
                </pic:pic>
              </a:graphicData>
            </a:graphic>
          </wp:inline>
        </w:drawing>
      </w:r>
    </w:p>
    <w:p w14:paraId="18A55AA3" w14:textId="36C9A101" w:rsidR="00AF74F8" w:rsidRPr="00AF74F8" w:rsidRDefault="00AF74F8" w:rsidP="00AF74F8">
      <w:r w:rsidRPr="00AF74F8">
        <w:t>1.3(a)</w:t>
      </w:r>
    </w:p>
    <w:p w14:paraId="1A92E0EE" w14:textId="77777777" w:rsidR="00AF74F8" w:rsidRPr="00AF74F8" w:rsidRDefault="00AF74F8" w:rsidP="009E5491">
      <w:r w:rsidRPr="00AF74F8">
        <w:t>Observation: Both Run 1 (No Congestion Control, PER = 0.0) and Run 3 (Tahoe, PER = 0.0) have nearly identical mean delay (2.669s vs. 2.668s) and standard deviation (1.540s).</w:t>
      </w:r>
    </w:p>
    <w:p w14:paraId="0FCBC967" w14:textId="4957F841" w:rsidR="00AF74F8" w:rsidRPr="00AF74F8" w:rsidRDefault="00AF74F8" w:rsidP="009E5491">
      <w:r w:rsidRPr="00AF74F8">
        <w:t>Neither performs markedly better because, in the absence of packet errors, the lack of congestion does not significantly affect delay.</w:t>
      </w:r>
    </w:p>
    <w:p w14:paraId="762C2794" w14:textId="11B95FDF" w:rsidR="00AF74F8" w:rsidRPr="00AF74F8" w:rsidRDefault="00AF74F8" w:rsidP="00AF74F8">
      <w:r w:rsidRPr="00AF74F8">
        <w:t>1.3(b)</w:t>
      </w:r>
    </w:p>
    <w:p w14:paraId="16F76050" w14:textId="77777777" w:rsidR="00AF74F8" w:rsidRPr="00AF74F8" w:rsidRDefault="00AF74F8" w:rsidP="009E5491">
      <w:r w:rsidRPr="00AF74F8">
        <w:t>Observation: Run 2 (No Congestion Control, PER = 0.01) has a much higher mean delay (18.91s) and standard deviation (9.264s) compared to Run 4 (Tahoe, PER = 0.01, mean delay = 3.889s, std dev = 2.168s).</w:t>
      </w:r>
    </w:p>
    <w:p w14:paraId="2B36A72B" w14:textId="77777777" w:rsidR="00AF74F8" w:rsidRPr="00AF74F8" w:rsidRDefault="00AF74F8" w:rsidP="009E5491">
      <w:r w:rsidRPr="00AF74F8">
        <w:t>Explanation: TCP Tahoe introduces congestion control mechanisms, including slow start and retransmissions, which mitigate packet loss effects. In contrast, "No Congestion Control" results in severe delays due to unregulated retransmissions.</w:t>
      </w:r>
    </w:p>
    <w:p w14:paraId="6AB7E8BF" w14:textId="4EDB9FF1" w:rsidR="00AF74F8" w:rsidRPr="00AF74F8" w:rsidRDefault="00AF74F8" w:rsidP="009E5491">
      <w:r w:rsidRPr="00AF74F8">
        <w:t>Run 4 performs markedly better due to Tahoe's congestion control.</w:t>
      </w:r>
    </w:p>
    <w:p w14:paraId="4CEE7B88" w14:textId="73E06AC4" w:rsidR="00AF74F8" w:rsidRPr="00AF74F8" w:rsidRDefault="00AF74F8" w:rsidP="00AF74F8">
      <w:r w:rsidRPr="00AF74F8">
        <w:t>1.3(c)</w:t>
      </w:r>
    </w:p>
    <w:p w14:paraId="7405E6CC" w14:textId="3295FC6D" w:rsidR="00AF74F8" w:rsidRPr="00AF74F8" w:rsidRDefault="00AF74F8" w:rsidP="009E5491">
      <w:r w:rsidRPr="00AF74F8">
        <w:t xml:space="preserve">Observation: Run 2 (PER = 0.01) has </w:t>
      </w:r>
      <w:r w:rsidR="00912CEA">
        <w:t xml:space="preserve">a </w:t>
      </w:r>
      <w:r w:rsidRPr="00AF74F8">
        <w:t>significantly higher delay (18.91s vs. 2.669s) compared to Run 1 (PER = 0.0).</w:t>
      </w:r>
    </w:p>
    <w:p w14:paraId="21740A82" w14:textId="77777777" w:rsidR="00AF74F8" w:rsidRPr="00AF74F8" w:rsidRDefault="00AF74F8" w:rsidP="009E5491">
      <w:r w:rsidRPr="00AF74F8">
        <w:t>Explanation: The introduction of packet errors in Run 2 results in retransmissions, causing congestion and increased delays.</w:t>
      </w:r>
    </w:p>
    <w:p w14:paraId="7BC3F45D" w14:textId="5A93C195" w:rsidR="00AF74F8" w:rsidRPr="00AF74F8" w:rsidRDefault="00AF74F8" w:rsidP="009E5491">
      <w:r w:rsidRPr="00AF74F8">
        <w:lastRenderedPageBreak/>
        <w:t>Run 1 performs better as there are no errors, while Run 2 suffers due to the absence of congestion control mechanisms.</w:t>
      </w:r>
    </w:p>
    <w:p w14:paraId="58E13228" w14:textId="66C632A4" w:rsidR="00AF74F8" w:rsidRPr="00AF74F8" w:rsidRDefault="00AF74F8" w:rsidP="00AF74F8">
      <w:r w:rsidRPr="00AF74F8">
        <w:t>1.3(d)</w:t>
      </w:r>
    </w:p>
    <w:p w14:paraId="524E0FA2" w14:textId="1B08ED79" w:rsidR="00AF74F8" w:rsidRPr="00AF74F8" w:rsidRDefault="00AF74F8" w:rsidP="00AF74F8">
      <w:r w:rsidRPr="00AF74F8">
        <w:t xml:space="preserve">Observation: Run 4 (PER = 0.01) has </w:t>
      </w:r>
      <w:r w:rsidR="009E5491">
        <w:t xml:space="preserve">a </w:t>
      </w:r>
      <w:r w:rsidRPr="00AF74F8">
        <w:t>higher delay (3.889s) than Run 3 (PER = 0.0, 2.668s).</w:t>
      </w:r>
    </w:p>
    <w:p w14:paraId="17BA914C" w14:textId="0964B2D8" w:rsidR="00AF74F8" w:rsidRPr="00AF74F8" w:rsidRDefault="00AF74F8" w:rsidP="00AF74F8">
      <w:r w:rsidRPr="00AF74F8">
        <w:t xml:space="preserve">Explanation: Packet errors in Run 4 cause retransmissions, but Tahoe mitigates this impact through its congestion control features (e.g., congestion avoidance). Run 4's performance is significantly better than Run 2 because </w:t>
      </w:r>
      <w:r w:rsidR="00F00FD9">
        <w:t>Tahoe effectively handles packet loss</w:t>
      </w:r>
      <w:r w:rsidRPr="00AF74F8">
        <w:t>.</w:t>
      </w:r>
    </w:p>
    <w:p w14:paraId="6B64C31C" w14:textId="71765395" w:rsidR="00AF74F8" w:rsidRPr="00AF74F8" w:rsidRDefault="00AF74F8" w:rsidP="00AF74F8">
      <w:r w:rsidRPr="00AF74F8">
        <w:t xml:space="preserve">Run 3 performs better </w:t>
      </w:r>
      <w:r w:rsidR="00F00FD9">
        <w:t>because there are</w:t>
      </w:r>
      <w:r w:rsidRPr="00AF74F8">
        <w:t xml:space="preserve"> no errors, but Run 4 demonstrates robust handling of errors due to Tahoe.</w:t>
      </w:r>
    </w:p>
    <w:p w14:paraId="2D8D5FA5" w14:textId="798493DE" w:rsidR="00AF74F8" w:rsidRPr="00AF74F8" w:rsidRDefault="00AF74F8" w:rsidP="00AF74F8">
      <w:r w:rsidRPr="00AF74F8">
        <w:t>1.3(e)</w:t>
      </w:r>
    </w:p>
    <w:p w14:paraId="239B0D44" w14:textId="5DC159A2" w:rsidR="00AF74F8" w:rsidRPr="00AF74F8" w:rsidRDefault="00AF74F8" w:rsidP="00AF74F8">
      <w:r w:rsidRPr="00AF74F8">
        <w:t>Packet errors drastically increase delay when no congestion control is employed.</w:t>
      </w:r>
    </w:p>
    <w:p w14:paraId="0E58B8C1" w14:textId="11B81319" w:rsidR="00AF74F8" w:rsidRPr="00AF74F8" w:rsidRDefault="00AF74F8" w:rsidP="00AF74F8">
      <w:r w:rsidRPr="00AF74F8">
        <w:t>Tahoe's mechanisms significantly reduce the adverse effects of packet loss.</w:t>
      </w:r>
    </w:p>
    <w:p w14:paraId="3725F4EC" w14:textId="41150399" w:rsidR="00AF74F8" w:rsidRDefault="00AF74F8" w:rsidP="00AF74F8">
      <w:r w:rsidRPr="00AF74F8">
        <w:t>As the environment becomes error-prone, congestion control mechanisms like those in TCP Tahoe become critical in maintaining acceptable performance. These findings highlight the importance of incorporating congestion contro</w:t>
      </w:r>
      <w:r w:rsidR="00FB2A3E">
        <w:t>l</w:t>
      </w:r>
      <w:r w:rsidRPr="00AF74F8">
        <w:t>.</w:t>
      </w:r>
    </w:p>
    <w:p w14:paraId="25F52C51" w14:textId="5758ED75" w:rsidR="00CB79B7" w:rsidRDefault="00CB79B7" w:rsidP="00AF74F8">
      <w:r>
        <w:t>2. 1</w:t>
      </w:r>
    </w:p>
    <w:p w14:paraId="05C2B8EC" w14:textId="3434DBFC" w:rsidR="00CB79B7" w:rsidRDefault="00CB79B7" w:rsidP="00AF74F8">
      <w:r>
        <w:t>a) Frame No.-59</w:t>
      </w:r>
    </w:p>
    <w:p w14:paraId="63C89401" w14:textId="5B1F3C58" w:rsidR="00CB79B7" w:rsidRDefault="00CB79B7" w:rsidP="00AF74F8">
      <w:r>
        <w:t>b) Window size = 20440</w:t>
      </w:r>
    </w:p>
    <w:p w14:paraId="30561189" w14:textId="7687E0DF" w:rsidR="00CB79B7" w:rsidRDefault="00CB79B7" w:rsidP="00AF74F8">
      <w:r>
        <w:t>Bytes in flight=20440</w:t>
      </w:r>
    </w:p>
    <w:p w14:paraId="3DC84025" w14:textId="3B4BE55C" w:rsidR="00CB79B7" w:rsidRDefault="00CB79B7" w:rsidP="00AF74F8">
      <w:r>
        <w:t>Max window size =20440 = Advertised Window size</w:t>
      </w:r>
    </w:p>
    <w:p w14:paraId="5650C608" w14:textId="07BBA2DE" w:rsidR="00CB79B7" w:rsidRDefault="00CB79B7" w:rsidP="00AF74F8">
      <w:r>
        <w:t xml:space="preserve">From </w:t>
      </w:r>
      <w:proofErr w:type="spellStart"/>
      <w:r>
        <w:t>wireshark</w:t>
      </w:r>
      <w:proofErr w:type="spellEnd"/>
      <w:r>
        <w:t xml:space="preserve"> it can be ascertained that</w:t>
      </w:r>
    </w:p>
    <w:p w14:paraId="46D10CA8" w14:textId="7BE7612C" w:rsidR="00CB79B7" w:rsidRDefault="00CB79B7" w:rsidP="00AF74F8">
      <w:r>
        <w:t xml:space="preserve">(Last Byte Sent – Last Size </w:t>
      </w:r>
      <w:proofErr w:type="spellStart"/>
      <w:r>
        <w:t>Acked</w:t>
      </w:r>
      <w:proofErr w:type="spellEnd"/>
      <w:r>
        <w:t>) = Bytes in flight = 20440</w:t>
      </w:r>
    </w:p>
    <w:p w14:paraId="609AC673" w14:textId="3071B727" w:rsidR="00293063" w:rsidRDefault="00293063" w:rsidP="00AF74F8">
      <w:r>
        <w:t>Therefore, effective window size=20440-20440=0</w:t>
      </w:r>
    </w:p>
    <w:p w14:paraId="3B23945E" w14:textId="12F37F39" w:rsidR="00293063" w:rsidRDefault="00293063" w:rsidP="00AF74F8">
      <w:r>
        <w:t>c)</w:t>
      </w:r>
    </w:p>
    <w:p w14:paraId="01108CD1" w14:textId="1F0B9451" w:rsidR="00293063" w:rsidRDefault="00293063" w:rsidP="00AF74F8">
      <w:r>
        <w:t>Bytes in flight=18980</w:t>
      </w:r>
    </w:p>
    <w:p w14:paraId="7C069991" w14:textId="07DECEC9" w:rsidR="00293063" w:rsidRDefault="00293063" w:rsidP="00AF74F8">
      <w:r>
        <w:t>Max Window Size= 20440</w:t>
      </w:r>
    </w:p>
    <w:p w14:paraId="0E854F0A" w14:textId="345590FF" w:rsidR="00CB79B7" w:rsidRDefault="00CB79B7" w:rsidP="00AF74F8">
      <w:r>
        <w:t>Effective Window Size = 20440 – 18980 = 1460</w:t>
      </w:r>
    </w:p>
    <w:p w14:paraId="00D1AB64" w14:textId="77777777" w:rsidR="00E02607" w:rsidRDefault="00CB79B7" w:rsidP="00AF74F8">
      <w:r>
        <w:t xml:space="preserve">d) </w:t>
      </w:r>
      <w:r w:rsidR="00E02607" w:rsidRPr="00E02607">
        <w:t xml:space="preserve">TCP flow control ensures that a client does not send more data than the receiver can handle at any given time. When the bytes in flight (data sent but not yet acknowledged) </w:t>
      </w:r>
      <w:r w:rsidR="00E02607" w:rsidRPr="00E02607">
        <w:lastRenderedPageBreak/>
        <w:t>reach the Maximum Window Size, the sender pauses further transmissions. This mechanism prevents the client from overwhelming the receiver by respecting the constraints imposed by the receiver's available buffer size. Once the receiver processes and acknowledges more data, the sender can resume sending additional data.</w:t>
      </w:r>
    </w:p>
    <w:p w14:paraId="18570690" w14:textId="33D155B4" w:rsidR="00CB79B7" w:rsidRDefault="00CB79B7" w:rsidP="00AF74F8">
      <w:r>
        <w:t>2.2</w:t>
      </w:r>
    </w:p>
    <w:p w14:paraId="213745F4" w14:textId="6105540E" w:rsidR="00CB79B7" w:rsidRDefault="00CB79B7" w:rsidP="00AF74F8">
      <w:r>
        <w:t>a) Frame No. -233</w:t>
      </w:r>
    </w:p>
    <w:p w14:paraId="1107DD1A" w14:textId="50897DD5" w:rsidR="00E02607" w:rsidRPr="00E02607" w:rsidRDefault="00E02607" w:rsidP="00E02607">
      <w:r w:rsidRPr="00E02607">
        <w:t xml:space="preserve">(b) </w:t>
      </w:r>
      <w:r w:rsidR="00402B71" w:rsidRPr="00402B71">
        <w:t>In Frame 232, Host 1 acknowledges receipt of all data up to byte 73000 by sending an acknowledg</w:t>
      </w:r>
      <w:r w:rsidR="00402B71">
        <w:t>e</w:t>
      </w:r>
      <w:r w:rsidR="00402B71" w:rsidRPr="00402B71">
        <w:t>ment number of 73001. In the subsequent Frame 233, the server sends a data segment starting with the relative sequence number 74461, covering bytes 74461 to 75920. However, Wireshark reports a warning: "TCP Previous segment not captured." This indicates that the data between 73001 and 74460 was not received by Host 1, suggesting a gap or packet loss.</w:t>
      </w:r>
    </w:p>
    <w:p w14:paraId="7722AC25" w14:textId="79F72FC7" w:rsidR="00E02607" w:rsidRPr="00E02607" w:rsidRDefault="00E02607" w:rsidP="00E02607">
      <w:r w:rsidRPr="00E02607">
        <w:t>(c) Wireshark labels the segment as "TCP Dup ACK 232#1," signifying that this is a duplicate acknowledg</w:t>
      </w:r>
      <w:r>
        <w:t>e</w:t>
      </w:r>
      <w:r w:rsidRPr="00E02607">
        <w:t>ment for sequence number 73001, referencing Frame 232. This duplicate ACK signals that Host 1 has successfully received data up to byte 73000 but hasn't received the following byte (73001) due to packet loss. As a result, Host 1 retransmits the same acknowledg</w:t>
      </w:r>
      <w:r>
        <w:t>e</w:t>
      </w:r>
      <w:r w:rsidRPr="00E02607">
        <w:t>ment to prompt the retransmission of the missing data.</w:t>
      </w:r>
    </w:p>
    <w:p w14:paraId="276BA5B1" w14:textId="2A0E50D9" w:rsidR="00E02607" w:rsidRPr="00E02607" w:rsidRDefault="00E02607" w:rsidP="00E02607">
      <w:r w:rsidRPr="00E02607">
        <w:t>(d) After the 6th duplicate acknowledg</w:t>
      </w:r>
      <w:r>
        <w:t>e</w:t>
      </w:r>
      <w:r w:rsidRPr="00E02607">
        <w:t>ment, in Frame 287, the server retransmits the missing segment to address the packet loss.</w:t>
      </w:r>
    </w:p>
    <w:p w14:paraId="55D65C31" w14:textId="212881F5" w:rsidR="00E02607" w:rsidRPr="00E02607" w:rsidRDefault="00E02607" w:rsidP="00E02607">
      <w:r w:rsidRPr="00E02607">
        <w:t>(e) Wireshark indicates that the server at 10.0.0.1 performs a fast retransmission for the segment starting at sequence number 73001. This fast retransmission is triggered by the detection of multiple duplicate ACKs. TCP uses these multiple ACKs to differentiate between actual packet loss and delays, ensuring efficient and timely recovery of lost data.</w:t>
      </w:r>
    </w:p>
    <w:p w14:paraId="74D07950" w14:textId="77E64A4E" w:rsidR="00CB79B7" w:rsidRPr="00E02607" w:rsidRDefault="00CB79B7" w:rsidP="00CB79B7"/>
    <w:p w14:paraId="7158DAD4" w14:textId="63BBFE6B" w:rsidR="00CB79B7" w:rsidRDefault="00027F49" w:rsidP="00CB79B7">
      <w:pPr>
        <w:rPr>
          <w:lang w:val="en-GB"/>
        </w:rPr>
      </w:pPr>
      <w:r>
        <w:rPr>
          <w:lang w:val="en-GB"/>
        </w:rPr>
        <w:t>2.3</w:t>
      </w:r>
    </w:p>
    <w:p w14:paraId="5C664A37" w14:textId="6C959FD7" w:rsidR="00027F49" w:rsidRDefault="00027F49" w:rsidP="00CB79B7">
      <w:pPr>
        <w:rPr>
          <w:lang w:val="en-GB"/>
        </w:rPr>
      </w:pPr>
      <w:r>
        <w:rPr>
          <w:lang w:val="en-GB"/>
        </w:rPr>
        <w:t>a)</w:t>
      </w:r>
    </w:p>
    <w:p w14:paraId="34B68D20" w14:textId="04BF3068" w:rsidR="00027F49" w:rsidRDefault="00027F49" w:rsidP="00CB79B7">
      <w:pPr>
        <w:rPr>
          <w:lang w:val="en-GB"/>
        </w:rPr>
      </w:pPr>
      <w:r>
        <w:rPr>
          <w:noProof/>
          <w:lang w:val="en-GB"/>
        </w:rPr>
        <w:lastRenderedPageBreak/>
        <w:drawing>
          <wp:inline distT="0" distB="0" distL="0" distR="0" wp14:anchorId="35B0C71F" wp14:editId="670D3C0C">
            <wp:extent cx="5734050" cy="2980105"/>
            <wp:effectExtent l="0" t="0" r="0" b="4445"/>
            <wp:docPr id="1091232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32010" name="Picture 10912320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30693" cy="3082305"/>
                    </a:xfrm>
                    <a:prstGeom prst="rect">
                      <a:avLst/>
                    </a:prstGeom>
                  </pic:spPr>
                </pic:pic>
              </a:graphicData>
            </a:graphic>
          </wp:inline>
        </w:drawing>
      </w:r>
    </w:p>
    <w:p w14:paraId="2A71B1E3" w14:textId="0E2FC431" w:rsidR="00402B71" w:rsidRPr="00402B71" w:rsidRDefault="00402B71" w:rsidP="00402B71">
      <w:r w:rsidRPr="00402B71">
        <w:t>(b)</w:t>
      </w:r>
    </w:p>
    <w:p w14:paraId="66C21293" w14:textId="3B0E0490" w:rsidR="00402B71" w:rsidRPr="00402B71" w:rsidRDefault="00402B71" w:rsidP="00402B71">
      <w:r w:rsidRPr="00402B71">
        <w:t>The operation mode observed is the Slow Start phase, which is a key aspect of TCP Tahoe behavio</w:t>
      </w:r>
      <w:r w:rsidR="00293063">
        <w:t>u</w:t>
      </w:r>
      <w:r w:rsidRPr="00402B71">
        <w:t>r. This phase is characterized by a steady, exponential growth of the sequence numbers until packet loss occurs. The linear increase seen in the sequence numbers indicates that the connection is in Slow Start, aiming to avoid network congestion while efficiently ramping up data transmission.</w:t>
      </w:r>
    </w:p>
    <w:p w14:paraId="3E4F8BB0" w14:textId="1796A4BC" w:rsidR="00402B71" w:rsidRPr="00402B71" w:rsidRDefault="00402B71" w:rsidP="00402B71">
      <w:r w:rsidRPr="00402B71">
        <w:t>(c)</w:t>
      </w:r>
    </w:p>
    <w:p w14:paraId="0CAEA333" w14:textId="144520F5" w:rsidR="00402B71" w:rsidRPr="00402B71" w:rsidRDefault="00402B71" w:rsidP="00402B71">
      <w:r w:rsidRPr="00402B71">
        <w:t>TCP operates in the Congestion Avoidance phase, punctuated by retransmission events caused by packet loss. This behavio</w:t>
      </w:r>
      <w:r w:rsidR="00293063">
        <w:t>u</w:t>
      </w:r>
      <w:r w:rsidRPr="00402B71">
        <w:t xml:space="preserve">r matches TCP Tahoe's congestion control mechanism, where the congestion window is reset, and the protocol falls back to Slow Start after detecting packet loss. The graph's sharp increases and sudden drops reflect this pattern of congestion control, showing the transitions between </w:t>
      </w:r>
      <w:r w:rsidR="00293063">
        <w:t xml:space="preserve">the </w:t>
      </w:r>
      <w:r w:rsidRPr="00402B71">
        <w:t>recovery and congestion avoidance phases.</w:t>
      </w:r>
    </w:p>
    <w:p w14:paraId="7AFA359F" w14:textId="77777777" w:rsidR="00027F49" w:rsidRDefault="00027F49" w:rsidP="00CB79B7">
      <w:pPr>
        <w:rPr>
          <w:b/>
          <w:bCs/>
          <w:lang w:val="en-GB"/>
        </w:rPr>
      </w:pPr>
    </w:p>
    <w:p w14:paraId="08CAD1A9" w14:textId="6D7488D8" w:rsidR="00CB79B7" w:rsidRPr="00CB79B7" w:rsidRDefault="00CB79B7" w:rsidP="00CB79B7">
      <w:pPr>
        <w:rPr>
          <w:b/>
          <w:bCs/>
          <w:lang w:val="en-GB"/>
        </w:rPr>
      </w:pPr>
      <w:r w:rsidRPr="00CB79B7">
        <w:rPr>
          <w:b/>
          <w:bCs/>
          <w:lang w:val="en-GB"/>
        </w:rPr>
        <w:t>3. Summary</w:t>
      </w:r>
    </w:p>
    <w:p w14:paraId="5C8879E2" w14:textId="67D9FDAF" w:rsidR="00CB79B7" w:rsidRPr="00CB79B7" w:rsidRDefault="00CB79B7" w:rsidP="00CB79B7">
      <w:r w:rsidRPr="00CB79B7">
        <w:rPr>
          <w:lang w:val="en-GB"/>
        </w:rPr>
        <w:t>No problems were encountered in the project.</w:t>
      </w:r>
    </w:p>
    <w:sectPr w:rsidR="00CB79B7" w:rsidRPr="00CB7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B24AD"/>
    <w:multiLevelType w:val="multilevel"/>
    <w:tmpl w:val="59F4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92442"/>
    <w:multiLevelType w:val="multilevel"/>
    <w:tmpl w:val="5410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27F83"/>
    <w:multiLevelType w:val="multilevel"/>
    <w:tmpl w:val="3114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60768"/>
    <w:multiLevelType w:val="multilevel"/>
    <w:tmpl w:val="B924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1974FA"/>
    <w:multiLevelType w:val="multilevel"/>
    <w:tmpl w:val="CFE2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201741">
    <w:abstractNumId w:val="2"/>
  </w:num>
  <w:num w:numId="2" w16cid:durableId="849217079">
    <w:abstractNumId w:val="4"/>
  </w:num>
  <w:num w:numId="3" w16cid:durableId="1307126484">
    <w:abstractNumId w:val="0"/>
  </w:num>
  <w:num w:numId="4" w16cid:durableId="1880164986">
    <w:abstractNumId w:val="3"/>
  </w:num>
  <w:num w:numId="5" w16cid:durableId="1127243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928"/>
    <w:rsid w:val="00027F49"/>
    <w:rsid w:val="000941CE"/>
    <w:rsid w:val="00145516"/>
    <w:rsid w:val="001720F7"/>
    <w:rsid w:val="00226632"/>
    <w:rsid w:val="00293063"/>
    <w:rsid w:val="002D1210"/>
    <w:rsid w:val="00310641"/>
    <w:rsid w:val="003F2B2A"/>
    <w:rsid w:val="00401AFC"/>
    <w:rsid w:val="00402B71"/>
    <w:rsid w:val="006132BF"/>
    <w:rsid w:val="006C4FA4"/>
    <w:rsid w:val="00802823"/>
    <w:rsid w:val="0085095F"/>
    <w:rsid w:val="00912CEA"/>
    <w:rsid w:val="0095778C"/>
    <w:rsid w:val="009E5491"/>
    <w:rsid w:val="00A85D3C"/>
    <w:rsid w:val="00AC565A"/>
    <w:rsid w:val="00AF74F8"/>
    <w:rsid w:val="00B33105"/>
    <w:rsid w:val="00B53928"/>
    <w:rsid w:val="00CB79B7"/>
    <w:rsid w:val="00D92C78"/>
    <w:rsid w:val="00E02607"/>
    <w:rsid w:val="00EA230E"/>
    <w:rsid w:val="00F00FD9"/>
    <w:rsid w:val="00FB2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82A13"/>
  <w15:chartTrackingRefBased/>
  <w15:docId w15:val="{ED6AD62C-CFB0-BE48-A4E8-FA455FE75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1CE"/>
  </w:style>
  <w:style w:type="paragraph" w:styleId="Heading1">
    <w:name w:val="heading 1"/>
    <w:basedOn w:val="Normal"/>
    <w:next w:val="Normal"/>
    <w:link w:val="Heading1Char"/>
    <w:uiPriority w:val="9"/>
    <w:qFormat/>
    <w:rsid w:val="00B53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3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928"/>
    <w:rPr>
      <w:rFonts w:eastAsiaTheme="majorEastAsia" w:cstheme="majorBidi"/>
      <w:color w:val="272727" w:themeColor="text1" w:themeTint="D8"/>
    </w:rPr>
  </w:style>
  <w:style w:type="paragraph" w:styleId="Title">
    <w:name w:val="Title"/>
    <w:basedOn w:val="Normal"/>
    <w:next w:val="Normal"/>
    <w:link w:val="TitleChar"/>
    <w:uiPriority w:val="10"/>
    <w:qFormat/>
    <w:rsid w:val="00B53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928"/>
    <w:pPr>
      <w:spacing w:before="160"/>
      <w:jc w:val="center"/>
    </w:pPr>
    <w:rPr>
      <w:i/>
      <w:iCs/>
      <w:color w:val="404040" w:themeColor="text1" w:themeTint="BF"/>
    </w:rPr>
  </w:style>
  <w:style w:type="character" w:customStyle="1" w:styleId="QuoteChar">
    <w:name w:val="Quote Char"/>
    <w:basedOn w:val="DefaultParagraphFont"/>
    <w:link w:val="Quote"/>
    <w:uiPriority w:val="29"/>
    <w:rsid w:val="00B53928"/>
    <w:rPr>
      <w:i/>
      <w:iCs/>
      <w:color w:val="404040" w:themeColor="text1" w:themeTint="BF"/>
    </w:rPr>
  </w:style>
  <w:style w:type="paragraph" w:styleId="ListParagraph">
    <w:name w:val="List Paragraph"/>
    <w:basedOn w:val="Normal"/>
    <w:uiPriority w:val="34"/>
    <w:qFormat/>
    <w:rsid w:val="00B53928"/>
    <w:pPr>
      <w:ind w:left="720"/>
      <w:contextualSpacing/>
    </w:pPr>
  </w:style>
  <w:style w:type="character" w:styleId="IntenseEmphasis">
    <w:name w:val="Intense Emphasis"/>
    <w:basedOn w:val="DefaultParagraphFont"/>
    <w:uiPriority w:val="21"/>
    <w:qFormat/>
    <w:rsid w:val="00B53928"/>
    <w:rPr>
      <w:i/>
      <w:iCs/>
      <w:color w:val="0F4761" w:themeColor="accent1" w:themeShade="BF"/>
    </w:rPr>
  </w:style>
  <w:style w:type="paragraph" w:styleId="IntenseQuote">
    <w:name w:val="Intense Quote"/>
    <w:basedOn w:val="Normal"/>
    <w:next w:val="Normal"/>
    <w:link w:val="IntenseQuoteChar"/>
    <w:uiPriority w:val="30"/>
    <w:qFormat/>
    <w:rsid w:val="00B53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928"/>
    <w:rPr>
      <w:i/>
      <w:iCs/>
      <w:color w:val="0F4761" w:themeColor="accent1" w:themeShade="BF"/>
    </w:rPr>
  </w:style>
  <w:style w:type="character" w:styleId="IntenseReference">
    <w:name w:val="Intense Reference"/>
    <w:basedOn w:val="DefaultParagraphFont"/>
    <w:uiPriority w:val="32"/>
    <w:qFormat/>
    <w:rsid w:val="00B53928"/>
    <w:rPr>
      <w:b/>
      <w:bCs/>
      <w:smallCaps/>
      <w:color w:val="0F4761" w:themeColor="accent1" w:themeShade="BF"/>
      <w:spacing w:val="5"/>
    </w:rPr>
  </w:style>
  <w:style w:type="character" w:styleId="Hyperlink">
    <w:name w:val="Hyperlink"/>
    <w:basedOn w:val="DefaultParagraphFont"/>
    <w:uiPriority w:val="99"/>
    <w:unhideWhenUsed/>
    <w:rsid w:val="00EA230E"/>
    <w:rPr>
      <w:color w:val="467886" w:themeColor="hyperlink"/>
      <w:u w:val="single"/>
    </w:rPr>
  </w:style>
  <w:style w:type="character" w:styleId="UnresolvedMention">
    <w:name w:val="Unresolved Mention"/>
    <w:basedOn w:val="DefaultParagraphFont"/>
    <w:uiPriority w:val="99"/>
    <w:semiHidden/>
    <w:unhideWhenUsed/>
    <w:rsid w:val="00EA230E"/>
    <w:rPr>
      <w:color w:val="605E5C"/>
      <w:shd w:val="clear" w:color="auto" w:fill="E1DFDD"/>
    </w:rPr>
  </w:style>
  <w:style w:type="table" w:styleId="TableGrid">
    <w:name w:val="Table Grid"/>
    <w:basedOn w:val="TableNormal"/>
    <w:uiPriority w:val="39"/>
    <w:rsid w:val="00EA2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B7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61542">
      <w:bodyDiv w:val="1"/>
      <w:marLeft w:val="0"/>
      <w:marRight w:val="0"/>
      <w:marTop w:val="0"/>
      <w:marBottom w:val="0"/>
      <w:divBdr>
        <w:top w:val="none" w:sz="0" w:space="0" w:color="auto"/>
        <w:left w:val="none" w:sz="0" w:space="0" w:color="auto"/>
        <w:bottom w:val="none" w:sz="0" w:space="0" w:color="auto"/>
        <w:right w:val="none" w:sz="0" w:space="0" w:color="auto"/>
      </w:divBdr>
    </w:div>
    <w:div w:id="328221114">
      <w:bodyDiv w:val="1"/>
      <w:marLeft w:val="0"/>
      <w:marRight w:val="0"/>
      <w:marTop w:val="0"/>
      <w:marBottom w:val="0"/>
      <w:divBdr>
        <w:top w:val="none" w:sz="0" w:space="0" w:color="auto"/>
        <w:left w:val="none" w:sz="0" w:space="0" w:color="auto"/>
        <w:bottom w:val="none" w:sz="0" w:space="0" w:color="auto"/>
        <w:right w:val="none" w:sz="0" w:space="0" w:color="auto"/>
      </w:divBdr>
    </w:div>
    <w:div w:id="386420574">
      <w:bodyDiv w:val="1"/>
      <w:marLeft w:val="0"/>
      <w:marRight w:val="0"/>
      <w:marTop w:val="0"/>
      <w:marBottom w:val="0"/>
      <w:divBdr>
        <w:top w:val="none" w:sz="0" w:space="0" w:color="auto"/>
        <w:left w:val="none" w:sz="0" w:space="0" w:color="auto"/>
        <w:bottom w:val="none" w:sz="0" w:space="0" w:color="auto"/>
        <w:right w:val="none" w:sz="0" w:space="0" w:color="auto"/>
      </w:divBdr>
    </w:div>
    <w:div w:id="1613516225">
      <w:bodyDiv w:val="1"/>
      <w:marLeft w:val="0"/>
      <w:marRight w:val="0"/>
      <w:marTop w:val="0"/>
      <w:marBottom w:val="0"/>
      <w:divBdr>
        <w:top w:val="none" w:sz="0" w:space="0" w:color="auto"/>
        <w:left w:val="none" w:sz="0" w:space="0" w:color="auto"/>
        <w:bottom w:val="none" w:sz="0" w:space="0" w:color="auto"/>
        <w:right w:val="none" w:sz="0" w:space="0" w:color="auto"/>
      </w:divBdr>
    </w:div>
    <w:div w:id="1781140258">
      <w:bodyDiv w:val="1"/>
      <w:marLeft w:val="0"/>
      <w:marRight w:val="0"/>
      <w:marTop w:val="0"/>
      <w:marBottom w:val="0"/>
      <w:divBdr>
        <w:top w:val="none" w:sz="0" w:space="0" w:color="auto"/>
        <w:left w:val="none" w:sz="0" w:space="0" w:color="auto"/>
        <w:bottom w:val="none" w:sz="0" w:space="0" w:color="auto"/>
        <w:right w:val="none" w:sz="0" w:space="0" w:color="auto"/>
      </w:divBdr>
    </w:div>
    <w:div w:id="1839687709">
      <w:bodyDiv w:val="1"/>
      <w:marLeft w:val="0"/>
      <w:marRight w:val="0"/>
      <w:marTop w:val="0"/>
      <w:marBottom w:val="0"/>
      <w:divBdr>
        <w:top w:val="none" w:sz="0" w:space="0" w:color="auto"/>
        <w:left w:val="none" w:sz="0" w:space="0" w:color="auto"/>
        <w:bottom w:val="none" w:sz="0" w:space="0" w:color="auto"/>
        <w:right w:val="none" w:sz="0" w:space="0" w:color="auto"/>
      </w:divBdr>
    </w:div>
    <w:div w:id="1896314409">
      <w:bodyDiv w:val="1"/>
      <w:marLeft w:val="0"/>
      <w:marRight w:val="0"/>
      <w:marTop w:val="0"/>
      <w:marBottom w:val="0"/>
      <w:divBdr>
        <w:top w:val="none" w:sz="0" w:space="0" w:color="auto"/>
        <w:left w:val="none" w:sz="0" w:space="0" w:color="auto"/>
        <w:bottom w:val="none" w:sz="0" w:space="0" w:color="auto"/>
        <w:right w:val="none" w:sz="0" w:space="0" w:color="auto"/>
      </w:divBdr>
      <w:divsChild>
        <w:div w:id="1170295611">
          <w:marLeft w:val="0"/>
          <w:marRight w:val="0"/>
          <w:marTop w:val="0"/>
          <w:marBottom w:val="0"/>
          <w:divBdr>
            <w:top w:val="none" w:sz="0" w:space="0" w:color="auto"/>
            <w:left w:val="none" w:sz="0" w:space="0" w:color="auto"/>
            <w:bottom w:val="none" w:sz="0" w:space="0" w:color="auto"/>
            <w:right w:val="none" w:sz="0" w:space="0" w:color="auto"/>
          </w:divBdr>
          <w:divsChild>
            <w:div w:id="1138499418">
              <w:marLeft w:val="0"/>
              <w:marRight w:val="0"/>
              <w:marTop w:val="0"/>
              <w:marBottom w:val="0"/>
              <w:divBdr>
                <w:top w:val="none" w:sz="0" w:space="0" w:color="auto"/>
                <w:left w:val="none" w:sz="0" w:space="0" w:color="auto"/>
                <w:bottom w:val="none" w:sz="0" w:space="0" w:color="auto"/>
                <w:right w:val="none" w:sz="0" w:space="0" w:color="auto"/>
              </w:divBdr>
              <w:divsChild>
                <w:div w:id="11811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3972">
          <w:marLeft w:val="0"/>
          <w:marRight w:val="0"/>
          <w:marTop w:val="0"/>
          <w:marBottom w:val="0"/>
          <w:divBdr>
            <w:top w:val="none" w:sz="0" w:space="0" w:color="auto"/>
            <w:left w:val="none" w:sz="0" w:space="0" w:color="auto"/>
            <w:bottom w:val="none" w:sz="0" w:space="0" w:color="auto"/>
            <w:right w:val="none" w:sz="0" w:space="0" w:color="auto"/>
          </w:divBdr>
          <w:divsChild>
            <w:div w:id="522205787">
              <w:marLeft w:val="0"/>
              <w:marRight w:val="0"/>
              <w:marTop w:val="0"/>
              <w:marBottom w:val="0"/>
              <w:divBdr>
                <w:top w:val="none" w:sz="0" w:space="0" w:color="auto"/>
                <w:left w:val="none" w:sz="0" w:space="0" w:color="auto"/>
                <w:bottom w:val="none" w:sz="0" w:space="0" w:color="auto"/>
                <w:right w:val="none" w:sz="0" w:space="0" w:color="auto"/>
              </w:divBdr>
              <w:divsChild>
                <w:div w:id="16365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36487">
      <w:bodyDiv w:val="1"/>
      <w:marLeft w:val="0"/>
      <w:marRight w:val="0"/>
      <w:marTop w:val="0"/>
      <w:marBottom w:val="0"/>
      <w:divBdr>
        <w:top w:val="none" w:sz="0" w:space="0" w:color="auto"/>
        <w:left w:val="none" w:sz="0" w:space="0" w:color="auto"/>
        <w:bottom w:val="none" w:sz="0" w:space="0" w:color="auto"/>
        <w:right w:val="none" w:sz="0" w:space="0" w:color="auto"/>
      </w:divBdr>
      <w:divsChild>
        <w:div w:id="1758864122">
          <w:marLeft w:val="0"/>
          <w:marRight w:val="0"/>
          <w:marTop w:val="0"/>
          <w:marBottom w:val="0"/>
          <w:divBdr>
            <w:top w:val="none" w:sz="0" w:space="0" w:color="auto"/>
            <w:left w:val="none" w:sz="0" w:space="0" w:color="auto"/>
            <w:bottom w:val="none" w:sz="0" w:space="0" w:color="auto"/>
            <w:right w:val="none" w:sz="0" w:space="0" w:color="auto"/>
          </w:divBdr>
          <w:divsChild>
            <w:div w:id="1553030984">
              <w:marLeft w:val="0"/>
              <w:marRight w:val="0"/>
              <w:marTop w:val="0"/>
              <w:marBottom w:val="0"/>
              <w:divBdr>
                <w:top w:val="none" w:sz="0" w:space="0" w:color="auto"/>
                <w:left w:val="none" w:sz="0" w:space="0" w:color="auto"/>
                <w:bottom w:val="none" w:sz="0" w:space="0" w:color="auto"/>
                <w:right w:val="none" w:sz="0" w:space="0" w:color="auto"/>
              </w:divBdr>
              <w:divsChild>
                <w:div w:id="171681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942">
          <w:marLeft w:val="0"/>
          <w:marRight w:val="0"/>
          <w:marTop w:val="0"/>
          <w:marBottom w:val="0"/>
          <w:divBdr>
            <w:top w:val="none" w:sz="0" w:space="0" w:color="auto"/>
            <w:left w:val="none" w:sz="0" w:space="0" w:color="auto"/>
            <w:bottom w:val="none" w:sz="0" w:space="0" w:color="auto"/>
            <w:right w:val="none" w:sz="0" w:space="0" w:color="auto"/>
          </w:divBdr>
          <w:divsChild>
            <w:div w:id="1444152945">
              <w:marLeft w:val="0"/>
              <w:marRight w:val="0"/>
              <w:marTop w:val="0"/>
              <w:marBottom w:val="0"/>
              <w:divBdr>
                <w:top w:val="none" w:sz="0" w:space="0" w:color="auto"/>
                <w:left w:val="none" w:sz="0" w:space="0" w:color="auto"/>
                <w:bottom w:val="none" w:sz="0" w:space="0" w:color="auto"/>
                <w:right w:val="none" w:sz="0" w:space="0" w:color="auto"/>
              </w:divBdr>
              <w:divsChild>
                <w:div w:id="8762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ddave@vt.edu" TargetMode="External"/><Relationship Id="rId15" Type="http://schemas.openxmlformats.org/officeDocument/2006/relationships/theme" Target="theme/theme1.xml"/><Relationship Id="rId10" Type="http://schemas.openxmlformats.org/officeDocument/2006/relationships/image" Target="media/image5.sv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Daksh Rajesh</dc:creator>
  <cp:keywords/>
  <dc:description/>
  <cp:lastModifiedBy>Dave, Daksh Rajesh</cp:lastModifiedBy>
  <cp:revision>16</cp:revision>
  <dcterms:created xsi:type="dcterms:W3CDTF">2024-12-04T00:57:00Z</dcterms:created>
  <dcterms:modified xsi:type="dcterms:W3CDTF">2024-12-10T03:26:00Z</dcterms:modified>
</cp:coreProperties>
</file>