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2E4A7A"/>
          <w:sz w:val="72"/>
          <w:szCs w:val="72"/>
        </w:rPr>
        <w:t xml:space="preserve">SYNTHETIC MIND</w:t>
      </w:r>
    </w:p>
    <w:p>
      <w:pPr>
        <w:spacing w:after="120" w:before="0"/>
        <w:jc w:val="center"/>
      </w:pPr>
      <w:r>
        <w:rPr>
          <w:rFonts w:ascii="Arial" w:cs="Arial" w:eastAsia="Arial" w:hAnsi="Arial"/>
          <w:color w:val="4A72B0"/>
          <w:sz w:val="32"/>
          <w:szCs w:val="32"/>
        </w:rPr>
        <w:t xml:space="preserve">A Neuromorphic Multi-Agent Inference Architecture</w:t>
      </w:r>
    </w:p>
    <w:p>
      <w:pPr>
        <w:spacing w:after="800" w:before="0"/>
        <w:jc w:val="center"/>
      </w:pPr>
      <w:r>
        <w:rPr>
          <w:rFonts w:ascii="Arial" w:cs="Arial" w:eastAsia="Arial" w:hAnsi="Arial"/>
          <w:i/>
          <w:iCs/>
          <w:color w:val="666666"/>
          <w:sz w:val="24"/>
          <w:szCs w:val="24"/>
        </w:rPr>
        <w:t xml:space="preserve">System Specification  —  v0.1 Draft</w:t>
      </w:r>
    </w:p>
    <w:p>
      <w:pPr>
        <w:spacing w:after="80" w:before="0"/>
        <w:jc w:val="center"/>
      </w:pPr>
      <w:r>
        <w:rPr>
          <w:rFonts w:ascii="Arial" w:cs="Arial" w:eastAsia="Arial" w:hAnsi="Arial"/>
          <w:color w:val="666666"/>
          <w:sz w:val="22"/>
          <w:szCs w:val="22"/>
        </w:rPr>
        <w:t xml:space="preserve">Infrastructure: Lambda Labs + k3s + Helm</w:t>
      </w:r>
    </w:p>
    <w:p>
      <w:pPr>
        <w:spacing w:after="80" w:before="0"/>
        <w:jc w:val="center"/>
      </w:pPr>
      <w:r>
        <w:rPr>
          <w:rFonts w:ascii="Arial" w:cs="Arial" w:eastAsia="Arial" w:hAnsi="Arial"/>
          <w:color w:val="666666"/>
          <w:sz w:val="22"/>
          <w:szCs w:val="22"/>
        </w:rPr>
        <w:t xml:space="preserve">Orchestration: LangGraph + Redis Streams</w:t>
      </w:r>
    </w:p>
    <w:p>
      <w:pPr>
        <w:spacing w:after="80" w:before="0"/>
        <w:jc w:val="center"/>
      </w:pPr>
      <w:r>
        <w:rPr>
          <w:rFonts w:ascii="Arial" w:cs="Arial" w:eastAsia="Arial" w:hAnsi="Arial"/>
          <w:color w:val="666666"/>
          <w:sz w:val="22"/>
          <w:szCs w:val="22"/>
        </w:rPr>
        <w:t xml:space="preserve">Artifact Storage: Backblaze B2</w:t>
      </w:r>
    </w:p>
    <w:p>
      <w:r>
        <w:br w:type="page"/>
      </w:r>
    </w:p>
    <w:p>
      <w:pPr>
        <w:pStyle w:val="Heading1"/>
        <w:spacing w:after="160" w:before="400"/>
      </w:pPr>
      <w:r>
        <w:rPr>
          <w:rFonts w:ascii="Arial" w:cs="Arial" w:eastAsia="Arial" w:hAnsi="Arial"/>
          <w:b/>
          <w:bCs/>
          <w:color w:val="2E4A7A"/>
          <w:sz w:val="36"/>
          <w:szCs w:val="36"/>
        </w:rPr>
        <w:t xml:space="preserve">1. Vision</w:t>
      </w:r>
    </w:p>
    <w:p>
      <w:pPr>
        <w:spacing w:after="120" w:before="80"/>
      </w:pPr>
      <w:r>
        <w:rPr>
          <w:rFonts w:ascii="Arial" w:cs="Arial" w:eastAsia="Arial" w:hAnsi="Arial"/>
          <w:color w:val="1A1A1A"/>
          <w:sz w:val="22"/>
          <w:szCs w:val="22"/>
        </w:rPr>
        <w:t xml:space="preserve">Synthetic Mind is a streaming, asynchronous, feedback-coupled cognitive inference system. It is not a chatbot with a router. It is a synthetic mind with a voice — where the voice is the last thing that speaks, and everything upstream is the thinking that precedes it.</w:t>
      </w:r>
    </w:p>
    <w:p>
      <w:pPr>
        <w:spacing w:after="0" w:before="120"/>
      </w:pPr>
    </w:p>
    <w:p>
      <w:pPr>
        <w:spacing w:after="120" w:before="80"/>
      </w:pPr>
      <w:r>
        <w:rPr>
          <w:rFonts w:ascii="Arial" w:cs="Arial" w:eastAsia="Arial" w:hAnsi="Arial"/>
          <w:color w:val="1A1A1A"/>
          <w:sz w:val="22"/>
          <w:szCs w:val="22"/>
        </w:rPr>
        <w:t xml:space="preserve">The system is organized around a biological metaphor: specialist models, each owning a cognitive function, share a common stateful blackboard and produce labeled output chunks that stream into a response generator in real time. The response generator does not wait for all inputs to complete before speaking. It begins with what it has, and the rest of the system continues thinking while it does.</w:t>
      </w:r>
    </w:p>
    <w:p>
      <w:pPr>
        <w:spacing w:after="0" w:before="120"/>
      </w:pPr>
    </w:p>
    <w:p>
      <w:pPr>
        <w:spacing w:after="120" w:before="80"/>
      </w:pPr>
      <w:r>
        <w:rPr>
          <w:rFonts w:ascii="Arial" w:cs="Arial" w:eastAsia="Arial" w:hAnsi="Arial"/>
          <w:color w:val="1A1A1A"/>
          <w:sz w:val="22"/>
          <w:szCs w:val="22"/>
        </w:rPr>
        <w:t xml:space="preserve">The result is a system capable of emergent behaviors that arise from architecture rather than explicit programming: having something to say before being asked, surfacing memories mid-sentence, moderating its own tone based on urgency signals, short-circuiting deliberation when a pattern is already known, and continuing to generate until a goal condition is satisfied rather than until a turn ends.</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2. Architectural Overview</w:t>
      </w:r>
    </w:p>
    <w:p>
      <w:pPr>
        <w:spacing w:after="120" w:before="80"/>
      </w:pPr>
      <w:r>
        <w:rPr>
          <w:rFonts w:ascii="Arial" w:cs="Arial" w:eastAsia="Arial" w:hAnsi="Arial"/>
          <w:color w:val="1A1A1A"/>
          <w:sz w:val="22"/>
          <w:szCs w:val="22"/>
        </w:rPr>
        <w:t xml:space="preserve">The system is organized into three tiers of processing, a shared state backbone, and a feedback layer that connects output back to input.</w:t>
      </w:r>
    </w:p>
    <w:p>
      <w:pPr>
        <w:spacing w:after="0" w:before="120"/>
      </w:pPr>
    </w:p>
    <w:p>
      <w:pPr>
        <w:pStyle w:val="Heading2"/>
        <w:spacing w:after="120" w:before="320"/>
      </w:pPr>
      <w:r>
        <w:rPr>
          <w:rFonts w:ascii="Arial" w:cs="Arial" w:eastAsia="Arial" w:hAnsi="Arial"/>
          <w:b/>
          <w:bCs/>
          <w:color w:val="4A72B0"/>
          <w:sz w:val="28"/>
          <w:szCs w:val="28"/>
        </w:rPr>
        <w:t xml:space="preserve">2.1 Processing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Tier</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Members</w:t>
            </w:r>
          </w:p>
        </w:tc>
        <w:tc>
          <w:tcPr>
            <w:tcW w:type="dxa" w:w="54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Characteristics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 Fast Battery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Thalamus, Amygdala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Discriminative models. Near-instant. Produce structured signals, not prose. Always run first, in parallel.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 Slow Processors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Prefrontal, Wernicke, Hippocampus, Basal Ganglia, Conscience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Generative or retrieval models. Run concurrently after Tier 1. Produce labeled streaming chunks.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 Voice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Broca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Generative. Consumes a live stream of partial advice from Tier 2. Produces final response output.</w:t>
            </w:r>
          </w:p>
        </w:tc>
      </w:tr>
    </w:tbl>
    <w:p>
      <w:pPr>
        <w:spacing w:after="0" w:before="120"/>
      </w:pPr>
    </w:p>
    <w:p>
      <w:pPr>
        <w:pStyle w:val="Heading2"/>
        <w:spacing w:after="120" w:before="320"/>
      </w:pPr>
      <w:r>
        <w:rPr>
          <w:rFonts w:ascii="Arial" w:cs="Arial" w:eastAsia="Arial" w:hAnsi="Arial"/>
          <w:b/>
          <w:bCs/>
          <w:color w:val="4A72B0"/>
          <w:sz w:val="28"/>
          <w:szCs w:val="28"/>
        </w:rPr>
        <w:t xml:space="preserve">2.2 The Blackboard</w:t>
      </w:r>
    </w:p>
    <w:p>
      <w:pPr>
        <w:spacing w:after="120" w:before="80"/>
      </w:pPr>
      <w:r>
        <w:rPr>
          <w:rFonts w:ascii="Arial" w:cs="Arial" w:eastAsia="Arial" w:hAnsi="Arial"/>
          <w:color w:val="1A1A1A"/>
          <w:sz w:val="22"/>
          <w:szCs w:val="22"/>
        </w:rPr>
        <w:t xml:space="preserve">All regions read from and write to a shared state object — the blackboard — implemented as a Redis Hash. The blackboard carries the full cognitive state of the current turn.</w:t>
      </w:r>
    </w:p>
    <w:p>
      <w:pPr>
        <w:spacing w:after="0" w:before="120"/>
      </w:pPr>
    </w:p>
    <w:p>
      <w:pPr>
        <w:spacing w:after="120" w:before="80"/>
      </w:pPr>
      <w:r>
        <w:rPr>
          <w:rFonts w:ascii="Arial" w:cs="Arial" w:eastAsia="Arial" w:hAnsi="Arial"/>
          <w:color w:val="1A1A1A"/>
          <w:sz w:val="22"/>
          <w:szCs w:val="22"/>
        </w:rPr>
        <w:t xml:space="preserve">Schema (per turn):</w:t>
      </w:r>
    </w:p>
    <w:p>
      <w:pPr>
        <w:spacing w:after="60" w:before="60"/>
        <w:ind w:left="720"/>
      </w:pPr>
      <w:r>
        <w:rPr>
          <w:rFonts w:ascii="Courier New" w:cs="Courier New" w:eastAsia="Courier New" w:hAnsi="Courier New"/>
          <w:color w:val="444444"/>
          <w:sz w:val="20"/>
          <w:szCs w:val="20"/>
        </w:rPr>
        <w:t xml:space="preserve">raw_input          — original user input, unmodified</w:t>
      </w:r>
    </w:p>
    <w:p>
      <w:pPr>
        <w:spacing w:after="60" w:before="60"/>
        <w:ind w:left="720"/>
      </w:pPr>
      <w:r>
        <w:rPr>
          <w:rFonts w:ascii="Courier New" w:cs="Courier New" w:eastAsia="Courier New" w:hAnsi="Courier New"/>
          <w:color w:val="444444"/>
          <w:sz w:val="20"/>
          <w:szCs w:val="20"/>
        </w:rPr>
        <w:t xml:space="preserve">input_type         — Thalamus classification signal</w:t>
      </w:r>
    </w:p>
    <w:p>
      <w:pPr>
        <w:spacing w:after="60" w:before="60"/>
        <w:ind w:left="720"/>
      </w:pPr>
      <w:r>
        <w:rPr>
          <w:rFonts w:ascii="Courier New" w:cs="Courier New" w:eastAsia="Courier New" w:hAnsi="Courier New"/>
          <w:color w:val="444444"/>
          <w:sz w:val="20"/>
          <w:szCs w:val="20"/>
        </w:rPr>
        <w:t xml:space="preserve">urgency_score      — Amygdala signal (0.0–1.0)</w:t>
      </w:r>
    </w:p>
    <w:p>
      <w:pPr>
        <w:spacing w:after="60" w:before="60"/>
        <w:ind w:left="720"/>
      </w:pPr>
      <w:r>
        <w:rPr>
          <w:rFonts w:ascii="Courier New" w:cs="Courier New" w:eastAsia="Courier New" w:hAnsi="Courier New"/>
          <w:color w:val="444444"/>
          <w:sz w:val="20"/>
          <w:szCs w:val="20"/>
        </w:rPr>
        <w:t xml:space="preserve">semantic_parse     — Wernicke structured parse</w:t>
      </w:r>
    </w:p>
    <w:p>
      <w:pPr>
        <w:spacing w:after="60" w:before="60"/>
        <w:ind w:left="720"/>
      </w:pPr>
      <w:r>
        <w:rPr>
          <w:rFonts w:ascii="Courier New" w:cs="Courier New" w:eastAsia="Courier New" w:hAnsi="Courier New"/>
          <w:color w:val="444444"/>
          <w:sz w:val="20"/>
          <w:szCs w:val="20"/>
        </w:rPr>
        <w:t xml:space="preserve">retrieved_memories — Hippocampus injection</w:t>
      </w:r>
    </w:p>
    <w:p>
      <w:pPr>
        <w:spacing w:after="60" w:before="60"/>
        <w:ind w:left="720"/>
      </w:pPr>
      <w:r>
        <w:rPr>
          <w:rFonts w:ascii="Courier New" w:cs="Courier New" w:eastAsia="Courier New" w:hAnsi="Courier New"/>
          <w:color w:val="444444"/>
          <w:sz w:val="20"/>
          <w:szCs w:val="20"/>
        </w:rPr>
        <w:t xml:space="preserve">task_plan          — Prefrontal decomposition</w:t>
      </w:r>
    </w:p>
    <w:p>
      <w:pPr>
        <w:spacing w:after="60" w:before="60"/>
        <w:ind w:left="720"/>
      </w:pPr>
      <w:r>
        <w:rPr>
          <w:rFonts w:ascii="Courier New" w:cs="Courier New" w:eastAsia="Courier New" w:hAnsi="Courier New"/>
          <w:color w:val="444444"/>
          <w:sz w:val="20"/>
          <w:szCs w:val="20"/>
        </w:rPr>
        <w:t xml:space="preserve">active_routine     — Basal Ganglia match (null if none)</w:t>
      </w:r>
    </w:p>
    <w:p>
      <w:pPr>
        <w:spacing w:after="60" w:before="60"/>
        <w:ind w:left="720"/>
      </w:pPr>
      <w:r>
        <w:rPr>
          <w:rFonts w:ascii="Courier New" w:cs="Courier New" w:eastAsia="Courier New" w:hAnsi="Courier New"/>
          <w:color w:val="444444"/>
          <w:sz w:val="20"/>
          <w:szCs w:val="20"/>
        </w:rPr>
        <w:t xml:space="preserve">operator_context   — standing knowledge about the user</w:t>
      </w:r>
    </w:p>
    <w:p>
      <w:pPr>
        <w:spacing w:after="60" w:before="60"/>
        <w:ind w:left="720"/>
      </w:pPr>
      <w:r>
        <w:rPr>
          <w:rFonts w:ascii="Courier New" w:cs="Courier New" w:eastAsia="Courier New" w:hAnsi="Courier New"/>
          <w:color w:val="444444"/>
          <w:sz w:val="20"/>
          <w:szCs w:val="20"/>
        </w:rPr>
        <w:t xml:space="preserve">rules_of_engagement— persistent behavioral constraints</w:t>
      </w:r>
    </w:p>
    <w:p>
      <w:pPr>
        <w:spacing w:after="60" w:before="60"/>
        <w:ind w:left="720"/>
      </w:pPr>
      <w:r>
        <w:rPr>
          <w:rFonts w:ascii="Courier New" w:cs="Courier New" w:eastAsia="Courier New" w:hAnsi="Courier New"/>
          <w:color w:val="444444"/>
          <w:sz w:val="20"/>
          <w:szCs w:val="20"/>
        </w:rPr>
        <w:t xml:space="preserve">goal_achieved      — boolean flag, evaluated each cycle</w:t>
      </w:r>
    </w:p>
    <w:p>
      <w:pPr>
        <w:spacing w:after="60" w:before="60"/>
        <w:ind w:left="720"/>
      </w:pPr>
      <w:r>
        <w:rPr>
          <w:rFonts w:ascii="Courier New" w:cs="Courier New" w:eastAsia="Courier New" w:hAnsi="Courier New"/>
          <w:color w:val="444444"/>
          <w:sz w:val="20"/>
          <w:szCs w:val="20"/>
        </w:rPr>
        <w:t xml:space="preserve">response_draft     — Broca's current output buffer</w:t>
      </w:r>
    </w:p>
    <w:p>
      <w:pPr>
        <w:spacing w:after="0" w:before="120"/>
      </w:pPr>
    </w:p>
    <w:p>
      <w:pPr>
        <w:pStyle w:val="Heading2"/>
        <w:spacing w:after="120" w:before="320"/>
      </w:pPr>
      <w:r>
        <w:rPr>
          <w:rFonts w:ascii="Arial" w:cs="Arial" w:eastAsia="Arial" w:hAnsi="Arial"/>
          <w:b/>
          <w:bCs/>
          <w:color w:val="4A72B0"/>
          <w:sz w:val="28"/>
          <w:szCs w:val="28"/>
        </w:rPr>
        <w:t xml:space="preserve">2.3 The Message Bus</w:t>
      </w:r>
    </w:p>
    <w:p>
      <w:pPr>
        <w:spacing w:after="120" w:before="80"/>
      </w:pPr>
      <w:r>
        <w:rPr>
          <w:rFonts w:ascii="Arial" w:cs="Arial" w:eastAsia="Arial" w:hAnsi="Arial"/>
          <w:color w:val="1A1A1A"/>
          <w:sz w:val="22"/>
          <w:szCs w:val="22"/>
        </w:rPr>
        <w:t xml:space="preserve">Tier 2 models do not write prose directly to the blackboard. They write labeled, attributed chunks to a Redis Stream. Broca consumes this stream as a live feed of cognitive input while generating its response.</w:t>
      </w:r>
    </w:p>
    <w:p>
      <w:pPr>
        <w:spacing w:after="0" w:before="120"/>
      </w:pPr>
    </w:p>
    <w:p>
      <w:pPr>
        <w:spacing w:after="120" w:before="80"/>
      </w:pPr>
      <w:r>
        <w:rPr>
          <w:rFonts w:ascii="Arial" w:cs="Arial" w:eastAsia="Arial" w:hAnsi="Arial"/>
          <w:color w:val="1A1A1A"/>
          <w:sz w:val="22"/>
          <w:szCs w:val="22"/>
        </w:rPr>
        <w:t xml:space="preserve">Each chunk carries:</w:t>
      </w:r>
    </w:p>
    <w:p>
      <w:pPr>
        <w:pStyle w:val="ListParagraph"/>
        <w:numPr>
          <w:ilvl w:val="0"/>
          <w:numId w:val="2"/>
        </w:numPr>
        <w:spacing w:after="60" w:before="60"/>
      </w:pPr>
      <w:r>
        <w:rPr>
          <w:rFonts w:ascii="Arial" w:cs="Arial" w:eastAsia="Arial" w:hAnsi="Arial"/>
          <w:color w:val="1A1A1A"/>
          <w:sz w:val="22"/>
          <w:szCs w:val="22"/>
        </w:rPr>
        <w:t xml:space="preserve">sender — which region produced it</w:t>
      </w:r>
    </w:p>
    <w:p>
      <w:pPr>
        <w:pStyle w:val="ListParagraph"/>
        <w:numPr>
          <w:ilvl w:val="0"/>
          <w:numId w:val="2"/>
        </w:numPr>
        <w:spacing w:after="60" w:before="60"/>
      </w:pPr>
      <w:r>
        <w:rPr>
          <w:rFonts w:ascii="Arial" w:cs="Arial" w:eastAsia="Arial" w:hAnsi="Arial"/>
          <w:color w:val="1A1A1A"/>
          <w:sz w:val="22"/>
          <w:szCs w:val="22"/>
        </w:rPr>
        <w:t xml:space="preserve">priority — weight Broca should assign it</w:t>
      </w:r>
    </w:p>
    <w:p>
      <w:pPr>
        <w:pStyle w:val="ListParagraph"/>
        <w:numPr>
          <w:ilvl w:val="0"/>
          <w:numId w:val="2"/>
        </w:numPr>
        <w:spacing w:after="60" w:before="60"/>
      </w:pPr>
      <w:r>
        <w:rPr>
          <w:rFonts w:ascii="Arial" w:cs="Arial" w:eastAsia="Arial" w:hAnsi="Arial"/>
          <w:color w:val="1A1A1A"/>
          <w:sz w:val="22"/>
          <w:szCs w:val="22"/>
        </w:rPr>
        <w:t xml:space="preserve">content — the chunk payload</w:t>
      </w:r>
    </w:p>
    <w:p>
      <w:pPr>
        <w:pStyle w:val="ListParagraph"/>
        <w:numPr>
          <w:ilvl w:val="0"/>
          <w:numId w:val="2"/>
        </w:numPr>
        <w:spacing w:after="60" w:before="60"/>
      </w:pPr>
      <w:r>
        <w:rPr>
          <w:rFonts w:ascii="Arial" w:cs="Arial" w:eastAsia="Arial" w:hAnsi="Arial"/>
          <w:color w:val="1A1A1A"/>
          <w:sz w:val="22"/>
          <w:szCs w:val="22"/>
        </w:rPr>
        <w:t xml:space="preserve">timestamp — for ordering</w:t>
      </w:r>
    </w:p>
    <w:p>
      <w:pPr>
        <w:spacing w:after="0" w:before="120"/>
      </w:pPr>
    </w:p>
    <w:p>
      <w:pPr>
        <w:spacing w:after="120" w:before="80"/>
      </w:pPr>
      <w:r>
        <w:rPr>
          <w:rFonts w:ascii="Arial" w:cs="Arial" w:eastAsia="Arial" w:hAnsi="Arial"/>
          <w:color w:val="1A1A1A"/>
          <w:sz w:val="22"/>
          <w:szCs w:val="22"/>
        </w:rPr>
        <w:t xml:space="preserve">This enables late-arriving signals — a Hippocampus query that takes longer than expected, a Conscience flag triggered by emerging output — to reach Broca mid-generation and modulate subsequent tokens.</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3. Cognitive Regions</w:t>
      </w:r>
    </w:p>
    <w:p>
      <w:pPr>
        <w:pStyle w:val="Heading2"/>
        <w:spacing w:after="120" w:before="320"/>
      </w:pPr>
      <w:r>
        <w:rPr>
          <w:rFonts w:ascii="Arial" w:cs="Arial" w:eastAsia="Arial" w:hAnsi="Arial"/>
          <w:b/>
          <w:bCs/>
          <w:color w:val="4A72B0"/>
          <w:sz w:val="28"/>
          <w:szCs w:val="28"/>
        </w:rPr>
        <w:t xml:space="preserve">3.1 Tier 1 — Fast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Region</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Analog</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Function</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Model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Thalamus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Sensory relay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Classifies input type, determines routing 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Encoder classifier (e.g. MiniLM)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Amygdala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Emotional salience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Scores urgency (0–1), flags anomalies, modulates Tier 2 behavior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Encoder classifier or distilled discriminative model</w:t>
            </w:r>
          </w:p>
        </w:tc>
      </w:tr>
    </w:tbl>
    <w:p>
      <w:pPr>
        <w:spacing w:after="0" w:before="120"/>
      </w:pPr>
    </w:p>
    <w:p>
      <w:pPr>
        <w:spacing w:after="120" w:before="80"/>
      </w:pPr>
      <w:r>
        <w:rPr>
          <w:rFonts w:ascii="Arial" w:cs="Arial" w:eastAsia="Arial" w:hAnsi="Arial"/>
          <w:color w:val="1A1A1A"/>
          <w:sz w:val="22"/>
          <w:szCs w:val="22"/>
        </w:rPr>
        <w:t xml:space="preserve">Note: Both Tier 1 regions are discriminative, not generative. They do not require a GPU at inference time. An encoder model on embeddings (e.g. sentence-transformers/all-MiniLM-L6-v2) running on CPU is appropriate. Constrained decoding on a small base model is an alternative if output space expands.</w:t>
      </w:r>
    </w:p>
    <w:p>
      <w:pPr>
        <w:spacing w:after="0" w:before="120"/>
      </w:pPr>
    </w:p>
    <w:p>
      <w:pPr>
        <w:pStyle w:val="Heading2"/>
        <w:spacing w:after="120" w:before="320"/>
      </w:pPr>
      <w:r>
        <w:rPr>
          <w:rFonts w:ascii="Arial" w:cs="Arial" w:eastAsia="Arial" w:hAnsi="Arial"/>
          <w:b/>
          <w:bCs/>
          <w:color w:val="4A72B0"/>
          <w:sz w:val="28"/>
          <w:szCs w:val="28"/>
        </w:rPr>
        <w:t xml:space="preserve">3.2 Tier 2 — Slow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Region</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Analog</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Function</w:t>
            </w:r>
          </w:p>
        </w:tc>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Model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Prefrontal Cortex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Executive planning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Decomposes goal into subtasks and must-convey concepts. Decides activation order for other regions.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 generative (prompted)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Wernicke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 comprehension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Deep semantic parse of input. Resolves ambiguity before passing to Prefrontal.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Mid-size generative (prompted)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Hippocampus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Episodic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Queries vector store + Redis checkpointer for relevant past context. Injects as memory chunks.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Embedding model + retrieval (not generative)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Basal Ganglia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Procedural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Pattern-matches input to known routines. Short-circuits Prefrontal when confidence is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Small model or rule-based classifier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Conscience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Ethical modulation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Evaluates emerging response against operator context and rules of engagement. Flags, does not block.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Mid-size generative (prompted)</w:t>
            </w:r>
          </w:p>
        </w:tc>
      </w:tr>
    </w:tbl>
    <w:p>
      <w:pPr>
        <w:spacing w:after="0" w:before="120"/>
      </w:pPr>
    </w:p>
    <w:p>
      <w:pPr>
        <w:pStyle w:val="Heading2"/>
        <w:spacing w:after="120" w:before="320"/>
      </w:pPr>
      <w:r>
        <w:rPr>
          <w:rFonts w:ascii="Arial" w:cs="Arial" w:eastAsia="Arial" w:hAnsi="Arial"/>
          <w:b/>
          <w:bCs/>
          <w:color w:val="4A72B0"/>
          <w:sz w:val="28"/>
          <w:szCs w:val="28"/>
        </w:rPr>
        <w:t xml:space="preserve">3.3 Tier 3 —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320"/>
        <w:gridCol w:w="3480"/>
      </w:tblGrid>
      <w:tr>
        <w:tc>
          <w:tcPr>
            <w:tcW w:type="dxa" w:w="1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Region</w:t>
            </w:r>
          </w:p>
        </w:tc>
        <w:tc>
          <w:tcPr>
            <w:tcW w:type="dxa" w:w="432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Function</w:t>
            </w:r>
          </w:p>
        </w:tc>
        <w:tc>
          <w:tcPr>
            <w:tcW w:type="dxa" w:w="34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Design Note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Broca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Consumes Redis Stream of labeled chunks from Tier 2. Produces final response output as a token stream.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Broca's prompt frames its input not as instructions to execute but as a mind it is expressing. Chunks are cognitive state, not a script.</w:t>
            </w:r>
          </w:p>
        </w:tc>
      </w:tr>
    </w:tbl>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4. Signal Flow</w:t>
      </w:r>
    </w:p>
    <w:p>
      <w:pPr>
        <w:pStyle w:val="Heading2"/>
        <w:spacing w:after="120" w:before="320"/>
      </w:pPr>
      <w:r>
        <w:rPr>
          <w:rFonts w:ascii="Arial" w:cs="Arial" w:eastAsia="Arial" w:hAnsi="Arial"/>
          <w:b/>
          <w:bCs/>
          <w:color w:val="4A72B0"/>
          <w:sz w:val="28"/>
          <w:szCs w:val="28"/>
        </w:rPr>
        <w:t xml:space="preserve">4.1 Standard Path</w:t>
      </w:r>
    </w:p>
    <w:p>
      <w:pPr>
        <w:spacing w:after="120" w:before="80"/>
      </w:pPr>
      <w:r>
        <w:rPr>
          <w:rFonts w:ascii="Arial" w:cs="Arial" w:eastAsia="Arial" w:hAnsi="Arial"/>
          <w:color w:val="1A1A1A"/>
          <w:sz w:val="22"/>
          <w:szCs w:val="22"/>
        </w:rPr>
        <w:t xml:space="preserve">The following describes a full-deliberation turn — no Basal Ganglia short-circuit.</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Input arrives. Written to blackboard as raw_input.</w:t>
      </w:r>
    </w:p>
    <w:p>
      <w:pPr>
        <w:pStyle w:val="ListParagraph"/>
        <w:numPr>
          <w:ilvl w:val="0"/>
          <w:numId w:val="2"/>
        </w:numPr>
        <w:spacing w:after="60" w:before="60"/>
      </w:pPr>
      <w:r>
        <w:rPr>
          <w:rFonts w:ascii="Arial" w:cs="Arial" w:eastAsia="Arial" w:hAnsi="Arial"/>
          <w:color w:val="1A1A1A"/>
          <w:sz w:val="22"/>
          <w:szCs w:val="22"/>
        </w:rPr>
        <w:t xml:space="preserve">Tier 1 runs in parallel: Thalamus classifies input_type; Amygdala scores urgency.</w:t>
      </w:r>
    </w:p>
    <w:p>
      <w:pPr>
        <w:pStyle w:val="ListParagraph"/>
        <w:numPr>
          <w:ilvl w:val="0"/>
          <w:numId w:val="2"/>
        </w:numPr>
        <w:spacing w:after="60" w:before="60"/>
      </w:pPr>
      <w:r>
        <w:rPr>
          <w:rFonts w:ascii="Arial" w:cs="Arial" w:eastAsia="Arial" w:hAnsi="Arial"/>
          <w:color w:val="1A1A1A"/>
          <w:sz w:val="22"/>
          <w:szCs w:val="22"/>
        </w:rPr>
        <w:t xml:space="preserve">Routing decision made based on Tier 1 output. Full deliberation or short-circuit.</w:t>
      </w:r>
    </w:p>
    <w:p>
      <w:pPr>
        <w:pStyle w:val="ListParagraph"/>
        <w:numPr>
          <w:ilvl w:val="0"/>
          <w:numId w:val="2"/>
        </w:numPr>
        <w:spacing w:after="60" w:before="60"/>
      </w:pPr>
      <w:r>
        <w:rPr>
          <w:rFonts w:ascii="Arial" w:cs="Arial" w:eastAsia="Arial" w:hAnsi="Arial"/>
          <w:color w:val="1A1A1A"/>
          <w:sz w:val="22"/>
          <w:szCs w:val="22"/>
        </w:rPr>
        <w:t xml:space="preserve">Tier 2 runs concurrently: Prefrontal, Wernicke, Hippocampus, Basal Ganglia, Conscience each begin independently.</w:t>
      </w:r>
    </w:p>
    <w:p>
      <w:pPr>
        <w:pStyle w:val="ListParagraph"/>
        <w:numPr>
          <w:ilvl w:val="0"/>
          <w:numId w:val="2"/>
        </w:numPr>
        <w:spacing w:after="60" w:before="60"/>
      </w:pPr>
      <w:r>
        <w:rPr>
          <w:rFonts w:ascii="Arial" w:cs="Arial" w:eastAsia="Arial" w:hAnsi="Arial"/>
          <w:color w:val="1A1A1A"/>
          <w:sz w:val="22"/>
          <w:szCs w:val="22"/>
        </w:rPr>
        <w:t xml:space="preserve">Each Tier 2 region writes labeled chunks to Redis Stream as they become available.</w:t>
      </w:r>
    </w:p>
    <w:p>
      <w:pPr>
        <w:pStyle w:val="ListParagraph"/>
        <w:numPr>
          <w:ilvl w:val="0"/>
          <w:numId w:val="2"/>
        </w:numPr>
        <w:spacing w:after="60" w:before="60"/>
      </w:pPr>
      <w:r>
        <w:rPr>
          <w:rFonts w:ascii="Arial" w:cs="Arial" w:eastAsia="Arial" w:hAnsi="Arial"/>
          <w:color w:val="1A1A1A"/>
          <w:sz w:val="22"/>
          <w:szCs w:val="22"/>
        </w:rPr>
        <w:t xml:space="preserve">Broca begins consuming the stream. Starts generating response when minimum viable context is present.</w:t>
      </w:r>
    </w:p>
    <w:p>
      <w:pPr>
        <w:pStyle w:val="ListParagraph"/>
        <w:numPr>
          <w:ilvl w:val="0"/>
          <w:numId w:val="2"/>
        </w:numPr>
        <w:spacing w:after="60" w:before="60"/>
      </w:pPr>
      <w:r>
        <w:rPr>
          <w:rFonts w:ascii="Arial" w:cs="Arial" w:eastAsia="Arial" w:hAnsi="Arial"/>
          <w:color w:val="1A1A1A"/>
          <w:sz w:val="22"/>
          <w:szCs w:val="22"/>
        </w:rPr>
        <w:t xml:space="preserve">Late-arriving Tier 2 chunks continue to arrive and modulate subsequent Broca output.</w:t>
      </w:r>
    </w:p>
    <w:p>
      <w:pPr>
        <w:pStyle w:val="ListParagraph"/>
        <w:numPr>
          <w:ilvl w:val="0"/>
          <w:numId w:val="2"/>
        </w:numPr>
        <w:spacing w:after="60" w:before="60"/>
      </w:pPr>
      <w:r>
        <w:rPr>
          <w:rFonts w:ascii="Arial" w:cs="Arial" w:eastAsia="Arial" w:hAnsi="Arial"/>
          <w:color w:val="1A1A1A"/>
          <w:sz w:val="22"/>
          <w:szCs w:val="22"/>
        </w:rPr>
        <w:t xml:space="preserve">Goal evaluator checks goal_achieved flag each cycle. Generation continues until true.</w:t>
      </w:r>
    </w:p>
    <w:p>
      <w:pPr>
        <w:pStyle w:val="ListParagraph"/>
        <w:numPr>
          <w:ilvl w:val="0"/>
          <w:numId w:val="2"/>
        </w:numPr>
        <w:spacing w:after="60" w:before="60"/>
      </w:pPr>
      <w:r>
        <w:rPr>
          <w:rFonts w:ascii="Arial" w:cs="Arial" w:eastAsia="Arial" w:hAnsi="Arial"/>
          <w:color w:val="1A1A1A"/>
          <w:sz w:val="22"/>
          <w:szCs w:val="22"/>
        </w:rPr>
        <w:t xml:space="preserve">Completed turn written to Hippocampus (episodic memory). Blackboard cleared for next turn.</w:t>
      </w:r>
    </w:p>
    <w:p>
      <w:pPr>
        <w:spacing w:after="0" w:before="120"/>
      </w:pPr>
    </w:p>
    <w:p>
      <w:pPr>
        <w:pStyle w:val="Heading2"/>
        <w:spacing w:after="120" w:before="320"/>
      </w:pPr>
      <w:r>
        <w:rPr>
          <w:rFonts w:ascii="Arial" w:cs="Arial" w:eastAsia="Arial" w:hAnsi="Arial"/>
          <w:b/>
          <w:bCs/>
          <w:color w:val="4A72B0"/>
          <w:sz w:val="28"/>
          <w:szCs w:val="28"/>
        </w:rPr>
        <w:t xml:space="preserve">4.2 Short-Circuit Path</w:t>
      </w:r>
    </w:p>
    <w:p>
      <w:pPr>
        <w:spacing w:after="120" w:before="80"/>
      </w:pPr>
      <w:r>
        <w:rPr>
          <w:rFonts w:ascii="Arial" w:cs="Arial" w:eastAsia="Arial" w:hAnsi="Arial"/>
          <w:color w:val="1A1A1A"/>
          <w:sz w:val="22"/>
          <w:szCs w:val="22"/>
        </w:rPr>
        <w:t xml:space="preserve">When Basal Ganglia matches a known routine with sufficient confidence:</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Tier 1 completes as normal.</w:t>
      </w:r>
    </w:p>
    <w:p>
      <w:pPr>
        <w:pStyle w:val="ListParagraph"/>
        <w:numPr>
          <w:ilvl w:val="0"/>
          <w:numId w:val="2"/>
        </w:numPr>
        <w:spacing w:after="60" w:before="60"/>
      </w:pPr>
      <w:r>
        <w:rPr>
          <w:rFonts w:ascii="Arial" w:cs="Arial" w:eastAsia="Arial" w:hAnsi="Arial"/>
          <w:color w:val="1A1A1A"/>
          <w:sz w:val="22"/>
          <w:szCs w:val="22"/>
        </w:rPr>
        <w:t xml:space="preserve">Basal Ganglia fires, writes active_routine to blackboard.</w:t>
      </w:r>
    </w:p>
    <w:p>
      <w:pPr>
        <w:pStyle w:val="ListParagraph"/>
        <w:numPr>
          <w:ilvl w:val="0"/>
          <w:numId w:val="2"/>
        </w:numPr>
        <w:spacing w:after="60" w:before="60"/>
      </w:pPr>
      <w:r>
        <w:rPr>
          <w:rFonts w:ascii="Arial" w:cs="Arial" w:eastAsia="Arial" w:hAnsi="Arial"/>
          <w:color w:val="1A1A1A"/>
          <w:sz w:val="22"/>
          <w:szCs w:val="22"/>
        </w:rPr>
        <w:t xml:space="preserve">Prefrontal activation skipped.</w:t>
      </w:r>
    </w:p>
    <w:p>
      <w:pPr>
        <w:pStyle w:val="ListParagraph"/>
        <w:numPr>
          <w:ilvl w:val="0"/>
          <w:numId w:val="2"/>
        </w:numPr>
        <w:spacing w:after="60" w:before="60"/>
      </w:pPr>
      <w:r>
        <w:rPr>
          <w:rFonts w:ascii="Arial" w:cs="Arial" w:eastAsia="Arial" w:hAnsi="Arial"/>
          <w:color w:val="1A1A1A"/>
          <w:sz w:val="22"/>
          <w:szCs w:val="22"/>
        </w:rPr>
        <w:t xml:space="preserve">Broca receives routine signal as high-priority chunk. Responds from pattern.</w:t>
      </w:r>
    </w:p>
    <w:p>
      <w:pPr>
        <w:spacing w:after="120" w:before="80"/>
      </w:pPr>
      <w:r>
        <w:rPr>
          <w:rFonts w:ascii="Arial" w:cs="Arial" w:eastAsia="Arial" w:hAnsi="Arial"/>
          <w:color w:val="1A1A1A"/>
          <w:sz w:val="22"/>
          <w:szCs w:val="22"/>
        </w:rPr>
        <w:t xml:space="preserve">This path is significantly faster and cheaper. Frequency of routine matches is a meaningful quality metric.</w:t>
      </w:r>
    </w:p>
    <w:p>
      <w:pPr>
        <w:spacing w:after="0" w:before="120"/>
      </w:pPr>
    </w:p>
    <w:p>
      <w:pPr>
        <w:pStyle w:val="Heading2"/>
        <w:spacing w:after="120" w:before="320"/>
      </w:pPr>
      <w:r>
        <w:rPr>
          <w:rFonts w:ascii="Arial" w:cs="Arial" w:eastAsia="Arial" w:hAnsi="Arial"/>
          <w:b/>
          <w:bCs/>
          <w:color w:val="4A72B0"/>
          <w:sz w:val="28"/>
          <w:szCs w:val="28"/>
        </w:rPr>
        <w:t xml:space="preserve">4.3 Feedback Loop (Phase 3+)</w:t>
      </w:r>
    </w:p>
    <w:p>
      <w:pPr>
        <w:spacing w:after="120" w:before="80"/>
      </w:pPr>
      <w:r>
        <w:rPr>
          <w:rFonts w:ascii="Arial" w:cs="Arial" w:eastAsia="Arial" w:hAnsi="Arial"/>
          <w:color w:val="1A1A1A"/>
          <w:sz w:val="22"/>
          <w:szCs w:val="22"/>
        </w:rPr>
        <w:t xml:space="preserve">Broca output re-enters the blackboard as response_draft on each generation cycle. Conscience and Prefrontal may re-activate based on draft content, writing new modulation chunks to the stream. The loop terminates on goal_achieved signal or explicit halt condition. Cycle detection is required to prevent infinite feedback.</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5. Emergent Behaviors</w:t>
      </w:r>
    </w:p>
    <w:p>
      <w:pPr>
        <w:spacing w:after="120" w:before="80"/>
      </w:pPr>
      <w:r>
        <w:rPr>
          <w:rFonts w:ascii="Arial" w:cs="Arial" w:eastAsia="Arial" w:hAnsi="Arial"/>
          <w:color w:val="1A1A1A"/>
          <w:sz w:val="22"/>
          <w:szCs w:val="22"/>
        </w:rPr>
        <w:t xml:space="preserve">The following behaviors are not explicitly programmed. They arise from the architecture when the system is functioning as designed.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Behavior</w:t>
            </w:r>
          </w:p>
        </w:tc>
        <w:tc>
          <w:tcPr>
            <w:tcW w:type="dxa" w:w="702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Mechanism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Having something to say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2 models produce substantive signals before Broca begins. Broca starts with real cognitive content, not a blank prompt.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ideas to communicate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Prefrontal decomposes goals into must-convey concepts, written as high-priority chunks to the stream.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Knowledge about the operator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Hippocampus retrieves operator_context — who this person is, their history, their preferences — and injects it before Broca begins.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Rules of engagement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 behavioral constraints in the blackboard, visible to all regions. Conscience enforces them mid-generation.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Conscience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Tier 2 model whose sole cognitive lens is appropriateness. It flags — does not block — and its flags arrive as modulation chunks.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Memories surfacing mid-speech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Hippocampus KB query may complete after Broca has begun. Late chunk arrives in stream. Broca incorporates naturally.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Urgency modulation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Amygdala urgency score is visible to all Tier 2 regions. High urgency changes which Prefrontal subtasks are prioritized, which Conscience thresholds activate.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Knowing when to stop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 evaluator runs each cycle. System generates until goal_achieved, not until turn ends.</w:t>
            </w:r>
          </w:p>
        </w:tc>
      </w:tr>
    </w:tbl>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6. Infrastructure</w:t>
      </w:r>
    </w:p>
    <w:p>
      <w:pPr>
        <w:pStyle w:val="Heading2"/>
        <w:spacing w:after="120" w:before="320"/>
      </w:pPr>
      <w:r>
        <w:rPr>
          <w:rFonts w:ascii="Arial" w:cs="Arial" w:eastAsia="Arial" w:hAnsi="Arial"/>
          <w:b/>
          <w:bCs/>
          <w:color w:val="4A72B0"/>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Layer</w:t>
            </w:r>
          </w:p>
        </w:tc>
        <w:tc>
          <w:tcPr>
            <w:tcW w:type="dxa" w:w="702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Choice / 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Labs — raw GPU access, no managed services tax, pay only for running instances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k3s — lightweight K8s, self-installed on Lambda instance, full control plane ownership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GPU operator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device plugin for K8s — exposes GPU resources to pods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LangGraph — blackboard state schema, graph composition, conditional routing, turn checkpointing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 bus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Streams — ordered, attributed chunk delivery; Redis Hash for blackboard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Packaging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Helm — each cognitive unit is a Helm chart, parameterized via values.yaml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Artifact storage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Backblaze B2 — model weights, checkpoints, datasets at $0.006/GB/mo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 registry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GHCR — free tier, versioned container images per region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Provisioning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Shell script (Lambda Labs API) + Ansible playbook (k3s bootstrap)</w:t>
            </w:r>
          </w:p>
        </w:tc>
      </w:tr>
    </w:tbl>
    <w:p>
      <w:pPr>
        <w:spacing w:after="0" w:before="120"/>
      </w:pPr>
    </w:p>
    <w:p>
      <w:pPr>
        <w:pStyle w:val="Heading2"/>
        <w:spacing w:after="120" w:before="320"/>
      </w:pPr>
      <w:r>
        <w:rPr>
          <w:rFonts w:ascii="Arial" w:cs="Arial" w:eastAsia="Arial" w:hAnsi="Arial"/>
          <w:b/>
          <w:bCs/>
          <w:color w:val="4A72B0"/>
          <w:sz w:val="28"/>
          <w:szCs w:val="28"/>
        </w:rPr>
        <w:t xml:space="preserve">6.2 Scale-to-Zero</w:t>
      </w:r>
    </w:p>
    <w:p>
      <w:pPr>
        <w:spacing w:after="120" w:before="80"/>
      </w:pPr>
      <w:r>
        <w:rPr>
          <w:rFonts w:ascii="Arial" w:cs="Arial" w:eastAsia="Arial" w:hAnsi="Arial"/>
          <w:color w:val="1A1A1A"/>
          <w:sz w:val="22"/>
          <w:szCs w:val="22"/>
        </w:rPr>
        <w:t xml:space="preserve">Lambda Labs charges only for running instances. No control plane fee. No idle resource cost. The operational discipline is:</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Terminate Lambda instance when not in use</w:t>
      </w:r>
    </w:p>
    <w:p>
      <w:pPr>
        <w:pStyle w:val="ListParagraph"/>
        <w:numPr>
          <w:ilvl w:val="0"/>
          <w:numId w:val="2"/>
        </w:numPr>
        <w:spacing w:after="60" w:before="60"/>
      </w:pPr>
      <w:r>
        <w:rPr>
          <w:rFonts w:ascii="Arial" w:cs="Arial" w:eastAsia="Arial" w:hAnsi="Arial"/>
          <w:color w:val="1A1A1A"/>
          <w:sz w:val="22"/>
          <w:szCs w:val="22"/>
        </w:rPr>
        <w:t xml:space="preserve">Confirm no Lambda persistent filesystems attached</w:t>
      </w:r>
    </w:p>
    <w:p>
      <w:pPr>
        <w:pStyle w:val="ListParagraph"/>
        <w:numPr>
          <w:ilvl w:val="0"/>
          <w:numId w:val="2"/>
        </w:numPr>
        <w:spacing w:after="60" w:before="60"/>
      </w:pPr>
      <w:r>
        <w:rPr>
          <w:rFonts w:ascii="Arial" w:cs="Arial" w:eastAsia="Arial" w:hAnsi="Arial"/>
          <w:color w:val="1A1A1A"/>
          <w:sz w:val="22"/>
          <w:szCs w:val="22"/>
        </w:rPr>
        <w:t xml:space="preserve">Model weights persist in Backblaze B2 — nothing lost on instance termination</w:t>
      </w:r>
    </w:p>
    <w:p>
      <w:pPr>
        <w:pStyle w:val="ListParagraph"/>
        <w:numPr>
          <w:ilvl w:val="0"/>
          <w:numId w:val="2"/>
        </w:numPr>
        <w:spacing w:after="60" w:before="60"/>
      </w:pPr>
      <w:r>
        <w:rPr>
          <w:rFonts w:ascii="Arial" w:cs="Arial" w:eastAsia="Arial" w:hAnsi="Arial"/>
          <w:color w:val="1A1A1A"/>
          <w:sz w:val="22"/>
          <w:szCs w:val="22"/>
        </w:rPr>
        <w:t xml:space="preserve">Inference Deployment scaled to 0 replicas when not serving</w:t>
      </w:r>
    </w:p>
    <w:p>
      <w:pPr>
        <w:spacing w:after="0" w:before="120"/>
      </w:pPr>
    </w:p>
    <w:p>
      <w:pPr>
        <w:pStyle w:val="Heading2"/>
        <w:spacing w:after="120" w:before="320"/>
      </w:pPr>
      <w:r>
        <w:rPr>
          <w:rFonts w:ascii="Arial" w:cs="Arial" w:eastAsia="Arial" w:hAnsi="Arial"/>
          <w:b/>
          <w:bCs/>
          <w:color w:val="4A72B0"/>
          <w:sz w:val="28"/>
          <w:szCs w:val="28"/>
        </w:rPr>
        <w:t xml:space="preserve">6.3 Cognitive Unit as Helm Chart</w:t>
      </w:r>
    </w:p>
    <w:p>
      <w:pPr>
        <w:spacing w:after="120" w:before="80"/>
      </w:pPr>
      <w:r>
        <w:rPr>
          <w:rFonts w:ascii="Arial" w:cs="Arial" w:eastAsia="Arial" w:hAnsi="Arial"/>
          <w:color w:val="1A1A1A"/>
          <w:sz w:val="22"/>
          <w:szCs w:val="22"/>
        </w:rPr>
        <w:t xml:space="preserve">A cognitive unit — the full region graph — is a single Helm release. Configuration is declared in values.yaml, not hardcoded. A new unit instance is a new values file.</w:t>
      </w:r>
    </w:p>
    <w:p>
      <w:pPr>
        <w:spacing w:after="0" w:before="120"/>
      </w:pPr>
    </w:p>
    <w:p>
      <w:pPr>
        <w:spacing w:after="120" w:before="80"/>
      </w:pPr>
      <w:r>
        <w:rPr>
          <w:rFonts w:ascii="Arial" w:cs="Arial" w:eastAsia="Arial" w:hAnsi="Arial"/>
          <w:color w:val="1A1A1A"/>
          <w:sz w:val="22"/>
          <w:szCs w:val="22"/>
        </w:rPr>
        <w:t xml:space="preserve">values.yaml schema (excerpt):</w:t>
      </w:r>
    </w:p>
    <w:p>
      <w:pPr>
        <w:spacing w:after="60" w:before="60"/>
        <w:ind w:left="720"/>
      </w:pPr>
      <w:r>
        <w:rPr>
          <w:rFonts w:ascii="Courier New" w:cs="Courier New" w:eastAsia="Courier New" w:hAnsi="Courier New"/>
          <w:color w:val="444444"/>
          <w:sz w:val="20"/>
          <w:szCs w:val="20"/>
        </w:rPr>
        <w:t xml:space="preserve">unit:</w:t>
      </w:r>
    </w:p>
    <w:p>
      <w:pPr>
        <w:spacing w:after="60" w:before="60"/>
        <w:ind w:left="720"/>
      </w:pPr>
      <w:r>
        <w:rPr>
          <w:rFonts w:ascii="Courier New" w:cs="Courier New" w:eastAsia="Courier New" w:hAnsi="Courier New"/>
          <w:color w:val="444444"/>
          <w:sz w:val="20"/>
          <w:szCs w:val="20"/>
        </w:rPr>
        <w:t xml:space="preserve">  name: unit-alpha</w:t>
      </w:r>
    </w:p>
    <w:p>
      <w:pPr>
        <w:spacing w:after="60" w:before="60"/>
        <w:ind w:left="720"/>
      </w:pPr>
      <w:r>
        <w:rPr>
          <w:rFonts w:ascii="Courier New" w:cs="Courier New" w:eastAsia="Courier New" w:hAnsi="Courier New"/>
          <w:color w:val="444444"/>
          <w:sz w:val="20"/>
          <w:szCs w:val="20"/>
        </w:rPr>
        <w:t xml:space="preserve">  regions:</w:t>
      </w:r>
    </w:p>
    <w:p>
      <w:pPr>
        <w:spacing w:after="60" w:before="60"/>
        <w:ind w:left="720"/>
      </w:pPr>
      <w:r>
        <w:rPr>
          <w:rFonts w:ascii="Courier New" w:cs="Courier New" w:eastAsia="Courier New" w:hAnsi="Courier New"/>
          <w:color w:val="444444"/>
          <w:sz w:val="20"/>
          <w:szCs w:val="20"/>
        </w:rPr>
        <w:t xml:space="preserve">    thalamus:</w:t>
      </w:r>
    </w:p>
    <w:p>
      <w:pPr>
        <w:spacing w:after="60" w:before="60"/>
        <w:ind w:left="720"/>
      </w:pPr>
      <w:r>
        <w:rPr>
          <w:rFonts w:ascii="Courier New" w:cs="Courier New" w:eastAsia="Courier New" w:hAnsi="Courier New"/>
          <w:color w:val="444444"/>
          <w:sz w:val="20"/>
          <w:szCs w:val="20"/>
        </w:rPr>
        <w:t xml:space="preserve">      model: sentence-transformers/all-MiniLM-L6-v2</w:t>
      </w:r>
    </w:p>
    <w:p>
      <w:pPr>
        <w:spacing w:after="60" w:before="60"/>
        <w:ind w:left="720"/>
      </w:pPr>
      <w:r>
        <w:rPr>
          <w:rFonts w:ascii="Courier New" w:cs="Courier New" w:eastAsia="Courier New" w:hAnsi="Courier New"/>
          <w:color w:val="444444"/>
          <w:sz w:val="20"/>
          <w:szCs w:val="20"/>
        </w:rPr>
        <w:t xml:space="preserve">      type: encoder</w:t>
      </w:r>
    </w:p>
    <w:p>
      <w:pPr>
        <w:spacing w:after="60" w:before="60"/>
        <w:ind w:left="720"/>
      </w:pPr>
      <w:r>
        <w:rPr>
          <w:rFonts w:ascii="Courier New" w:cs="Courier New" w:eastAsia="Courier New" w:hAnsi="Courier New"/>
          <w:color w:val="444444"/>
          <w:sz w:val="20"/>
          <w:szCs w:val="20"/>
        </w:rPr>
        <w:t xml:space="preserve">    amygdala:</w:t>
      </w:r>
    </w:p>
    <w:p>
      <w:pPr>
        <w:spacing w:after="60" w:before="60"/>
        <w:ind w:left="720"/>
      </w:pPr>
      <w:r>
        <w:rPr>
          <w:rFonts w:ascii="Courier New" w:cs="Courier New" w:eastAsia="Courier New" w:hAnsi="Courier New"/>
          <w:color w:val="444444"/>
          <w:sz w:val="20"/>
          <w:szCs w:val="20"/>
        </w:rPr>
        <w:t xml:space="preserve">      model: distilbert-base-uncased</w:t>
      </w:r>
    </w:p>
    <w:p>
      <w:pPr>
        <w:spacing w:after="60" w:before="60"/>
        <w:ind w:left="720"/>
      </w:pPr>
      <w:r>
        <w:rPr>
          <w:rFonts w:ascii="Courier New" w:cs="Courier New" w:eastAsia="Courier New" w:hAnsi="Courier New"/>
          <w:color w:val="444444"/>
          <w:sz w:val="20"/>
          <w:szCs w:val="20"/>
        </w:rPr>
        <w:t xml:space="preserve">      type: classifier</w:t>
      </w:r>
    </w:p>
    <w:p>
      <w:pPr>
        <w:spacing w:after="60" w:before="60"/>
        <w:ind w:left="720"/>
      </w:pPr>
      <w:r>
        <w:rPr>
          <w:rFonts w:ascii="Courier New" w:cs="Courier New" w:eastAsia="Courier New" w:hAnsi="Courier New"/>
          <w:color w:val="444444"/>
          <w:sz w:val="20"/>
          <w:szCs w:val="20"/>
        </w:rPr>
        <w:t xml:space="preserve">    prefrontal:</w:t>
      </w:r>
    </w:p>
    <w:p>
      <w:pPr>
        <w:spacing w:after="60" w:before="60"/>
        <w:ind w:left="720"/>
      </w:pPr>
      <w:r>
        <w:rPr>
          <w:rFonts w:ascii="Courier New" w:cs="Courier New" w:eastAsia="Courier New" w:hAnsi="Courier New"/>
          <w:color w:val="444444"/>
          <w:sz w:val="20"/>
          <w:szCs w:val="20"/>
        </w:rPr>
        <w:t xml:space="preserve">      model: mistralai/Mistral-7B-v0.3</w:t>
      </w:r>
    </w:p>
    <w:p>
      <w:pPr>
        <w:spacing w:after="60" w:before="60"/>
        <w:ind w:left="720"/>
      </w:pPr>
      <w:r>
        <w:rPr>
          <w:rFonts w:ascii="Courier New" w:cs="Courier New" w:eastAsia="Courier New" w:hAnsi="Courier New"/>
          <w:color w:val="444444"/>
          <w:sz w:val="20"/>
          <w:szCs w:val="20"/>
        </w:rPr>
        <w:t xml:space="preserve">      type: generative</w:t>
      </w:r>
    </w:p>
    <w:p>
      <w:pPr>
        <w:spacing w:after="60" w:before="60"/>
        <w:ind w:left="720"/>
      </w:pPr>
      <w:r>
        <w:rPr>
          <w:rFonts w:ascii="Courier New" w:cs="Courier New" w:eastAsia="Courier New" w:hAnsi="Courier New"/>
          <w:color w:val="444444"/>
          <w:sz w:val="20"/>
          <w:szCs w:val="20"/>
        </w:rPr>
        <w:t xml:space="preserve">      prompt_template: prefrontal_v2.txt</w:t>
      </w:r>
    </w:p>
    <w:p>
      <w:pPr>
        <w:spacing w:after="60" w:before="60"/>
        <w:ind w:left="720"/>
      </w:pPr>
      <w:r>
        <w:rPr>
          <w:rFonts w:ascii="Courier New" w:cs="Courier New" w:eastAsia="Courier New" w:hAnsi="Courier New"/>
          <w:color w:val="444444"/>
          <w:sz w:val="20"/>
          <w:szCs w:val="20"/>
        </w:rPr>
        <w:t xml:space="preserve">    broca:</w:t>
      </w:r>
    </w:p>
    <w:p>
      <w:pPr>
        <w:spacing w:after="60" w:before="60"/>
        <w:ind w:left="720"/>
      </w:pPr>
      <w:r>
        <w:rPr>
          <w:rFonts w:ascii="Courier New" w:cs="Courier New" w:eastAsia="Courier New" w:hAnsi="Courier New"/>
          <w:color w:val="444444"/>
          <w:sz w:val="20"/>
          <w:szCs w:val="20"/>
        </w:rPr>
        <w:t xml:space="preserve">      model: mistralai/Mistral-7B-v0.3</w:t>
      </w:r>
    </w:p>
    <w:p>
      <w:pPr>
        <w:spacing w:after="60" w:before="60"/>
        <w:ind w:left="720"/>
      </w:pPr>
      <w:r>
        <w:rPr>
          <w:rFonts w:ascii="Courier New" w:cs="Courier New" w:eastAsia="Courier New" w:hAnsi="Courier New"/>
          <w:color w:val="444444"/>
          <w:sz w:val="20"/>
          <w:szCs w:val="20"/>
        </w:rPr>
        <w:t xml:space="preserve">      type: generative</w:t>
      </w:r>
    </w:p>
    <w:p>
      <w:pPr>
        <w:spacing w:after="60" w:before="60"/>
        <w:ind w:left="720"/>
      </w:pPr>
      <w:r>
        <w:rPr>
          <w:rFonts w:ascii="Courier New" w:cs="Courier New" w:eastAsia="Courier New" w:hAnsi="Courier New"/>
          <w:color w:val="444444"/>
          <w:sz w:val="20"/>
          <w:szCs w:val="20"/>
        </w:rPr>
        <w:t xml:space="preserve">      prompt_template: broca_v1.txt</w:t>
      </w:r>
    </w:p>
    <w:p>
      <w:pPr>
        <w:spacing w:after="60" w:before="60"/>
        <w:ind w:left="720"/>
      </w:pPr>
      <w:r>
        <w:rPr>
          <w:rFonts w:ascii="Courier New" w:cs="Courier New" w:eastAsia="Courier New" w:hAnsi="Courier New"/>
          <w:color w:val="444444"/>
          <w:sz w:val="20"/>
          <w:szCs w:val="20"/>
        </w:rPr>
        <w:t xml:space="preserve">  memory:</w:t>
      </w:r>
    </w:p>
    <w:p>
      <w:pPr>
        <w:spacing w:after="60" w:before="60"/>
        <w:ind w:left="720"/>
      </w:pPr>
      <w:r>
        <w:rPr>
          <w:rFonts w:ascii="Courier New" w:cs="Courier New" w:eastAsia="Courier New" w:hAnsi="Courier New"/>
          <w:color w:val="444444"/>
          <w:sz w:val="20"/>
          <w:szCs w:val="20"/>
        </w:rPr>
        <w:t xml:space="preserve">    backend: redis</w:t>
      </w:r>
    </w:p>
    <w:p>
      <w:pPr>
        <w:spacing w:after="60" w:before="60"/>
        <w:ind w:left="720"/>
      </w:pPr>
      <w:r>
        <w:rPr>
          <w:rFonts w:ascii="Courier New" w:cs="Courier New" w:eastAsia="Courier New" w:hAnsi="Courier New"/>
          <w:color w:val="444444"/>
          <w:sz w:val="20"/>
          <w:szCs w:val="20"/>
        </w:rPr>
        <w:t xml:space="preserve">    namespace: unit-alpha</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7. Phased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320"/>
        <w:gridCol w:w="3480"/>
      </w:tblGrid>
      <w:tr>
        <w:tc>
          <w:tcPr>
            <w:tcW w:type="dxa" w:w="1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Phase</w:t>
            </w:r>
          </w:p>
        </w:tc>
        <w:tc>
          <w:tcPr>
            <w:tcW w:type="dxa" w:w="432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Deliverable</w:t>
            </w:r>
          </w:p>
        </w:tc>
        <w:tc>
          <w:tcPr>
            <w:tcW w:type="dxa" w:w="34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Deferred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 Linear Pipeline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unit. Thalamus, Prefrontal, Hippocampus, Broca. Sequential execution. No streaming. Working end-to-end.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Parallelism, streaming, feedback, remaining regions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 Parallel Streaming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2 concurrency. Redis Streams chunk delivery. Broca consuming live feed. Remaining regions added.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Feedback loops, interrupt logic, goal evaluator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 Feedback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Broca output re-enters blackboard. Conscience and Prefrontal may re-activate. Goal evaluator operational.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Cycle detection, multi-unit orchestration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 Society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 unit instantiated from same Helm chart. Inter-unit orchestration layer. Cycle detection. Graceful halt.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Fine-tuned specialist models, distillation</w:t>
            </w:r>
          </w:p>
        </w:tc>
      </w:tr>
    </w:tbl>
    <w:p>
      <w:pPr>
        <w:spacing w:after="0" w:before="120"/>
      </w:pPr>
    </w:p>
    <w:p>
      <w:pPr>
        <w:spacing w:after="120" w:before="80"/>
      </w:pPr>
      <w:r>
        <w:rPr>
          <w:rFonts w:ascii="Arial" w:cs="Arial" w:eastAsia="Arial" w:hAnsi="Arial"/>
          <w:color w:val="1A1A1A"/>
          <w:sz w:val="22"/>
          <w:szCs w:val="22"/>
        </w:rPr>
        <w:t xml:space="preserve">Each phase is a working system. Nothing is torn out between phases — only extended. Infrastructure decisions made in Phase 1 must support Phase 4 without structural change.</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8. Open Questions</w:t>
      </w:r>
    </w:p>
    <w:p>
      <w:pPr>
        <w:pStyle w:val="ListParagraph"/>
        <w:numPr>
          <w:ilvl w:val="0"/>
          <w:numId w:val="2"/>
        </w:numPr>
        <w:spacing w:after="60" w:before="60"/>
      </w:pPr>
      <w:r>
        <w:rPr>
          <w:rFonts w:ascii="Arial" w:cs="Arial" w:eastAsia="Arial" w:hAnsi="Arial"/>
          <w:b/>
          <w:bCs/>
          <w:color w:val="1A1A1A"/>
          <w:sz w:val="22"/>
          <w:szCs w:val="22"/>
        </w:rPr>
        <w:t xml:space="preserve">Goal evaluator: — who implements it, which model, what signal triggers evaluation? Candidate: a lightweight prompted model that receives response_draft and task_plan and returns a binary. </w:t>
      </w:r>
      <w:r>
        <w:rPr>
          <w:rFonts w:ascii="Arial" w:cs="Arial" w:eastAsia="Arial" w:hAnsi="Arial"/>
          <w:color w:val="1A1A1A"/>
          <w:sz w:val="22"/>
          <w:szCs w:val="22"/>
        </w:rPr>
        <w:t xml:space="preserve">Goal condition evaluation</w:t>
      </w:r>
    </w:p>
    <w:p>
      <w:pPr>
        <w:pStyle w:val="ListParagraph"/>
        <w:numPr>
          <w:ilvl w:val="0"/>
          <w:numId w:val="2"/>
        </w:numPr>
        <w:spacing w:after="60" w:before="60"/>
      </w:pPr>
      <w:r>
        <w:rPr>
          <w:rFonts w:ascii="Arial" w:cs="Arial" w:eastAsia="Arial" w:hAnsi="Arial"/>
          <w:b/>
          <w:bCs/>
          <w:color w:val="1A1A1A"/>
          <w:sz w:val="22"/>
          <w:szCs w:val="22"/>
        </w:rPr>
        <w:t xml:space="preserve">— how does Conscience know what counts as a violation given dynamic operator context and rules of engagement? </w:t>
      </w:r>
      <w:r>
        <w:rPr>
          <w:rFonts w:ascii="Arial" w:cs="Arial" w:eastAsia="Arial" w:hAnsi="Arial"/>
          <w:color w:val="1A1A1A"/>
          <w:sz w:val="22"/>
          <w:szCs w:val="22"/>
        </w:rPr>
        <w:t xml:space="preserve">Conscience threshold calibration</w:t>
      </w:r>
    </w:p>
    <w:p>
      <w:pPr>
        <w:pStyle w:val="ListParagraph"/>
        <w:numPr>
          <w:ilvl w:val="0"/>
          <w:numId w:val="2"/>
        </w:numPr>
        <w:spacing w:after="60" w:before="60"/>
      </w:pPr>
      <w:r>
        <w:rPr>
          <w:rFonts w:ascii="Arial" w:cs="Arial" w:eastAsia="Arial" w:hAnsi="Arial"/>
          <w:b/>
          <w:bCs/>
          <w:color w:val="1A1A1A"/>
          <w:sz w:val="22"/>
          <w:szCs w:val="22"/>
        </w:rPr>
        <w:t xml:space="preserve">— Chroma or Qdrant? In-cluster or external? Persistence across instance termination requires external or B2-backed. </w:t>
      </w:r>
      <w:r>
        <w:rPr>
          <w:rFonts w:ascii="Arial" w:cs="Arial" w:eastAsia="Arial" w:hAnsi="Arial"/>
          <w:color w:val="1A1A1A"/>
          <w:sz w:val="22"/>
          <w:szCs w:val="22"/>
        </w:rPr>
        <w:t xml:space="preserve">Hippocampus vector store</w:t>
      </w:r>
    </w:p>
    <w:p>
      <w:pPr>
        <w:pStyle w:val="ListParagraph"/>
        <w:numPr>
          <w:ilvl w:val="0"/>
          <w:numId w:val="2"/>
        </w:numPr>
        <w:spacing w:after="60" w:before="60"/>
      </w:pPr>
      <w:r>
        <w:rPr>
          <w:rFonts w:ascii="Arial" w:cs="Arial" w:eastAsia="Arial" w:hAnsi="Arial"/>
          <w:b/>
          <w:bCs/>
          <w:color w:val="1A1A1A"/>
          <w:sz w:val="22"/>
          <w:szCs w:val="22"/>
        </w:rPr>
        <w:t xml:space="preserve">— when a high-priority late chunk arrives, does Broca restart generation, append, or insert? Restart is cleanest but expensive. Append is cheapest but may produce incoherent output. </w:t>
      </w:r>
      <w:r>
        <w:rPr>
          <w:rFonts w:ascii="Arial" w:cs="Arial" w:eastAsia="Arial" w:hAnsi="Arial"/>
          <w:color w:val="1A1A1A"/>
          <w:sz w:val="22"/>
          <w:szCs w:val="22"/>
        </w:rPr>
        <w:t xml:space="preserve">Broca interrupt semantics</w:t>
      </w:r>
    </w:p>
    <w:p>
      <w:pPr>
        <w:pStyle w:val="ListParagraph"/>
        <w:numPr>
          <w:ilvl w:val="0"/>
          <w:numId w:val="2"/>
        </w:numPr>
        <w:spacing w:after="60" w:before="60"/>
      </w:pPr>
      <w:r>
        <w:rPr>
          <w:rFonts w:ascii="Arial" w:cs="Arial" w:eastAsia="Arial" w:hAnsi="Arial"/>
          <w:b/>
          <w:bCs/>
          <w:color w:val="1A1A1A"/>
          <w:sz w:val="22"/>
          <w:szCs w:val="22"/>
        </w:rPr>
        <w:t xml:space="preserve">— when multiple units run in parallel, does inter-unit orchestration use the same LangGraph + Redis pattern, or a different mechanism at that layer? </w:t>
      </w:r>
      <w:r>
        <w:rPr>
          <w:rFonts w:ascii="Arial" w:cs="Arial" w:eastAsia="Arial" w:hAnsi="Arial"/>
          <w:color w:val="1A1A1A"/>
          <w:sz w:val="22"/>
          <w:szCs w:val="22"/>
        </w:rPr>
        <w:t xml:space="preserve">Multi-unit topology</w:t>
      </w:r>
    </w:p>
    <w:p>
      <w:pPr>
        <w:pStyle w:val="ListParagraph"/>
        <w:numPr>
          <w:ilvl w:val="0"/>
          <w:numId w:val="2"/>
        </w:numPr>
        <w:spacing w:after="60" w:before="60"/>
      </w:pPr>
      <w:r>
        <w:rPr>
          <w:rFonts w:ascii="Arial" w:cs="Arial" w:eastAsia="Arial" w:hAnsi="Arial"/>
          <w:b/>
          <w:bCs/>
          <w:color w:val="1A1A1A"/>
          <w:sz w:val="22"/>
          <w:szCs w:val="22"/>
        </w:rPr>
        <w:t xml:space="preserve">— the biological metaphor is the hook for Phase 1, but the architecture is not constrained to it. What non-biological specialist types become relevant at Phase 4? </w:t>
      </w:r>
      <w:r>
        <w:rPr>
          <w:rFonts w:ascii="Arial" w:cs="Arial" w:eastAsia="Arial" w:hAnsi="Arial"/>
          <w:color w:val="1A1A1A"/>
          <w:sz w:val="22"/>
          <w:szCs w:val="22"/>
        </w:rPr>
        <w:t xml:space="preserve">Non-biological region types</w:t>
      </w:r>
    </w:p>
    <w:p>
      <w:pPr>
        <w:pBdr>
          <w:bottom w:val="single" w:color="DDDDDD" w:sz="4" w:space="1"/>
        </w:pBdr>
        <w:spacing w:after="200" w:before="200"/>
      </w:pPr>
    </w:p>
    <w:p>
      <w:pPr>
        <w:pStyle w:val="Heading1"/>
        <w:spacing w:after="160" w:before="400"/>
      </w:pPr>
      <w:r>
        <w:rPr>
          <w:rFonts w:ascii="Arial" w:cs="Arial" w:eastAsia="Arial" w:hAnsi="Arial"/>
          <w:b/>
          <w:bCs/>
          <w:color w:val="2E4A7A"/>
          <w:sz w:val="36"/>
          <w:szCs w:val="36"/>
        </w:rPr>
        <w:t xml:space="preserve">9. Artifact Manifest</w:t>
      </w:r>
    </w:p>
    <w:p>
      <w:pPr>
        <w:spacing w:after="120" w:before="80"/>
      </w:pPr>
      <w:r>
        <w:rPr>
          <w:rFonts w:ascii="Arial" w:cs="Arial" w:eastAsia="Arial" w:hAnsi="Arial"/>
          <w:color w:val="1A1A1A"/>
          <w:sz w:val="22"/>
          <w:szCs w:val="22"/>
        </w:rPr>
        <w:t xml:space="preserve">Files to be produced in subsequent implementation phases: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Artifact</w:t>
            </w:r>
          </w:p>
        </w:tc>
        <w:tc>
          <w:tcPr>
            <w:tcW w:type="dxa" w:w="62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provision.sh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Labs API calls — launch instance, register SSH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Ansible playbook — k3s install, NVIDIA device plugin, kubeconfig local staging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charts/cognitive-unit/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Helm chart — parameterized cognitive unit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charts/cognitive-unit/values.yaml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region configuration — model refs, prompt templates, memory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manifests/redis.yaml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deployment — Streams + Hash for blackboard and message bus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manifests/vector-store.yaml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 store deployment — Hippocampus retrieval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src/graph/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LangGraph graph definitions — node implementations, edge routing, state schema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src/regions/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Region implementations — one module per cognitive region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src/broca/stream_consumer.py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Broca Redis Stream consumer — chunk ingestion and modulation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src/evaluator/goal.py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 condition evaluator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prompts/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Prompt templates — one per generative region, versioned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B2 sync scripts — weight upload/download, checkpoint management</w:t>
            </w:r>
          </w:p>
        </w:tc>
      </w:tr>
    </w:tbl>
    <w:p>
      <w:pPr>
        <w:spacing w:after="0" w:before="120"/>
      </w:pPr>
    </w:p>
    <w:p>
      <w:pPr>
        <w:spacing w:after="0" w:before="400"/>
        <w:jc w:val="center"/>
      </w:pPr>
      <w:r>
        <w:rPr>
          <w:rFonts w:ascii="Arial" w:cs="Arial" w:eastAsia="Arial" w:hAnsi="Arial"/>
          <w:i/>
          <w:iCs/>
          <w:color w:val="666666"/>
          <w:sz w:val="20"/>
          <w:szCs w:val="20"/>
        </w:rPr>
        <w:t xml:space="preserve">— end of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4A7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A72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2026-04-21T08:55:33.760Z</dcterms:created>
  <dcterms:modified xsi:type="dcterms:W3CDTF">2026-04-21T08:55:33.761Z</dcterms:modified>
</cp:coreProperties>
</file>

<file path=docProps/custom.xml><?xml version="1.0" encoding="utf-8"?>
<Properties xmlns="http://schemas.openxmlformats.org/officeDocument/2006/custom-properties" xmlns:vt="http://schemas.openxmlformats.org/officeDocument/2006/docPropsVTypes"/>
</file>