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在弱磁仿真中出现了代数环问题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,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搜索一下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,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加了延迟解决了问题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一、代数环的问题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在数字计算中，输入信号决定输出信号，同时输出信号也决定输入信号，由于数字计算的时序性，导致没有输出信号无法计算输入信号，没有输入信号又反过来无法计算输出信号，形成一个死锁（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deadlock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）或死循环，这就是代数环。如下图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所示，就是一个简单的代数环的例子。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18B92"/>
          <w:kern w:val="0"/>
          <w:szCs w:val="21"/>
        </w:rPr>
        <w:drawing>
          <wp:inline distT="0" distB="0" distL="0" distR="0">
            <wp:extent cx="3848100" cy="1085850"/>
            <wp:effectExtent l="19050" t="0" r="0" b="0"/>
            <wp:docPr id="1" name="图片 1" descr="matlab/simulink中代数环的问题及解决措施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/simulink中代数环的问题及解决措施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图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、一个简单的代数环的例子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二、代数环产生的条件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简单地说，代数环其实就是一个输入信号包含输出信号，同时输出信号也包含输入信号的特殊反馈回路。在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simulink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中，这是由于直通模块（无延时的模块）的原因造成的，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simulink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中大部分的模块都是直通模块，因此很容易形成代数环。在整个回路中，只包含直通模块就会形成代数环，反馈回路有延时模块就会消除代数环。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三、代数环的解决措施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、用工具栏中的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“simulink”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中的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“diagnostics”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对代数环进行消除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将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simulink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中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diagnostics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的对代数环的处理信息进行选择，将对代数环的处理信息选择为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“none”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，即忽略代数环的信息。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、在反馈回路中添加延时模块进行消除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由于代数环的产生是由于整个模型中所有模块均为直通模块，因此只需在反馈回路中添加延时模块即可消除代数环。延时模块有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delay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模块、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memory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模块，如图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所示，用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memory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来消除代数环。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18B92"/>
          <w:kern w:val="0"/>
          <w:szCs w:val="21"/>
        </w:rPr>
        <w:drawing>
          <wp:inline distT="0" distB="0" distL="0" distR="0">
            <wp:extent cx="3600450" cy="1495425"/>
            <wp:effectExtent l="19050" t="0" r="0" b="0"/>
            <wp:docPr id="2" name="图片 2" descr="matlab/simulink中代数环的问题及解决措施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/simulink中代数环的问题及解决措施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75DB">
        <w:rPr>
          <w:rFonts w:ascii="simsun" w:eastAsia="宋体" w:hAnsi="simsun" w:cs="宋体"/>
          <w:color w:val="323E32"/>
          <w:kern w:val="0"/>
          <w:szCs w:val="21"/>
        </w:rPr>
        <w:br/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图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、用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memory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模块来消除代数环的例子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、用变换法消除代数环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对于简单的代数环问题，可以通过人为地采用数字变换法来求解消除代数环，但这只针对简单的代数环有限，对于复杂的代数环基本不可能实现。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4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、在反馈回路中添加入高频传递环节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E75DB">
        <w:rPr>
          <w:rFonts w:ascii="simsun" w:eastAsia="宋体" w:hAnsi="simsun" w:cs="宋体"/>
          <w:color w:val="323E32"/>
          <w:kern w:val="0"/>
          <w:szCs w:val="21"/>
        </w:rPr>
        <w:t>在反馈回路中添加入高频传递函数，打断反馈回路中的直通模块，消除输入信号与输出信号的关联关系。如图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1E75DB">
        <w:rPr>
          <w:rFonts w:ascii="simsun" w:eastAsia="宋体" w:hAnsi="simsun" w:cs="宋体"/>
          <w:color w:val="323E32"/>
          <w:kern w:val="0"/>
          <w:szCs w:val="21"/>
        </w:rPr>
        <w:t>所示。</w:t>
      </w:r>
    </w:p>
    <w:p w:rsidR="001E75DB" w:rsidRPr="001E75DB" w:rsidRDefault="001E75DB" w:rsidP="001E75DB">
      <w:pPr>
        <w:widowControl/>
        <w:shd w:val="clear" w:color="auto" w:fill="9CAEC1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18B92"/>
          <w:kern w:val="0"/>
          <w:szCs w:val="21"/>
        </w:rPr>
        <w:lastRenderedPageBreak/>
        <w:drawing>
          <wp:inline distT="0" distB="0" distL="0" distR="0">
            <wp:extent cx="3914775" cy="1885950"/>
            <wp:effectExtent l="19050" t="0" r="9525" b="0"/>
            <wp:docPr id="3" name="图片 3" descr="matlab/simulink中代数环的问题及解决措施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/simulink中代数环的问题及解决措施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79" w:rsidRDefault="002D0279"/>
    <w:sectPr w:rsidR="002D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5DB"/>
    <w:rsid w:val="001E75DB"/>
    <w:rsid w:val="002D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5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5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2fb881901011633&amp;url=http://s13.sinaimg.cn/orignal/62fb8819hc48dd30db5c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2fb881901011633&amp;url=http://s1.sinaimg.cn/orignal/62fb8819h7a0e2e814a6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photo.blog.sina.com.cn/showpic.html#blogid=62fb881901011633&amp;url=http://s14.sinaimg.cn/orignal/62fb8819hc48dcef6d68d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2016-10-17T06:09:00Z</dcterms:created>
  <dcterms:modified xsi:type="dcterms:W3CDTF">2016-10-17T06:10:00Z</dcterms:modified>
</cp:coreProperties>
</file>