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Factory Bring-Up Procedure – Car Radio</w:t>
      </w:r>
    </w:p>
    <w:p>
      <w:r>
        <w:t>Generated: 2025-09-27 13:23</w:t>
      </w:r>
    </w:p>
    <w:p/>
    <w:p>
      <w:r>
        <w:t># Factory Bring-Up Procedure for Car Radio Board</w:t>
      </w:r>
    </w:p>
    <w:p>
      <w:r>
        <w:t>## 4. Voltage Rail Checks</w:t>
      </w:r>
    </w:p>
    <w:p>
      <w:r>
        <w:rPr>
          <w:b/>
        </w:rPr>
        <w:t>Table – Voltage Rails to Check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Pin</w:t>
            </w:r>
          </w:p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Expected</w:t>
            </w:r>
          </w:p>
        </w:tc>
        <w:tc>
          <w:tcPr>
            <w:tcW w:type="dxa" w:w="1440"/>
          </w:tcPr>
          <w:p>
            <w:r>
              <w:t>Probe Points</w:t>
            </w:r>
          </w:p>
        </w:tc>
        <w:tc>
          <w:tcPr>
            <w:tcW w:type="dxa" w:w="1440"/>
          </w:tcPr>
          <w:p>
            <w:r>
              <w:t>Measured / P/F</w:t>
            </w:r>
          </w:p>
        </w:tc>
      </w:tr>
      <w:tr>
        <w:tc>
          <w:tcPr>
            <w:tcW w:type="dxa" w:w="1440"/>
          </w:tcPr>
          <w:p>
            <w:r>
              <w:t>a.</w:t>
            </w:r>
          </w:p>
        </w:tc>
        <w:tc>
          <w:tcPr>
            <w:tcW w:type="dxa" w:w="1440"/>
          </w:tcPr>
          <w:p>
            <w:r>
              <w:t>C47-1</w:t>
            </w:r>
          </w:p>
        </w:tc>
        <w:tc>
          <w:tcPr>
            <w:tcW w:type="dxa" w:w="1440"/>
          </w:tcPr>
          <w:p>
            <w:r>
              <w:t>327+5V</w:t>
            </w:r>
          </w:p>
        </w:tc>
        <w:tc>
          <w:tcPr>
            <w:tcW w:type="dxa" w:w="1440"/>
          </w:tcPr>
          <w:p>
            <w:r>
              <w:t>5.00 V (±0.10 V)</w:t>
            </w:r>
          </w:p>
        </w:tc>
        <w:tc>
          <w:tcPr>
            <w:tcW w:type="dxa" w:w="1440"/>
          </w:tcPr>
          <w:p>
            <w:r>
              <w:t>C47-1, C48-1, C49-1, C72-1, C74-1, R17-2, R23-2, U12-4, U12-6, U6-14, U6-15, U6-16, U7-10, U7-2, U7-9, U8-5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b.</w:t>
            </w:r>
          </w:p>
        </w:tc>
        <w:tc>
          <w:tcPr>
            <w:tcW w:type="dxa" w:w="1440"/>
          </w:tcPr>
          <w:p>
            <w:r>
              <w:t>C1-1</w:t>
            </w:r>
          </w:p>
        </w:tc>
        <w:tc>
          <w:tcPr>
            <w:tcW w:type="dxa" w:w="1440"/>
          </w:tcPr>
          <w:p>
            <w:r>
              <w:t>327+3V3</w:t>
            </w:r>
          </w:p>
        </w:tc>
        <w:tc>
          <w:tcPr>
            <w:tcW w:type="dxa" w:w="1440"/>
          </w:tcPr>
          <w:p>
            <w:r>
              <w:t>3.30 V (±0.10 V)</w:t>
            </w:r>
          </w:p>
        </w:tc>
        <w:tc>
          <w:tcPr>
            <w:tcW w:type="dxa" w:w="1440"/>
          </w:tcPr>
          <w:p>
            <w:r>
              <w:t>C1-1, C2-1, C3-1, C4-1, C5-1, C50-2, C51-2, C52-2, C53-1, C54-1, C58-2, C59-2, C6-2, C68-1, C69-1, C7-2, C70-2, C71-1, C8-2, L10-2, R1-2, R19-2, R3-2, R33-1, R5-2, R6-2, R7-2, R9-2, U1-1, U1-13, U1-19, U1-32, U1-48, U1-64, U10-5, U10-8, U11-7, U11-8, U13-15, U13-2, U5-3, U5-8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c.</w:t>
            </w:r>
          </w:p>
        </w:tc>
        <w:tc>
          <w:tcPr>
            <w:tcW w:type="dxa" w:w="1440"/>
          </w:tcPr>
          <w:p>
            <w:r>
              <w:t>P1-1</w:t>
            </w:r>
          </w:p>
        </w:tc>
        <w:tc>
          <w:tcPr>
            <w:tcW w:type="dxa" w:w="1440"/>
          </w:tcPr>
          <w:p>
            <w:r>
              <w:t>317+3V3</w:t>
            </w:r>
          </w:p>
        </w:tc>
        <w:tc>
          <w:tcPr>
            <w:tcW w:type="dxa" w:w="1440"/>
          </w:tcPr>
          <w:p>
            <w:r>
              <w:t>3.30 V (±0.10 V)</w:t>
            </w:r>
          </w:p>
        </w:tc>
        <w:tc>
          <w:tcPr>
            <w:tcW w:type="dxa" w:w="1440"/>
          </w:tcPr>
          <w:p>
            <w:r>
              <w:t>P1-1, P2-2, P2-4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d.</w:t>
            </w:r>
          </w:p>
        </w:tc>
        <w:tc>
          <w:tcPr>
            <w:tcW w:type="dxa" w:w="1440"/>
          </w:tcPr>
          <w:p>
            <w:r>
              <w:t>C12-1</w:t>
            </w:r>
          </w:p>
        </w:tc>
        <w:tc>
          <w:tcPr>
            <w:tcW w:type="dxa" w:w="1440"/>
          </w:tcPr>
          <w:p>
            <w:r>
              <w:t>327+3V3_RF</w:t>
            </w:r>
          </w:p>
        </w:tc>
        <w:tc>
          <w:tcPr>
            <w:tcW w:type="dxa" w:w="1440"/>
          </w:tcPr>
          <w:p>
            <w:r>
              <w:t>3.30 V (±0.10 V)</w:t>
            </w:r>
          </w:p>
        </w:tc>
        <w:tc>
          <w:tcPr>
            <w:tcW w:type="dxa" w:w="1440"/>
          </w:tcPr>
          <w:p>
            <w:r>
              <w:t>C12-1, C25-1, C26-1, C27-1, C28-1, C34-1, C73-2, U12-1, U12-2, U2-14, U2-24, U2-3, U3-6, U4-6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1. **Prepare Equipment**</w:t>
      </w:r>
    </w:p>
    <w:p>
      <w:pPr>
        <w:pStyle w:val="ListBullet2"/>
      </w:pPr>
      <w:r>
        <w:t>Gather a multimeter.</w:t>
      </w:r>
    </w:p>
    <w:p>
      <w:pPr>
        <w:pStyle w:val="ListBullet2"/>
      </w:pPr>
      <w:r>
        <w:t>Ensure the board is powered off before connecting any probes.</w:t>
      </w:r>
    </w:p>
    <w:p>
      <w:pPr>
        <w:pStyle w:val="Heading2"/>
      </w:pPr>
      <w:r>
        <w:t>2. **Check for Shorts**</w:t>
      </w:r>
    </w:p>
    <w:p>
      <w:pPr>
        <w:pStyle w:val="ListBullet2"/>
      </w:pPr>
      <w:r>
        <w:t>Set the multimeter to continuity mode.</w:t>
      </w:r>
    </w:p>
    <w:p>
      <w:pPr>
        <w:pStyle w:val="ListBullet2"/>
      </w:pPr>
      <w:r>
        <w:t>Check for shorts between the following pairs:</w:t>
      </w:r>
    </w:p>
    <w:p>
      <w:r>
        <w:t>- 327+5V (C47-1, C48-1, C49-1, C72-1, C74-1) and GND (J4-10, J4-11, P1-10, etc.)</w:t>
      </w:r>
    </w:p>
    <w:p>
      <w:r>
        <w:t>- 327+3V3 (C1-1, C2-1, C3-1, etc.) and GND</w:t>
      </w:r>
    </w:p>
    <w:p>
      <w:r>
        <w:t>- 317+3V3 (P1-1, P2-2, P2-4) and GND</w:t>
      </w:r>
    </w:p>
    <w:p>
      <w:r>
        <w:t>- 327+3V3_RF (C12-1, C25-1, C26-1, etc.) and GND</w:t>
      </w:r>
    </w:p>
    <w:p>
      <w:pPr>
        <w:pStyle w:val="Heading2"/>
      </w:pPr>
      <w:r>
        <w:t>3. **Measure Voltage Levels**</w:t>
      </w:r>
    </w:p>
    <w:p>
      <w:pPr>
        <w:pStyle w:val="ListBullet2"/>
      </w:pPr>
      <w:r>
        <w:t>Power on the board.</w:t>
      </w:r>
    </w:p>
    <w:p>
      <w:pPr>
        <w:pStyle w:val="ListBullet2"/>
      </w:pPr>
      <w:r>
        <w:t>Measure the following voltage rails:</w:t>
      </w:r>
    </w:p>
    <w:p>
      <w:r>
        <w:t>- **327+5V**: Expected 5.00 V ±0.10 V</w:t>
      </w:r>
    </w:p>
    <w:p>
      <w:r>
        <w:t>- Probe at: C47-1, C48-1, C49-1, C72-1, C74-1, R17-2, R23-2, U12-4, U12-6, U6-14, U6-15, U6-16, U7-10, U7-2, U7-9, U8-5</w:t>
      </w:r>
    </w:p>
    <w:p>
      <w:r>
        <w:t>- **327+3V3**: Expected 3.30 V ±0.10 V</w:t>
      </w:r>
    </w:p>
    <w:p>
      <w:r>
        <w:t>- Probe at: C1-1, C2-1, C3-1, C4-1, C5-1, C50-2, C51-2, C52-2, C53-1, C54-1, C58-2, C59-2, C6-2, C68-1, C69-1, C7-2, C70-2, C71-1, C8-2, L10-2, R1-2, R19-2, R3-2, R33-1, R5-2, R6-2, R7-2, R9-2, U1-1, U1-13, U1-19, U1-32, U1-48, U1-64, U10-5, U10-8, U11-7, U11-8, U13-15, U13-2, U5-3, U5-8</w:t>
      </w:r>
    </w:p>
    <w:p>
      <w:r>
        <w:t>- **317+3V3**: Expected 3.30 V ±0.10 V</w:t>
      </w:r>
    </w:p>
    <w:p>
      <w:r>
        <w:t>- Probe at: P1-1, P2-2, P2-4</w:t>
      </w:r>
    </w:p>
    <w:p>
      <w:r>
        <w:t>- **327+3V3_RF**: Expected 3.30 V ±0.10 V</w:t>
      </w:r>
    </w:p>
    <w:p>
      <w:r>
        <w:t>- Probe at: C12-1, C25-1, C26-1, C27-1, C28-1, C34-1, C73-2, U12-1, U12-2, U2-14, U2-24, U2-3, U3-6, U4-6</w:t>
      </w:r>
    </w:p>
    <w:p>
      <w:pPr>
        <w:pStyle w:val="Heading2"/>
      </w:pPr>
      <w:r>
        <w:t>4. **Record Results**</w:t>
      </w:r>
    </w:p>
    <w:p>
      <w:pPr>
        <w:pStyle w:val="ListBullet2"/>
      </w:pPr>
      <w:r>
        <w:t>Document the voltage readings for each rail.</w:t>
      </w:r>
    </w:p>
    <w:p>
      <w:pPr>
        <w:pStyle w:val="ListBullet2"/>
      </w:pPr>
      <w:r>
        <w:t>Ensure all readings are within specified tolerances.</w:t>
      </w:r>
    </w:p>
    <w:p>
      <w:r>
        <w:t>## 5. Firmware Programming</w:t>
      </w:r>
    </w:p>
    <w:p>
      <w:pPr>
        <w:pStyle w:val="Heading2"/>
      </w:pPr>
      <w:r>
        <w:t>1. **Prepare for Programming**</w:t>
      </w:r>
    </w:p>
    <w:p>
      <w:pPr>
        <w:pStyle w:val="ListBullet2"/>
      </w:pPr>
      <w:r>
        <w:t>Ensure the board is powered on and connected to the programming interface.</w:t>
      </w:r>
    </w:p>
    <w:p>
      <w:pPr>
        <w:pStyle w:val="ListBullet2"/>
      </w:pPr>
      <w:r>
        <w:t>Verify that the necessary firmware files are available.</w:t>
      </w:r>
    </w:p>
    <w:p>
      <w:pPr>
        <w:pStyle w:val="Heading2"/>
      </w:pPr>
      <w:r>
        <w:t>2. **Connect Programming Interface**</w:t>
      </w:r>
    </w:p>
    <w:p>
      <w:pPr>
        <w:pStyle w:val="ListBullet2"/>
      </w:pPr>
      <w:r>
        <w:t>Use the appropriate programming tool (e.g., JTAG or serial).</w:t>
      </w:r>
    </w:p>
    <w:p>
      <w:pPr>
        <w:pStyle w:val="ListBullet2"/>
      </w:pPr>
      <w:r>
        <w:t>Connect to the following pins:</w:t>
      </w:r>
    </w:p>
    <w:p>
      <w:r>
        <w:t>- JTAG: P1-5 (JTDI), P1-7 (JTMS_SWDIO), P1-9 (JTCK_SWCLK), P1-3 (JTRST)</w:t>
      </w:r>
    </w:p>
    <w:p>
      <w:r>
        <w:t>- Serial: If applicable, connect to UART pins (TX/RX).</w:t>
      </w:r>
    </w:p>
    <w:p>
      <w:pPr>
        <w:pStyle w:val="Heading2"/>
      </w:pPr>
      <w:r>
        <w:t>3. **Upload Firmware**</w:t>
      </w:r>
    </w:p>
    <w:p>
      <w:pPr>
        <w:pStyle w:val="ListBullet2"/>
      </w:pPr>
      <w:r>
        <w:t>Follow the specific instructions for the programming tool to upload the firmware.</w:t>
      </w:r>
    </w:p>
    <w:p>
      <w:pPr>
        <w:pStyle w:val="ListBullet2"/>
      </w:pPr>
      <w:r>
        <w:t>Monitor the upload process for any errors.</w:t>
      </w:r>
    </w:p>
    <w:p>
      <w:pPr>
        <w:pStyle w:val="Heading2"/>
      </w:pPr>
      <w:r>
        <w:t>4. **Verify Firmware Installation**</w:t>
      </w:r>
    </w:p>
    <w:p>
      <w:pPr>
        <w:pStyle w:val="ListBullet2"/>
      </w:pPr>
      <w:r>
        <w:t>After programming, perform a verification step to ensure the firmware is correctly installed.</w:t>
      </w:r>
    </w:p>
    <w:p>
      <w:pPr>
        <w:pStyle w:val="ListBullet2"/>
      </w:pPr>
      <w:r>
        <w:t>Check for any error messages during the verification process.</w:t>
      </w:r>
    </w:p>
    <w:p>
      <w:r>
        <w:t>## 6. Functional Test</w:t>
      </w:r>
    </w:p>
    <w:p>
      <w:pPr>
        <w:pStyle w:val="Heading2"/>
      </w:pPr>
      <w:r>
        <w:t>1. **Initial Setup**</w:t>
      </w:r>
    </w:p>
    <w:p>
      <w:pPr>
        <w:pStyle w:val="ListBullet2"/>
      </w:pPr>
      <w:r>
        <w:t>Ensure the board is powered on and all connections are secure.</w:t>
      </w:r>
    </w:p>
    <w:p>
      <w:pPr>
        <w:pStyle w:val="ListBullet2"/>
      </w:pPr>
      <w:r>
        <w:t>Prepare any necessary test equipment (e.g., oscilloscope, signal generator).</w:t>
      </w:r>
    </w:p>
    <w:p>
      <w:pPr>
        <w:pStyle w:val="Heading2"/>
      </w:pPr>
      <w:r>
        <w:t>2. **Perform Functional Tests**</w:t>
      </w:r>
    </w:p>
    <w:p>
      <w:pPr>
        <w:pStyle w:val="ListBullet2"/>
      </w:pPr>
      <w:r>
        <w:t>Test basic functionalities such as:</w:t>
      </w:r>
    </w:p>
    <w:p>
      <w:r>
        <w:t>- Power-on self-test (POST)</w:t>
      </w:r>
    </w:p>
    <w:p>
      <w:r>
        <w:t>- Audio output functionality</w:t>
      </w:r>
    </w:p>
    <w:p>
      <w:r>
        <w:t>- User interface responsiveness</w:t>
      </w:r>
    </w:p>
    <w:p>
      <w:pPr>
        <w:pStyle w:val="ListBullet2"/>
      </w:pPr>
      <w:r>
        <w:t>Verify that all GPIO pins are functioning as expected by toggling them and checking the outputs.</w:t>
      </w:r>
    </w:p>
    <w:p>
      <w:pPr>
        <w:pStyle w:val="Heading2"/>
      </w:pPr>
      <w:r>
        <w:t>3. **Check Communication Interfaces**</w:t>
      </w:r>
    </w:p>
    <w:p>
      <w:pPr>
        <w:pStyle w:val="ListBullet2"/>
      </w:pPr>
      <w:r>
        <w:t>If applicable, test communication interfaces (I2C, SPI, UART):</w:t>
      </w:r>
    </w:p>
    <w:p>
      <w:r>
        <w:t>- For I2C, check SCL and SDA lines for proper signaling.</w:t>
      </w:r>
    </w:p>
    <w:p>
      <w:r>
        <w:t>- For SPI, verify MOSI, MISO, and SCK functionality.</w:t>
      </w:r>
    </w:p>
    <w:p>
      <w:r>
        <w:t>- For UART, check TX and RX for proper data transmission.</w:t>
      </w:r>
    </w:p>
    <w:p>
      <w:pPr>
        <w:pStyle w:val="Heading2"/>
      </w:pPr>
      <w:r>
        <w:t>4. **Document Results**</w:t>
      </w:r>
    </w:p>
    <w:p>
      <w:pPr>
        <w:pStyle w:val="ListBullet2"/>
      </w:pPr>
      <w:r>
        <w:t>Record all test results, noting any issues encountered.</w:t>
      </w:r>
    </w:p>
    <w:p>
      <w:pPr>
        <w:pStyle w:val="ListBullet2"/>
      </w:pPr>
      <w:r>
        <w:t>If any tests fail, troubleshoot the specific areas and retest as necessary.</w:t>
      </w:r>
    </w:p>
    <w:p>
      <w:pPr>
        <w:pStyle w:val="Heading2"/>
      </w:pPr>
      <w:r>
        <w:t>5. **Final Review**</w:t>
      </w:r>
    </w:p>
    <w:p>
      <w:pPr>
        <w:pStyle w:val="ListBullet2"/>
      </w:pPr>
      <w:r>
        <w:t>Review all documentation and ensure all tests have been completed satisfactorily.</w:t>
      </w:r>
    </w:p>
    <w:p>
      <w:pPr>
        <w:pStyle w:val="ListBullet2"/>
      </w:pPr>
      <w:r>
        <w:t>Prepare the board for final inspection or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