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E0" w:firstRow="1" w:lastRow="1" w:firstColumn="1" w:lastColumn="0" w:noHBand="0" w:noVBand="1"/>
      </w:tblPr>
      <w:tblGrid>
        <w:gridCol w:w="2582"/>
        <w:gridCol w:w="2008"/>
        <w:gridCol w:w="2486"/>
        <w:gridCol w:w="2294"/>
        <w:gridCol w:w="2583"/>
        <w:gridCol w:w="2103"/>
        <w:gridCol w:w="774"/>
        <w:gridCol w:w="876"/>
      </w:tblGrid>
      <w:tr w:rsidR="00E71D10" w:rsidRPr="00A76A92" w:rsidTr="007C6A7F">
        <w:trPr>
          <w:trHeight w:val="170"/>
          <w:tblHeader/>
        </w:trPr>
        <w:tc>
          <w:tcPr>
            <w:tcW w:w="830" w:type="pct"/>
            <w:tcBorders>
              <w:top w:val="nil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A76A92" w:rsidRDefault="007E4C7C" w:rsidP="00B65AE5">
            <w:pPr>
              <w:numPr>
                <w:ilvl w:val="0"/>
                <w:numId w:val="0"/>
              </w:numPr>
              <w:spacing w:after="0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Bestandteile</w:t>
            </w:r>
          </w:p>
        </w:tc>
        <w:tc>
          <w:tcPr>
            <w:tcW w:w="647" w:type="pc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A76A92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Carge-Nr.</w:t>
            </w:r>
          </w:p>
        </w:tc>
        <w:tc>
          <w:tcPr>
            <w:tcW w:w="799" w:type="pc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A76A92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Wareneingang am</w:t>
            </w:r>
          </w:p>
        </w:tc>
        <w:tc>
          <w:tcPr>
            <w:tcW w:w="738" w:type="pc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A76A92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Vol.-Teil</w:t>
            </w:r>
          </w:p>
        </w:tc>
        <w:tc>
          <w:tcPr>
            <w:tcW w:w="830" w:type="pc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Vol.-Teil</w:t>
            </w:r>
          </w:p>
          <w:p w:rsidR="007E4C7C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in Liter</w:t>
            </w:r>
          </w:p>
        </w:tc>
        <w:tc>
          <w:tcPr>
            <w:tcW w:w="677" w:type="pct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Pos. Menge</w:t>
            </w:r>
          </w:p>
          <w:p w:rsidR="007E4C7C" w:rsidRDefault="007E4C7C" w:rsidP="00020CFA">
            <w:pPr>
              <w:numPr>
                <w:ilvl w:val="0"/>
                <w:numId w:val="0"/>
              </w:numPr>
              <w:spacing w:after="0"/>
              <w:jc w:val="center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in Liter</w:t>
            </w:r>
          </w:p>
        </w:tc>
        <w:tc>
          <w:tcPr>
            <w:tcW w:w="223" w:type="pct"/>
            <w:tcBorders>
              <w:top w:val="nil"/>
              <w:left w:val="single" w:sz="6" w:space="0" w:color="auto"/>
              <w:bottom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A76A92" w:rsidRDefault="007E4C7C" w:rsidP="00B65AE5">
            <w:pPr>
              <w:numPr>
                <w:ilvl w:val="0"/>
                <w:numId w:val="0"/>
              </w:numPr>
              <w:spacing w:after="0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Signum</w:t>
            </w:r>
          </w:p>
        </w:tc>
        <w:tc>
          <w:tcPr>
            <w:tcW w:w="255" w:type="pct"/>
            <w:tcBorders>
              <w:top w:val="nil"/>
              <w:left w:val="single" w:sz="6" w:space="0" w:color="auto"/>
              <w:bottom w:val="single" w:sz="18" w:space="0" w:color="auto"/>
            </w:tcBorders>
            <w:shd w:val="clear" w:color="auto" w:fill="F2F2F2"/>
          </w:tcPr>
          <w:p w:rsidR="007E4C7C" w:rsidRPr="00A76A92" w:rsidRDefault="007E4C7C" w:rsidP="00B65AE5">
            <w:pPr>
              <w:numPr>
                <w:ilvl w:val="0"/>
                <w:numId w:val="0"/>
              </w:numPr>
              <w:spacing w:after="0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Signum</w:t>
            </w:r>
          </w:p>
        </w:tc>
      </w:tr>
      <w:tr w:rsidR="00E71D10" w:rsidTr="007C6A7F">
        <w:trPr>
          <w:trHeight w:val="170"/>
          <w:tblHeader/>
        </w:trPr>
        <w:tc>
          <w:tcPr>
            <w:tcW w:w="830" w:type="pct"/>
            <w:tcBorders>
              <w:top w:val="single" w:sz="18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4C7C" w:rsidRPr="001765CE" w:rsidRDefault="00E71D10" w:rsidP="006F0A56">
            <w:pPr>
              <w:numPr>
                <w:ilvl w:val="0"/>
                <w:numId w:val="0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$items.description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«$items.description»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</w:p>
        </w:tc>
        <w:tc>
          <w:tcPr>
            <w:tcW w:w="647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1765CE" w:rsidRDefault="00E71D10" w:rsidP="00E71D10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$items.batch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«$items.batch»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1765CE" w:rsidRDefault="006543EE" w:rsidP="00020CFA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$items.entry_date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«$items.entry_date»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</w:p>
        </w:tc>
        <w:tc>
          <w:tcPr>
            <w:tcW w:w="738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1765CE" w:rsidRDefault="006543EE" w:rsidP="00020CFA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$items.quantity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«$items.quantity»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</w:p>
        </w:tc>
        <w:tc>
          <w:tcPr>
            <w:tcW w:w="830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1765CE" w:rsidRDefault="006543EE" w:rsidP="00020CFA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$items.volume_each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«$items.volume_each»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</w:p>
        </w:tc>
        <w:tc>
          <w:tcPr>
            <w:tcW w:w="677" w:type="pc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4C7C" w:rsidRPr="001765CE" w:rsidRDefault="006543EE" w:rsidP="00020CFA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fldChar w:fldCharType="begin"/>
            </w:r>
            <w:r>
              <w:rPr>
                <w:rFonts w:ascii="Courier" w:hAnsi="Courier"/>
                <w:sz w:val="18"/>
                <w:szCs w:val="18"/>
              </w:rPr>
              <w:instrText xml:space="preserve"> MERGEFIELD  $items.volume </w:instrText>
            </w:r>
            <w:r>
              <w:rPr>
                <w:rFonts w:ascii="Courier" w:hAnsi="Courier"/>
                <w:sz w:val="18"/>
                <w:szCs w:val="18"/>
              </w:rPr>
              <w:fldChar w:fldCharType="separate"/>
            </w:r>
            <w:r>
              <w:rPr>
                <w:rFonts w:ascii="Courier" w:hAnsi="Courier"/>
                <w:noProof/>
                <w:sz w:val="18"/>
                <w:szCs w:val="18"/>
              </w:rPr>
              <w:t>«$items.volume»</w:t>
            </w:r>
            <w:r>
              <w:rPr>
                <w:rFonts w:ascii="Courier" w:hAnsi="Courier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3" w:type="pct"/>
            <w:tcBorders>
              <w:top w:val="single" w:sz="18" w:space="0" w:color="auto"/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4C7C" w:rsidRPr="001765CE" w:rsidRDefault="007E4C7C" w:rsidP="006F0A56">
            <w:pPr>
              <w:numPr>
                <w:ilvl w:val="0"/>
                <w:numId w:val="0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55" w:type="pct"/>
            <w:tcBorders>
              <w:top w:val="single" w:sz="18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7E4C7C" w:rsidRPr="001765CE" w:rsidRDefault="007E4C7C" w:rsidP="006F0A56">
            <w:pPr>
              <w:numPr>
                <w:ilvl w:val="0"/>
                <w:numId w:val="0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8C35FD" w:rsidRDefault="008C35FD" w:rsidP="00DC5740">
      <w:pPr>
        <w:numPr>
          <w:ilvl w:val="0"/>
          <w:numId w:val="0"/>
        </w:num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E0" w:firstRow="1" w:lastRow="1" w:firstColumn="1" w:lastColumn="0" w:noHBand="0" w:noVBand="1"/>
      </w:tblPr>
      <w:tblGrid>
        <w:gridCol w:w="4662"/>
        <w:gridCol w:w="587"/>
        <w:gridCol w:w="575"/>
        <w:gridCol w:w="710"/>
        <w:gridCol w:w="6"/>
        <w:gridCol w:w="572"/>
        <w:gridCol w:w="8594"/>
      </w:tblGrid>
      <w:tr w:rsidR="00896BB9" w:rsidTr="00174D21">
        <w:trPr>
          <w:trHeight w:val="170"/>
          <w:tblHeader/>
        </w:trPr>
        <w:tc>
          <w:tcPr>
            <w:tcW w:w="2264" w:type="pct"/>
            <w:gridSpan w:val="6"/>
            <w:tcBorders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</w:tcPr>
          <w:p w:rsidR="00896BB9" w:rsidRPr="00A76A92" w:rsidRDefault="00896BB9" w:rsidP="0073740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Etikett</w:t>
            </w:r>
          </w:p>
        </w:tc>
        <w:tc>
          <w:tcPr>
            <w:tcW w:w="2736" w:type="pct"/>
            <w:vMerge w:val="restart"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3C5762">
            <w:pPr>
              <w:numPr>
                <w:ilvl w:val="0"/>
                <w:numId w:val="0"/>
              </w:numPr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  <w:tr w:rsidR="00896BB9" w:rsidTr="00174D21">
        <w:trPr>
          <w:trHeight w:val="284"/>
          <w:tblHeader/>
        </w:trPr>
        <w:tc>
          <w:tcPr>
            <w:tcW w:w="1484" w:type="pct"/>
            <w:tcBorders>
              <w:right w:val="dotted" w:sz="4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Probenzug für Analysezwecke (1x 100 ml)</w:t>
            </w:r>
          </w:p>
        </w:tc>
        <w:tc>
          <w:tcPr>
            <w:tcW w:w="187" w:type="pct"/>
            <w:tcBorders>
              <w:left w:val="dotted" w:sz="4" w:space="0" w:color="auto"/>
              <w:right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F45B85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ja</w:t>
            </w:r>
          </w:p>
        </w:tc>
        <w:tc>
          <w:tcPr>
            <w:tcW w:w="183" w:type="pct"/>
            <w:tcBorders>
              <w:left w:val="single" w:sz="18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26" w:type="pct"/>
            <w:tcBorders>
              <w:left w:val="dotted" w:sz="4" w:space="0" w:color="auto"/>
              <w:right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 w:rsidRPr="0045396C">
              <w:rPr>
                <w:rFonts w:ascii="HelveticaNeueLT Pro 55 Roman" w:hAnsi="HelveticaNeueLT Pro 55 Roman"/>
                <w:b/>
                <w:sz w:val="18"/>
                <w:szCs w:val="18"/>
              </w:rPr>
              <w:t>n</w:t>
            </w:r>
            <w:r w:rsidR="00F45B85">
              <w:rPr>
                <w:rFonts w:ascii="HelveticaNeueLT Pro 55 Roman" w:hAnsi="HelveticaNeueLT Pro 55 Roman"/>
                <w:b/>
                <w:sz w:val="18"/>
                <w:szCs w:val="18"/>
              </w:rPr>
              <w:t>ein</w:t>
            </w:r>
          </w:p>
        </w:tc>
        <w:tc>
          <w:tcPr>
            <w:tcW w:w="184" w:type="pct"/>
            <w:gridSpan w:val="2"/>
            <w:tcBorders>
              <w:left w:val="single" w:sz="18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736" w:type="pct"/>
            <w:vMerge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1469A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  <w:tr w:rsidR="00896BB9" w:rsidTr="00174D21">
        <w:trPr>
          <w:trHeight w:val="284"/>
          <w:tblHeader/>
        </w:trPr>
        <w:tc>
          <w:tcPr>
            <w:tcW w:w="1484" w:type="pct"/>
            <w:tcBorders>
              <w:right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Status</w:t>
            </w:r>
          </w:p>
        </w:tc>
        <w:tc>
          <w:tcPr>
            <w:tcW w:w="780" w:type="pct"/>
            <w:gridSpan w:val="5"/>
            <w:tcBorders>
              <w:left w:val="single" w:sz="18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736" w:type="pct"/>
            <w:vMerge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1469A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  <w:tr w:rsidR="00896BB9" w:rsidTr="00174D21">
        <w:trPr>
          <w:trHeight w:val="284"/>
          <w:tblHeader/>
        </w:trPr>
        <w:tc>
          <w:tcPr>
            <w:tcW w:w="1484" w:type="pct"/>
            <w:tcBorders>
              <w:right w:val="dotted" w:sz="4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Behältnis gekennzeichnet</w:t>
            </w:r>
          </w:p>
        </w:tc>
        <w:tc>
          <w:tcPr>
            <w:tcW w:w="187" w:type="pct"/>
            <w:tcBorders>
              <w:left w:val="dotted" w:sz="4" w:space="0" w:color="auto"/>
              <w:right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ja</w:t>
            </w:r>
          </w:p>
        </w:tc>
        <w:tc>
          <w:tcPr>
            <w:tcW w:w="183" w:type="pct"/>
            <w:tcBorders>
              <w:left w:val="single" w:sz="18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28" w:type="pct"/>
            <w:gridSpan w:val="2"/>
            <w:tcBorders>
              <w:left w:val="dotted" w:sz="4" w:space="0" w:color="auto"/>
              <w:right w:val="single" w:sz="18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45396C" w:rsidRDefault="00896BB9" w:rsidP="00896BB9">
            <w:pPr>
              <w:numPr>
                <w:ilvl w:val="0"/>
                <w:numId w:val="0"/>
              </w:numPr>
              <w:spacing w:after="0" w:line="240" w:lineRule="auto"/>
              <w:jc w:val="right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nein</w:t>
            </w:r>
          </w:p>
        </w:tc>
        <w:tc>
          <w:tcPr>
            <w:tcW w:w="182" w:type="pct"/>
            <w:tcBorders>
              <w:left w:val="single" w:sz="18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736" w:type="pct"/>
            <w:vMerge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1469A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  <w:tr w:rsidR="00896BB9" w:rsidTr="00174D21">
        <w:trPr>
          <w:trHeight w:val="284"/>
          <w:tblHeader/>
        </w:trPr>
        <w:tc>
          <w:tcPr>
            <w:tcW w:w="2264" w:type="pct"/>
            <w:gridSpan w:val="6"/>
            <w:tcBorders>
              <w:bottom w:val="single" w:sz="18" w:space="0" w:color="auto"/>
              <w:right w:val="single" w:sz="6" w:space="0" w:color="auto"/>
            </w:tcBorders>
            <w:shd w:val="clear" w:color="auto" w:fill="F2F2F2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b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 xml:space="preserve">GMP konforme Herstellung gemäss aktueller SOP.HV.007 bestätigt </w:t>
            </w:r>
          </w:p>
          <w:p w:rsidR="00896BB9" w:rsidRPr="00A76A92" w:rsidRDefault="00896BB9" w:rsidP="00896BB9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  <w:r>
              <w:rPr>
                <w:rFonts w:ascii="HelveticaNeueLT Pro 55 Roman" w:hAnsi="HelveticaNeueLT Pro 55 Roman"/>
                <w:b/>
                <w:sz w:val="18"/>
                <w:szCs w:val="18"/>
              </w:rPr>
              <w:t>(Datum, Signum)</w:t>
            </w:r>
          </w:p>
        </w:tc>
        <w:tc>
          <w:tcPr>
            <w:tcW w:w="2736" w:type="pct"/>
            <w:vMerge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1469A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  <w:tr w:rsidR="00896BB9" w:rsidTr="00174D21">
        <w:trPr>
          <w:trHeight w:val="454"/>
          <w:tblHeader/>
        </w:trPr>
        <w:tc>
          <w:tcPr>
            <w:tcW w:w="2264" w:type="pct"/>
            <w:gridSpan w:val="6"/>
            <w:tcBorders>
              <w:top w:val="single" w:sz="18" w:space="0" w:color="auto"/>
              <w:righ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Pr="00A76A92" w:rsidRDefault="00896BB9" w:rsidP="001469A8"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  <w:tc>
          <w:tcPr>
            <w:tcW w:w="2736" w:type="pct"/>
            <w:vMerge/>
            <w:tcBorders>
              <w:left w:val="single" w:sz="6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113" w:type="dxa"/>
            </w:tcMar>
            <w:vAlign w:val="center"/>
          </w:tcPr>
          <w:p w:rsidR="00896BB9" w:rsidRDefault="00896BB9" w:rsidP="001469A8">
            <w:pPr>
              <w:numPr>
                <w:ilvl w:val="0"/>
                <w:numId w:val="0"/>
              </w:numPr>
              <w:spacing w:after="0" w:line="240" w:lineRule="auto"/>
              <w:rPr>
                <w:rFonts w:ascii="HelveticaNeueLT Pro 55 Roman" w:hAnsi="HelveticaNeueLT Pro 55 Roman"/>
                <w:sz w:val="18"/>
                <w:szCs w:val="18"/>
              </w:rPr>
            </w:pPr>
          </w:p>
        </w:tc>
      </w:tr>
    </w:tbl>
    <w:p w:rsidR="008C35FD" w:rsidRDefault="008C35FD" w:rsidP="00DC5740">
      <w:pPr>
        <w:numPr>
          <w:ilvl w:val="0"/>
          <w:numId w:val="0"/>
        </w:numPr>
        <w:spacing w:after="0" w:line="240" w:lineRule="auto"/>
      </w:pPr>
    </w:p>
    <w:sectPr w:rsidR="008C35FD" w:rsidSect="00BB3BB2">
      <w:headerReference w:type="default" r:id="rId7"/>
      <w:footerReference w:type="default" r:id="rId8"/>
      <w:pgSz w:w="16840" w:h="11901" w:orient="landscape"/>
      <w:pgMar w:top="2268" w:right="567" w:bottom="1134" w:left="567" w:header="624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64" w:rsidRDefault="00185D64" w:rsidP="00E56DF7">
      <w:pPr>
        <w:spacing w:after="0" w:line="240" w:lineRule="auto"/>
      </w:pPr>
      <w:r>
        <w:separator/>
      </w:r>
    </w:p>
  </w:endnote>
  <w:endnote w:type="continuationSeparator" w:id="0">
    <w:p w:rsidR="00185D64" w:rsidRDefault="00185D64" w:rsidP="00E5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tima LT Std">
    <w:charset w:val="00"/>
    <w:family w:val="auto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altName w:val="Gentium Bas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 LT Std Medium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NeueLT Pro 55 Roman">
    <w:altName w:val="Arial"/>
    <w:charset w:val="00"/>
    <w:family w:val="auto"/>
    <w:pitch w:val="variable"/>
    <w:sig w:usb0="00000001" w:usb1="5000205B" w:usb2="00000000" w:usb3="00000000" w:csb0="0000009B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A8" w:rsidRPr="00210F5B" w:rsidRDefault="001469A8" w:rsidP="00210F5B">
    <w:pPr>
      <w:pStyle w:val="Footer"/>
      <w:numPr>
        <w:ilvl w:val="0"/>
        <w:numId w:val="0"/>
      </w:numPr>
      <w:ind w:left="5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64" w:rsidRDefault="00185D64" w:rsidP="00E56DF7">
      <w:pPr>
        <w:spacing w:after="0" w:line="240" w:lineRule="auto"/>
      </w:pPr>
      <w:r>
        <w:separator/>
      </w:r>
    </w:p>
  </w:footnote>
  <w:footnote w:type="continuationSeparator" w:id="0">
    <w:p w:rsidR="00185D64" w:rsidRDefault="00185D64" w:rsidP="00E5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A8" w:rsidRDefault="00EE4A4B" w:rsidP="001F088A">
    <w:pPr>
      <w:pStyle w:val="Header"/>
      <w:numPr>
        <w:ilvl w:val="0"/>
        <w:numId w:val="0"/>
      </w:numPr>
      <w:spacing w:after="0"/>
      <w:jc w:val="right"/>
      <w:rPr>
        <w:sz w:val="36"/>
        <w:szCs w:val="36"/>
      </w:rPr>
    </w:pPr>
    <w:r w:rsidRPr="001F08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0">
              <wp:simplePos x="0" y="0"/>
              <wp:positionH relativeFrom="page">
                <wp:posOffset>3564255</wp:posOffset>
              </wp:positionH>
              <wp:positionV relativeFrom="page">
                <wp:posOffset>7284085</wp:posOffset>
              </wp:positionV>
              <wp:extent cx="539750" cy="0"/>
              <wp:effectExtent l="5080" t="13335" r="13970" b="889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64200" id="Gerade Verbindung 1" o:spid="_x0000_s1026" style="position:absolute;rotation:-9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0.65pt,573.55pt" to="323.15pt,5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h5rwIAAKIFAAAOAAAAZHJzL2Uyb0RvYy54bWysVN9vmzAQfp+0/8HinQINCQkqqVpC+rIf&#10;1dptzw42wRrYyHZComn/++5MwpruZZqaSJbPPj5/d/fd3dwe2obsuTZCycyLrkKPcFkqJuQ2874+&#10;r/25R4ylktFGSZ55R2682+X7dzd9l/JrVauGcU0ARJq07zKvtrZLg8CUNW+puVIdl3BZKd1SC6be&#10;BkzTHtDbJrgOw1nQK806rUpuDJyuhktv6fCripf2c1UZbkmTecDNulW7dYNrsLyh6VbTrhbliQb9&#10;DxYtFRIeHaFW1FKy0+IvqFaUWhlV2atStYGqKlFyFwNEE4WvonmqacddLJAc041pMm8HW37aP2oi&#10;WObFHpG0hRI9cE0ZJ9+43gjJdnJLIkxT35kUvHP5qDHQ8iCfug+q/GGIVHlN5ZY7us/HDjDcF8HF&#10;J2iYDh7b9B8VAx+6s8rl7FDplmgFtfGncYg/dwzJIQdXqeNYKX6wpITD6WSRTKGe5fkqoCnCILNO&#10;G/vAVUtwk3mNkJhDmtL9B2MhEHA9u+CxVGvRNE4HjSR95s0mgIw3RjWC4aUz9HaTN5rsKSppYDmA&#10;XbhptZPMgdWcsuK0t1Q0wx4ebyTicSfOgRFYBwtbdw4ROuH8XISLYl7MYz++nhV+HK5W/t06j/3Z&#10;Okqmq8kqz1fRLyQaxWktGOMSuZ5FHMX/JpJTOw3yG2U8JiW4RHfZA7KXTO/W0zCJJ3M/SaYTP54U&#10;oX8/X+f+XR7NZklxn98Xr5gWLnrzNmTHVCIrtbNcP9WsJ5tmp79QVLaTFGEC5QBDA/QFBgyBs9pQ&#10;fN+FrZ2AUWsIZF4WfB7if5BR09V0kMEkWSwW2BtQ1ZO7248chnSdK43WWKtTBgYPTChgnFXgGgd7&#10;Zei6jWLHR43PYA/BIHDOp6GFk+al7bz+jNblbwAAAP//AwBQSwMEFAAGAAgAAAAhAIUMPa7gAAAA&#10;DQEAAA8AAABkcnMvZG93bnJldi54bWxMj1FLw0AQhN8F/8Oxgi9i71JtaGMuRQoKBRGt/QGb3JkE&#10;c3sxd23iv+8WH/RxZ4bZb/L15DpxtENoPWlIZgqEpcqblmoN+4+n2yWIEJEMdp6shh8bYF1cXuSY&#10;GT/Suz3uYi24hEKGGpoY+0zKUDXWYZj53hJ7n35wGPkcamkGHLncdXKuVCodtsQfGuztprHV1+7g&#10;NHybt9XLot88lxJvktftYj9Wc6X19dX0+AAi2in+heGMz+hQMFPpD2SC6DSk6o7RIxuJuk9BcORX&#10;Ks/ScpWCLHL5f0VxAgAA//8DAFBLAQItABQABgAIAAAAIQC2gziS/gAAAOEBAAATAAAAAAAAAAAA&#10;AAAAAAAAAABbQ29udGVudF9UeXBlc10ueG1sUEsBAi0AFAAGAAgAAAAhADj9If/WAAAAlAEAAAsA&#10;AAAAAAAAAAAAAAAALwEAAF9yZWxzLy5yZWxzUEsBAi0AFAAGAAgAAAAhAKaV2HmvAgAAogUAAA4A&#10;AAAAAAAAAAAAAAAALgIAAGRycy9lMm9Eb2MueG1sUEsBAi0AFAAGAAgAAAAhAIUMPa7gAAAADQEA&#10;AA8AAAAAAAAAAAAAAAAACQUAAGRycy9kb3ducmV2LnhtbFBLBQYAAAAABAAEAPMAAAAWBgAAAAA=&#10;" o:allowoverlap="f" strokeweight=".5pt">
              <v:shadow opacity="24903f" origin=",.5" offset="0,.55556mm"/>
              <w10:wrap anchorx="page" anchory="page"/>
            </v:line>
          </w:pict>
        </mc:Fallback>
      </mc:AlternateContent>
    </w:r>
    <w:r w:rsidRPr="001F08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5346700</wp:posOffset>
              </wp:positionH>
              <wp:positionV relativeFrom="page">
                <wp:posOffset>7284085</wp:posOffset>
              </wp:positionV>
              <wp:extent cx="539750" cy="0"/>
              <wp:effectExtent l="6350" t="13335" r="12700" b="889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6C1F9" id="Gerade Verbindung 1" o:spid="_x0000_s1026" style="position:absolute;rotation:-9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1pt,573.55pt" to="463.5pt,5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aisrwIAAKIFAAAOAAAAZHJzL2Uyb0RvYy54bWysVN9vmzAQfp+0/8HinQKFhASVVC2QvuxH&#10;tXbbs4NNsGZsZDsh0bT/fWeTsKZ7maYmkuWzj8/f3X13N7eHjqM9VZpJkXvRVeghKmpJmNjm3tfn&#10;tb/wkDZYEMyloLl3pNq7Xb1/dzP0Gb2WreSEKgQgQmdDn3utMX0WBLpuaYf1leypgMtGqg4bMNU2&#10;IAoPgN7x4DoM58EgFemVrKnWcFqOl97K4TcNrc3nptHUIJ57wM24Vbl1Y9dgdYOzrcJ9y+oTDfwf&#10;LDrMBDw6QZXYYLRT7C+ojtVKatmYq1p2gWwaVlMXA0QTha+ieWpxT10skBzdT2nSbwdbf9o/KsRI&#10;7sUeEriDEj1QhQlF36jaMEF2Yosim6ah1xl4F+JR2UDrg3jqP8j6h0ZCFi0WW+roPh97wHBfBBef&#10;WEP38Nhm+CgJ+OCdkS5nh0Z1SEmojT9LQvtzx5AcdHCVOk6VogeDajicxct0BvWsz1cBziyMZdYr&#10;bR6o7JDd5B5nwuYQZ3j/QRsIBFzPLvZYyDXj3OmACzTk3jwGZHujJWfEXjpDbTcFV2iPrZJGliPY&#10;hZuSO0EcWEsxqU57gxkf9/A4FxaPOnGOjMA6GNi6c4jQCefnMlxWi2qR+Mn1vPKTsCz9u3WR+PN1&#10;lM7KuCyKMvpliUZJ1jJCqLBczyKOkn8TyamdRvlNMp6SElyiu+wB2Uumd+tZmCbxwk/TWewncRX6&#10;94t14d8V0XyeVvfFffWKaeWi129DdkqlZSV3hqqnlgxow3fqCwZlO015iDArBxgaoC8wYAic1WbF&#10;952Z1gnYas0C6ZcFX4T2P8qI9y0eZRCny+XS9gZU9eTu9hOHMV3nSltrqtUpA6OHTShgnFXgGsf2&#10;yth1G0mOj8o+Y3sIBoFzPg0tO2le2s7rz2hd/QYAAP//AwBQSwMEFAAGAAgAAAAhAIU61XfgAAAA&#10;DQEAAA8AAABkcnMvZG93bnJldi54bWxMj1FLw0AQhN8F/8Oxgi9iLylNSGMuRQoKQhGt/QGb3JoE&#10;c3cxd23iv3dLH/RxZz5mZ4rNbHpxotF3ziqIFxEIsrXTnW0UHD6e7jMQPqDV2DtLCn7Iw6a8viow&#10;126y73Tah0ZwiPU5KmhDGHIpfd2SQb9wA1n2Pt1oMPA5NlKPOHG46eUyilJpsLP8ocWBti3VX/uj&#10;UfCt39a7ZNg+VxLv4teX5DDVy0ip25v58QFEoDn8wXCuz9Wh5E6VO1rtRa8gy1YJo2zE0SoFwchF&#10;qs5Stk5BloX8v6L8BQAA//8DAFBLAQItABQABgAIAAAAIQC2gziS/gAAAOEBAAATAAAAAAAAAAAA&#10;AAAAAAAAAABbQ29udGVudF9UeXBlc10ueG1sUEsBAi0AFAAGAAgAAAAhADj9If/WAAAAlAEAAAsA&#10;AAAAAAAAAAAAAAAALwEAAF9yZWxzLy5yZWxzUEsBAi0AFAAGAAgAAAAhAHzdqKyvAgAAogUAAA4A&#10;AAAAAAAAAAAAAAAALgIAAGRycy9lMm9Eb2MueG1sUEsBAi0AFAAGAAgAAAAhAIU61XfgAAAADQEA&#10;AA8AAAAAAAAAAAAAAAAACQUAAGRycy9kb3ducmV2LnhtbFBLBQYAAAAABAAEAPMAAAAWBgAAAAA=&#10;" strokeweight=".5pt">
              <v:shadow opacity="24903f" origin=",.5" offset="0,.55556mm"/>
              <w10:wrap anchorx="page" anchory="page"/>
              <w10:anchorlock/>
            </v:line>
          </w:pict>
        </mc:Fallback>
      </mc:AlternateContent>
    </w:r>
    <w:r w:rsidRPr="001F08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>
              <wp:simplePos x="0" y="0"/>
              <wp:positionH relativeFrom="page">
                <wp:posOffset>7129145</wp:posOffset>
              </wp:positionH>
              <wp:positionV relativeFrom="page">
                <wp:posOffset>7284085</wp:posOffset>
              </wp:positionV>
              <wp:extent cx="539750" cy="0"/>
              <wp:effectExtent l="7620" t="13335" r="11430" b="8890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D22A1" id="Gerade Verbindung 1" o:spid="_x0000_s1026" style="position:absolute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1.35pt,573.55pt" to="603.85pt,5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VzrwIAAKIFAAAOAAAAZHJzL2Uyb0RvYy54bWysVE1v2zAMvQ/YfxB8d203zpfRpGgdp5d9&#10;FGu3nRVLjoXJkiEpcYJh/32knHhNdxmGJoAgSvTTI/nIm9tDI8meGyu0WgTJVRwQrkrNhNougq/P&#10;63AWEOuoYlRqxRfBkdvgdvn+3U3XZvxa11oybgiAKJt17SKonWuzKLJlzRtqr3TLFVxW2jTUgWm2&#10;ETO0A/RGRtdxPIk6bVhrdMmthdNVfxksPX5V8dJ9rirLHZGLALg5vxq/bnCNljc02xra1qI80aD/&#10;waKhQsGjA9SKOkp2RvwF1YjSaKsrd1XqJtJVJUruY4BokvhVNE81bbmPBZJj2yFN9u1gy0/7R0ME&#10;g9oFRNEGSvTADWWcfONmIxTbqS1JME1dazPwztWjwUDLg3pqP+jyhyVK5zVVW+7pPh9bwPBfRBef&#10;oGFbeGzTfdQMfOjOaZ+zQ2UaYjTUJhynMf78MSSHHHyljkOl+MGREg7Ho/l0DPUsz1cRzRAGmbXG&#10;ugeuG4KbRSCFwhzSjO4/WAeBgOvZBY+VXgspvQ6kIt0imIwAGW+sloLhpTfMdpNLQ/YUldSz7MEu&#10;3IzeKebBak5Zcdo7KmS/h8elQjzuxdkzAuvgYOvPIUIvnJ/zeF7MilkapteTIkzj1Sq8W+dpOFkn&#10;0/FqtMrzVfILiSZpVgvGuEKuZxEn6b+J5NROvfwGGQ9JiS7RffaA7CXTu/U4nqajWTidjkdhOiri&#10;8H62zsO7PJlMpsV9fl+8Ylr46O3bkB1Siaz0znHzVLOObOTOfKGgbK+pgDCBcoChAfoCA4bAWW0o&#10;vu/C1V7AqDUEsi8LPovx38tItjXtZTCazudz7A2o6snd7wcOfbrOlUZrqNUpA70HJhQwzirwjYO9&#10;0nfdRrPjo8FnsIdgEHjn09DCSfPS9l5/RuvyNwAAAP//AwBQSwMEFAAGAAgAAAAhAO2gl8fgAAAA&#10;DwEAAA8AAABkcnMvZG93bnJldi54bWxMj9FKw0AQRd8F/2EZwRexmwQT2phNkYKCIFJrP2CSHZNg&#10;djZmt038ezf4oG/3zlzunCm2s+nFmUbXWVYQryIQxLXVHTcKju+Pt2sQziNr7C2Tgm9ysC0vLwrM&#10;tZ34jc4H34hQwi5HBa33Qy6lq1sy6FZ2IA67Dzsa9MGOjdQjTqHc9DKJokwa7DhcaHGgXUv15+Fk&#10;FHzp/eYlHXZPlcSb+PU5PU51Eil1fTU/3IPwNPu/MCz4AR3KwFTZE2sn+uDjLE1CdlHRXQZiyfzO&#10;qkWtNxnIspD//yh/AAAA//8DAFBLAQItABQABgAIAAAAIQC2gziS/gAAAOEBAAATAAAAAAAAAAAA&#10;AAAAAAAAAABbQ29udGVudF9UeXBlc10ueG1sUEsBAi0AFAAGAAgAAAAhADj9If/WAAAAlAEAAAsA&#10;AAAAAAAAAAAAAAAALwEAAF9yZWxzLy5yZWxzUEsBAi0AFAAGAAgAAAAhAHaCxXOvAgAAogUAAA4A&#10;AAAAAAAAAAAAAAAALgIAAGRycy9lMm9Eb2MueG1sUEsBAi0AFAAGAAgAAAAhAO2gl8fgAAAADwEA&#10;AA8AAAAAAAAAAAAAAAAACQUAAGRycy9kb3ducmV2LnhtbFBLBQYAAAAABAAEAPMAAAAWBgAAAAA=&#10;" strokeweight=".5pt">
              <v:shadow opacity="24903f" origin=",.5" offset="0,.55556mm"/>
              <w10:wrap anchorx="page" anchory="page"/>
              <w10:anchorlock/>
            </v:line>
          </w:pict>
        </mc:Fallback>
      </mc:AlternateContent>
    </w:r>
    <w:r w:rsidRPr="001F088A">
      <w:rPr>
        <w:noProof/>
        <w:lang w:val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3501390" cy="539750"/>
          <wp:effectExtent l="0" t="0" r="3810" b="0"/>
          <wp:wrapNone/>
          <wp:docPr id="2" name="Picture 2" descr="logo_ch_85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h_85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139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A8">
      <w:rPr>
        <w:sz w:val="36"/>
        <w:szCs w:val="36"/>
      </w:rPr>
      <w:t>Herstellungsprotokoll spag. Mischung</w:t>
    </w:r>
  </w:p>
  <w:p w:rsidR="001469A8" w:rsidRDefault="001469A8" w:rsidP="00210F5B">
    <w:pPr>
      <w:pStyle w:val="Header"/>
      <w:numPr>
        <w:ilvl w:val="0"/>
        <w:numId w:val="0"/>
      </w:numPr>
      <w:spacing w:after="0"/>
      <w:rPr>
        <w:rFonts w:ascii="HelveticaNeueLT Pro 55 Roman" w:hAnsi="HelveticaNeueLT Pro 55 Roman"/>
        <w:sz w:val="16"/>
        <w:szCs w:val="16"/>
      </w:rPr>
    </w:pPr>
  </w:p>
  <w:p w:rsidR="001469A8" w:rsidRDefault="001469A8" w:rsidP="00210F5B">
    <w:pPr>
      <w:pStyle w:val="Header"/>
      <w:numPr>
        <w:ilvl w:val="0"/>
        <w:numId w:val="0"/>
      </w:numPr>
      <w:spacing w:after="0"/>
      <w:jc w:val="right"/>
      <w:rPr>
        <w:rFonts w:ascii="HelveticaNeueLT Pro 55 Roman" w:hAnsi="HelveticaNeueLT Pro 55 Roman"/>
        <w:sz w:val="16"/>
        <w:szCs w:val="16"/>
      </w:rPr>
    </w:pPr>
    <w:r w:rsidRPr="00E56DF7">
      <w:rPr>
        <w:rFonts w:ascii="HelveticaNeueLT Pro 55 Roman" w:hAnsi="HelveticaNeueLT Pro 55 Roman"/>
        <w:sz w:val="16"/>
        <w:szCs w:val="16"/>
      </w:rPr>
      <w:t xml:space="preserve">Seite </w:t>
    </w:r>
    <w:r w:rsidRPr="00E56DF7">
      <w:rPr>
        <w:rFonts w:ascii="HelveticaNeueLT Pro 55 Roman" w:hAnsi="HelveticaNeueLT Pro 55 Roman"/>
        <w:sz w:val="16"/>
        <w:szCs w:val="16"/>
      </w:rPr>
      <w:fldChar w:fldCharType="begin"/>
    </w:r>
    <w:r w:rsidRPr="00E56DF7">
      <w:rPr>
        <w:rFonts w:ascii="HelveticaNeueLT Pro 55 Roman" w:hAnsi="HelveticaNeueLT Pro 55 Roman"/>
        <w:sz w:val="16"/>
        <w:szCs w:val="16"/>
      </w:rPr>
      <w:instrText xml:space="preserve"> </w:instrText>
    </w:r>
    <w:r w:rsidR="00185D64">
      <w:rPr>
        <w:rFonts w:ascii="HelveticaNeueLT Pro 55 Roman" w:hAnsi="HelveticaNeueLT Pro 55 Roman"/>
        <w:sz w:val="16"/>
        <w:szCs w:val="16"/>
      </w:rPr>
      <w:instrText>PAGE</w:instrText>
    </w:r>
    <w:r w:rsidRPr="00E56DF7">
      <w:rPr>
        <w:rFonts w:ascii="HelveticaNeueLT Pro 55 Roman" w:hAnsi="HelveticaNeueLT Pro 55 Roman"/>
        <w:sz w:val="16"/>
        <w:szCs w:val="16"/>
      </w:rPr>
      <w:instrText xml:space="preserve"> </w:instrText>
    </w:r>
    <w:r w:rsidRPr="00E56DF7">
      <w:rPr>
        <w:rFonts w:ascii="HelveticaNeueLT Pro 55 Roman" w:hAnsi="HelveticaNeueLT Pro 55 Roman"/>
        <w:sz w:val="16"/>
        <w:szCs w:val="16"/>
      </w:rPr>
      <w:fldChar w:fldCharType="separate"/>
    </w:r>
    <w:r w:rsidR="006543EE">
      <w:rPr>
        <w:rFonts w:ascii="HelveticaNeueLT Pro 55 Roman" w:hAnsi="HelveticaNeueLT Pro 55 Roman"/>
        <w:noProof/>
        <w:sz w:val="16"/>
        <w:szCs w:val="16"/>
      </w:rPr>
      <w:t>1</w:t>
    </w:r>
    <w:r w:rsidRPr="00E56DF7">
      <w:rPr>
        <w:rFonts w:ascii="HelveticaNeueLT Pro 55 Roman" w:hAnsi="HelveticaNeueLT Pro 55 Roman"/>
        <w:sz w:val="16"/>
        <w:szCs w:val="16"/>
      </w:rPr>
      <w:fldChar w:fldCharType="end"/>
    </w:r>
    <w:r w:rsidRPr="00E56DF7">
      <w:rPr>
        <w:rFonts w:ascii="HelveticaNeueLT Pro 55 Roman" w:hAnsi="HelveticaNeueLT Pro 55 Roman"/>
        <w:sz w:val="16"/>
        <w:szCs w:val="16"/>
      </w:rPr>
      <w:t xml:space="preserve"> von </w:t>
    </w:r>
    <w:r w:rsidRPr="00E56DF7">
      <w:rPr>
        <w:rFonts w:ascii="HelveticaNeueLT Pro 55 Roman" w:hAnsi="HelveticaNeueLT Pro 55 Roman"/>
        <w:sz w:val="16"/>
        <w:szCs w:val="16"/>
      </w:rPr>
      <w:fldChar w:fldCharType="begin"/>
    </w:r>
    <w:r w:rsidRPr="00E56DF7">
      <w:rPr>
        <w:rFonts w:ascii="HelveticaNeueLT Pro 55 Roman" w:hAnsi="HelveticaNeueLT Pro 55 Roman"/>
        <w:sz w:val="16"/>
        <w:szCs w:val="16"/>
      </w:rPr>
      <w:instrText xml:space="preserve"> </w:instrText>
    </w:r>
    <w:r w:rsidR="00185D64">
      <w:rPr>
        <w:rFonts w:ascii="HelveticaNeueLT Pro 55 Roman" w:hAnsi="HelveticaNeueLT Pro 55 Roman"/>
        <w:sz w:val="16"/>
        <w:szCs w:val="16"/>
      </w:rPr>
      <w:instrText>NUMPAGES</w:instrText>
    </w:r>
    <w:r w:rsidRPr="00E56DF7">
      <w:rPr>
        <w:rFonts w:ascii="HelveticaNeueLT Pro 55 Roman" w:hAnsi="HelveticaNeueLT Pro 55 Roman"/>
        <w:sz w:val="16"/>
        <w:szCs w:val="16"/>
      </w:rPr>
      <w:instrText xml:space="preserve"> </w:instrText>
    </w:r>
    <w:r w:rsidRPr="00E56DF7">
      <w:rPr>
        <w:rFonts w:ascii="HelveticaNeueLT Pro 55 Roman" w:hAnsi="HelveticaNeueLT Pro 55 Roman"/>
        <w:sz w:val="16"/>
        <w:szCs w:val="16"/>
      </w:rPr>
      <w:fldChar w:fldCharType="separate"/>
    </w:r>
    <w:r w:rsidR="006543EE">
      <w:rPr>
        <w:rFonts w:ascii="HelveticaNeueLT Pro 55 Roman" w:hAnsi="HelveticaNeueLT Pro 55 Roman"/>
        <w:noProof/>
        <w:sz w:val="16"/>
        <w:szCs w:val="16"/>
      </w:rPr>
      <w:t>1</w:t>
    </w:r>
    <w:r w:rsidRPr="00E56DF7">
      <w:rPr>
        <w:rFonts w:ascii="HelveticaNeueLT Pro 55 Roman" w:hAnsi="HelveticaNeueLT Pro 55 Roman"/>
        <w:sz w:val="16"/>
        <w:szCs w:val="16"/>
      </w:rPr>
      <w:fldChar w:fldCharType="end"/>
    </w:r>
  </w:p>
  <w:p w:rsidR="001469A8" w:rsidRDefault="001469A8" w:rsidP="00210F5B">
    <w:pPr>
      <w:pStyle w:val="Header"/>
      <w:numPr>
        <w:ilvl w:val="0"/>
        <w:numId w:val="0"/>
      </w:numPr>
      <w:spacing w:after="0"/>
      <w:jc w:val="right"/>
      <w:rPr>
        <w:rFonts w:ascii="HelveticaNeueLT Pro 55 Roman" w:hAnsi="HelveticaNeueLT Pro 55 Roman"/>
        <w:sz w:val="16"/>
        <w:szCs w:val="16"/>
      </w:rPr>
    </w:pPr>
  </w:p>
  <w:tbl>
    <w:tblPr>
      <w:tblW w:w="4982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ayout w:type="fixed"/>
      <w:tblLook w:val="04E0" w:firstRow="1" w:lastRow="1" w:firstColumn="1" w:lastColumn="0" w:noHBand="0" w:noVBand="1"/>
    </w:tblPr>
    <w:tblGrid>
      <w:gridCol w:w="4552"/>
      <w:gridCol w:w="563"/>
      <w:gridCol w:w="563"/>
      <w:gridCol w:w="701"/>
      <w:gridCol w:w="5386"/>
      <w:gridCol w:w="1981"/>
      <w:gridCol w:w="1903"/>
    </w:tblGrid>
    <w:tr w:rsidR="001469A8" w:rsidTr="00280FA9">
      <w:trPr>
        <w:trHeight w:val="284"/>
        <w:tblHeader/>
      </w:trPr>
      <w:tc>
        <w:tcPr>
          <w:tcW w:w="1454" w:type="pct"/>
          <w:tcBorders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1469A8">
          <w:pPr>
            <w:numPr>
              <w:ilvl w:val="0"/>
              <w:numId w:val="0"/>
            </w:numPr>
            <w:spacing w:after="0" w:line="240" w:lineRule="auto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Bezeichnung</w:t>
          </w:r>
        </w:p>
      </w:tc>
      <w:tc>
        <w:tcPr>
          <w:tcW w:w="2305" w:type="pct"/>
          <w:gridSpan w:val="4"/>
          <w:tcBorders>
            <w:left w:val="single" w:sz="18" w:space="0" w:color="auto"/>
            <w:right w:val="dotted" w:sz="4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9B3906" w:rsidRDefault="007E46C7" w:rsidP="008C35FD">
          <w:pPr>
            <w:numPr>
              <w:ilvl w:val="0"/>
              <w:numId w:val="0"/>
            </w:numPr>
            <w:spacing w:after="0" w:line="240" w:lineRule="auto"/>
            <w:rPr>
              <w:rFonts w:ascii="Courier" w:hAnsi="Courier"/>
              <w:sz w:val="18"/>
              <w:szCs w:val="18"/>
            </w:rPr>
          </w:pPr>
          <w:r>
            <w:rPr>
              <w:rFonts w:ascii="Courier" w:hAnsi="Courier"/>
              <w:sz w:val="18"/>
              <w:szCs w:val="18"/>
            </w:rPr>
            <w:fldChar w:fldCharType="begin"/>
          </w:r>
          <w:r>
            <w:rPr>
              <w:rFonts w:ascii="Courier" w:hAnsi="Courier"/>
              <w:sz w:val="18"/>
              <w:szCs w:val="18"/>
            </w:rPr>
            <w:instrText xml:space="preserve"> MERGEFIELD  $blend.description </w:instrText>
          </w:r>
          <w:r>
            <w:rPr>
              <w:rFonts w:ascii="Courier" w:hAnsi="Courier"/>
              <w:sz w:val="18"/>
              <w:szCs w:val="18"/>
            </w:rPr>
            <w:fldChar w:fldCharType="separate"/>
          </w:r>
          <w:r>
            <w:rPr>
              <w:rFonts w:ascii="Courier" w:hAnsi="Courier"/>
              <w:noProof/>
              <w:sz w:val="18"/>
              <w:szCs w:val="18"/>
            </w:rPr>
            <w:t>«$blend.description»</w:t>
          </w:r>
          <w:r>
            <w:rPr>
              <w:rFonts w:ascii="Courier" w:hAnsi="Courier"/>
              <w:sz w:val="18"/>
              <w:szCs w:val="18"/>
            </w:rPr>
            <w:fldChar w:fldCharType="end"/>
          </w:r>
        </w:p>
      </w:tc>
      <w:tc>
        <w:tcPr>
          <w:tcW w:w="633" w:type="pct"/>
          <w:tcBorders>
            <w:left w:val="dotted" w:sz="4" w:space="0" w:color="auto"/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Herstellungsdatum</w:t>
          </w:r>
        </w:p>
      </w:tc>
      <w:tc>
        <w:tcPr>
          <w:tcW w:w="608" w:type="pct"/>
          <w:tcBorders>
            <w:left w:val="single" w:sz="18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9B3906" w:rsidRDefault="007E46C7" w:rsidP="001469A8">
          <w:pPr>
            <w:numPr>
              <w:ilvl w:val="0"/>
              <w:numId w:val="0"/>
            </w:numPr>
            <w:spacing w:after="0" w:line="240" w:lineRule="auto"/>
            <w:rPr>
              <w:rFonts w:ascii="Courier" w:hAnsi="Courier"/>
              <w:sz w:val="18"/>
              <w:szCs w:val="18"/>
            </w:rPr>
          </w:pPr>
          <w:r>
            <w:rPr>
              <w:rFonts w:ascii="Courier" w:hAnsi="Courier"/>
              <w:sz w:val="18"/>
              <w:szCs w:val="18"/>
            </w:rPr>
            <w:fldChar w:fldCharType="begin"/>
          </w:r>
          <w:r>
            <w:rPr>
              <w:rFonts w:ascii="Courier" w:hAnsi="Courier"/>
              <w:sz w:val="18"/>
              <w:szCs w:val="18"/>
            </w:rPr>
            <w:instrText xml:space="preserve"> MERGEFIELD  $blend.date </w:instrText>
          </w:r>
          <w:r>
            <w:rPr>
              <w:rFonts w:ascii="Courier" w:hAnsi="Courier"/>
              <w:sz w:val="18"/>
              <w:szCs w:val="18"/>
            </w:rPr>
            <w:fldChar w:fldCharType="separate"/>
          </w:r>
          <w:r>
            <w:rPr>
              <w:rFonts w:ascii="Courier" w:hAnsi="Courier"/>
              <w:noProof/>
              <w:sz w:val="18"/>
              <w:szCs w:val="18"/>
            </w:rPr>
            <w:t>«$blend.date»</w:t>
          </w:r>
          <w:r>
            <w:rPr>
              <w:rFonts w:ascii="Courier" w:hAnsi="Courier"/>
              <w:sz w:val="18"/>
              <w:szCs w:val="18"/>
            </w:rPr>
            <w:fldChar w:fldCharType="end"/>
          </w:r>
        </w:p>
      </w:tc>
    </w:tr>
    <w:tr w:rsidR="001469A8" w:rsidTr="00280FA9">
      <w:trPr>
        <w:trHeight w:val="284"/>
        <w:tblHeader/>
      </w:trPr>
      <w:tc>
        <w:tcPr>
          <w:tcW w:w="1454" w:type="pct"/>
          <w:tcBorders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1469A8">
          <w:pPr>
            <w:numPr>
              <w:ilvl w:val="0"/>
              <w:numId w:val="0"/>
            </w:numPr>
            <w:spacing w:after="0" w:line="240" w:lineRule="auto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Herstellung durch</w:t>
          </w:r>
        </w:p>
      </w:tc>
      <w:tc>
        <w:tcPr>
          <w:tcW w:w="2305" w:type="pct"/>
          <w:gridSpan w:val="4"/>
          <w:tcBorders>
            <w:left w:val="single" w:sz="18" w:space="0" w:color="auto"/>
            <w:right w:val="dotted" w:sz="4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9B3906" w:rsidRDefault="007E46C7" w:rsidP="008C35FD">
          <w:pPr>
            <w:numPr>
              <w:ilvl w:val="0"/>
              <w:numId w:val="0"/>
            </w:numPr>
            <w:spacing w:after="0" w:line="240" w:lineRule="auto"/>
            <w:rPr>
              <w:rFonts w:ascii="Courier" w:hAnsi="Courier"/>
              <w:sz w:val="18"/>
              <w:szCs w:val="18"/>
            </w:rPr>
          </w:pPr>
          <w:r>
            <w:rPr>
              <w:rFonts w:ascii="Courier" w:hAnsi="Courier"/>
              <w:sz w:val="18"/>
              <w:szCs w:val="18"/>
            </w:rPr>
            <w:fldChar w:fldCharType="begin"/>
          </w:r>
          <w:r>
            <w:rPr>
              <w:rFonts w:ascii="Courier" w:hAnsi="Courier"/>
              <w:sz w:val="18"/>
              <w:szCs w:val="18"/>
            </w:rPr>
            <w:instrText xml:space="preserve"> MERGEFIELD  $blend.manufacturer </w:instrText>
          </w:r>
          <w:r>
            <w:rPr>
              <w:rFonts w:ascii="Courier" w:hAnsi="Courier"/>
              <w:sz w:val="18"/>
              <w:szCs w:val="18"/>
            </w:rPr>
            <w:fldChar w:fldCharType="separate"/>
          </w:r>
          <w:r>
            <w:rPr>
              <w:rFonts w:ascii="Courier" w:hAnsi="Courier"/>
              <w:noProof/>
              <w:sz w:val="18"/>
              <w:szCs w:val="18"/>
            </w:rPr>
            <w:t>«$blend.manufacturer»</w:t>
          </w:r>
          <w:r>
            <w:rPr>
              <w:rFonts w:ascii="Courier" w:hAnsi="Courier"/>
              <w:sz w:val="18"/>
              <w:szCs w:val="18"/>
            </w:rPr>
            <w:fldChar w:fldCharType="end"/>
          </w:r>
        </w:p>
      </w:tc>
      <w:tc>
        <w:tcPr>
          <w:tcW w:w="633" w:type="pct"/>
          <w:tcBorders>
            <w:left w:val="dotted" w:sz="4" w:space="0" w:color="auto"/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Carge-Nr.</w:t>
          </w:r>
        </w:p>
      </w:tc>
      <w:tc>
        <w:tcPr>
          <w:tcW w:w="608" w:type="pct"/>
          <w:tcBorders>
            <w:left w:val="single" w:sz="18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9B3906" w:rsidRDefault="007E46C7" w:rsidP="001469A8">
          <w:pPr>
            <w:numPr>
              <w:ilvl w:val="0"/>
              <w:numId w:val="0"/>
            </w:numPr>
            <w:spacing w:after="0" w:line="240" w:lineRule="auto"/>
            <w:rPr>
              <w:rFonts w:ascii="Courier" w:hAnsi="Courier"/>
              <w:sz w:val="18"/>
              <w:szCs w:val="18"/>
            </w:rPr>
          </w:pPr>
          <w:r>
            <w:rPr>
              <w:rFonts w:ascii="Courier" w:hAnsi="Courier"/>
              <w:sz w:val="18"/>
              <w:szCs w:val="18"/>
            </w:rPr>
            <w:fldChar w:fldCharType="begin"/>
          </w:r>
          <w:r>
            <w:rPr>
              <w:rFonts w:ascii="Courier" w:hAnsi="Courier"/>
              <w:sz w:val="18"/>
              <w:szCs w:val="18"/>
            </w:rPr>
            <w:instrText xml:space="preserve"> MERGEFIELD  $blend.batch </w:instrText>
          </w:r>
          <w:r>
            <w:rPr>
              <w:rFonts w:ascii="Courier" w:hAnsi="Courier"/>
              <w:sz w:val="18"/>
              <w:szCs w:val="18"/>
            </w:rPr>
            <w:fldChar w:fldCharType="separate"/>
          </w:r>
          <w:r>
            <w:rPr>
              <w:rFonts w:ascii="Courier" w:hAnsi="Courier"/>
              <w:noProof/>
              <w:sz w:val="18"/>
              <w:szCs w:val="18"/>
            </w:rPr>
            <w:t>«$blend.batch»</w:t>
          </w:r>
          <w:r>
            <w:rPr>
              <w:rFonts w:ascii="Courier" w:hAnsi="Courier"/>
              <w:sz w:val="18"/>
              <w:szCs w:val="18"/>
            </w:rPr>
            <w:fldChar w:fldCharType="end"/>
          </w:r>
        </w:p>
      </w:tc>
    </w:tr>
    <w:tr w:rsidR="001469A8" w:rsidTr="00280FA9">
      <w:trPr>
        <w:trHeight w:val="284"/>
        <w:tblHeader/>
      </w:trPr>
      <w:tc>
        <w:tcPr>
          <w:tcW w:w="1454" w:type="pct"/>
          <w:tcBorders>
            <w:right w:val="dotted" w:sz="4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1469A8">
          <w:pPr>
            <w:numPr>
              <w:ilvl w:val="0"/>
              <w:numId w:val="0"/>
            </w:numPr>
            <w:spacing w:after="0" w:line="240" w:lineRule="auto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Hygienevorschriften gemäss aktueller SOP.HV.007</w:t>
          </w:r>
        </w:p>
      </w:tc>
      <w:tc>
        <w:tcPr>
          <w:tcW w:w="180" w:type="pct"/>
          <w:tcBorders>
            <w:left w:val="dotted" w:sz="4" w:space="0" w:color="auto"/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</w:tcPr>
        <w:p w:rsidR="001469A8" w:rsidRPr="0045396C" w:rsidRDefault="00F45B85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b/>
              <w:sz w:val="18"/>
              <w:szCs w:val="18"/>
            </w:rPr>
          </w:pPr>
          <w:r>
            <w:rPr>
              <w:rFonts w:ascii="HelveticaNeueLT Pro 55 Roman" w:hAnsi="HelveticaNeueLT Pro 55 Roman"/>
              <w:b/>
              <w:sz w:val="18"/>
              <w:szCs w:val="18"/>
            </w:rPr>
            <w:t>ja</w:t>
          </w:r>
        </w:p>
      </w:tc>
      <w:tc>
        <w:tcPr>
          <w:tcW w:w="180" w:type="pct"/>
          <w:tcBorders>
            <w:left w:val="single" w:sz="18" w:space="0" w:color="auto"/>
            <w:right w:val="dotted" w:sz="4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</w:tcPr>
        <w:p w:rsidR="001469A8" w:rsidRPr="00A76A92" w:rsidRDefault="001469A8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sz w:val="18"/>
              <w:szCs w:val="18"/>
            </w:rPr>
          </w:pPr>
        </w:p>
      </w:tc>
      <w:tc>
        <w:tcPr>
          <w:tcW w:w="224" w:type="pct"/>
          <w:tcBorders>
            <w:left w:val="dotted" w:sz="4" w:space="0" w:color="auto"/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</w:tcPr>
        <w:p w:rsidR="001469A8" w:rsidRPr="0045396C" w:rsidRDefault="00F45B85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b/>
              <w:sz w:val="18"/>
              <w:szCs w:val="18"/>
            </w:rPr>
          </w:pPr>
          <w:r>
            <w:rPr>
              <w:rFonts w:ascii="HelveticaNeueLT Pro 55 Roman" w:hAnsi="HelveticaNeueLT Pro 55 Roman"/>
              <w:b/>
              <w:sz w:val="18"/>
              <w:szCs w:val="18"/>
            </w:rPr>
            <w:t>nein</w:t>
          </w:r>
        </w:p>
      </w:tc>
      <w:tc>
        <w:tcPr>
          <w:tcW w:w="1721" w:type="pct"/>
          <w:tcBorders>
            <w:left w:val="single" w:sz="18" w:space="0" w:color="auto"/>
            <w:right w:val="dotted" w:sz="4" w:space="0" w:color="auto"/>
          </w:tcBorders>
          <w:tcMar>
            <w:top w:w="57" w:type="dxa"/>
            <w:left w:w="113" w:type="dxa"/>
            <w:bottom w:w="57" w:type="dxa"/>
            <w:right w:w="113" w:type="dxa"/>
          </w:tcMar>
        </w:tcPr>
        <w:p w:rsidR="001469A8" w:rsidRPr="00A76A92" w:rsidRDefault="001469A8" w:rsidP="001469A8">
          <w:pPr>
            <w:numPr>
              <w:ilvl w:val="0"/>
              <w:numId w:val="0"/>
            </w:numPr>
            <w:spacing w:after="0" w:line="240" w:lineRule="auto"/>
            <w:jc w:val="center"/>
            <w:rPr>
              <w:rFonts w:ascii="HelveticaNeueLT Pro 55 Roman" w:hAnsi="HelveticaNeueLT Pro 55 Roman"/>
              <w:sz w:val="18"/>
              <w:szCs w:val="18"/>
            </w:rPr>
          </w:pPr>
        </w:p>
      </w:tc>
      <w:tc>
        <w:tcPr>
          <w:tcW w:w="633" w:type="pct"/>
          <w:tcBorders>
            <w:left w:val="dotted" w:sz="4" w:space="0" w:color="auto"/>
            <w:right w:val="single" w:sz="18" w:space="0" w:color="auto"/>
          </w:tcBorders>
          <w:shd w:val="clear" w:color="auto" w:fill="F2F2F2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45396C" w:rsidRDefault="001469A8" w:rsidP="0045396C">
          <w:pPr>
            <w:numPr>
              <w:ilvl w:val="0"/>
              <w:numId w:val="0"/>
            </w:numPr>
            <w:spacing w:after="0" w:line="240" w:lineRule="auto"/>
            <w:jc w:val="right"/>
            <w:rPr>
              <w:rFonts w:ascii="HelveticaNeueLT Pro 55 Roman" w:hAnsi="HelveticaNeueLT Pro 55 Roman"/>
              <w:b/>
              <w:sz w:val="18"/>
              <w:szCs w:val="18"/>
            </w:rPr>
          </w:pPr>
          <w:r w:rsidRPr="0045396C">
            <w:rPr>
              <w:rFonts w:ascii="HelveticaNeueLT Pro 55 Roman" w:hAnsi="HelveticaNeueLT Pro 55 Roman"/>
              <w:b/>
              <w:sz w:val="18"/>
              <w:szCs w:val="18"/>
            </w:rPr>
            <w:t>Lager</w:t>
          </w:r>
        </w:p>
      </w:tc>
      <w:tc>
        <w:tcPr>
          <w:tcW w:w="608" w:type="pct"/>
          <w:tcBorders>
            <w:left w:val="single" w:sz="18" w:space="0" w:color="auto"/>
          </w:tcBorders>
          <w:shd w:val="clear" w:color="auto" w:fill="auto"/>
          <w:tcMar>
            <w:top w:w="57" w:type="dxa"/>
            <w:left w:w="113" w:type="dxa"/>
            <w:bottom w:w="57" w:type="dxa"/>
            <w:right w:w="113" w:type="dxa"/>
          </w:tcMar>
          <w:vAlign w:val="center"/>
        </w:tcPr>
        <w:p w:rsidR="001469A8" w:rsidRPr="009B3906" w:rsidRDefault="007E46C7" w:rsidP="001469A8">
          <w:pPr>
            <w:numPr>
              <w:ilvl w:val="0"/>
              <w:numId w:val="0"/>
            </w:numPr>
            <w:spacing w:after="0" w:line="240" w:lineRule="auto"/>
            <w:rPr>
              <w:rFonts w:ascii="Courier" w:hAnsi="Courier"/>
              <w:sz w:val="18"/>
              <w:szCs w:val="18"/>
            </w:rPr>
          </w:pPr>
          <w:r>
            <w:rPr>
              <w:rFonts w:ascii="Courier" w:hAnsi="Courier"/>
              <w:sz w:val="18"/>
              <w:szCs w:val="18"/>
            </w:rPr>
            <w:fldChar w:fldCharType="begin"/>
          </w:r>
          <w:r>
            <w:rPr>
              <w:rFonts w:ascii="Courier" w:hAnsi="Courier"/>
              <w:sz w:val="18"/>
              <w:szCs w:val="18"/>
            </w:rPr>
            <w:instrText xml:space="preserve"> MERGEFIELD  $blend.warehouse </w:instrText>
          </w:r>
          <w:r>
            <w:rPr>
              <w:rFonts w:ascii="Courier" w:hAnsi="Courier"/>
              <w:sz w:val="18"/>
              <w:szCs w:val="18"/>
            </w:rPr>
            <w:fldChar w:fldCharType="separate"/>
          </w:r>
          <w:r>
            <w:rPr>
              <w:rFonts w:ascii="Courier" w:hAnsi="Courier"/>
              <w:noProof/>
              <w:sz w:val="18"/>
              <w:szCs w:val="18"/>
            </w:rPr>
            <w:t>«$blend.warehouse»</w:t>
          </w:r>
          <w:r>
            <w:rPr>
              <w:rFonts w:ascii="Courier" w:hAnsi="Courier"/>
              <w:sz w:val="18"/>
              <w:szCs w:val="18"/>
            </w:rPr>
            <w:fldChar w:fldCharType="end"/>
          </w:r>
        </w:p>
      </w:tc>
    </w:tr>
  </w:tbl>
  <w:p w:rsidR="001469A8" w:rsidRPr="00210F5B" w:rsidRDefault="001469A8" w:rsidP="00210F5B">
    <w:pPr>
      <w:pStyle w:val="Header"/>
      <w:numPr>
        <w:ilvl w:val="0"/>
        <w:numId w:val="0"/>
      </w:numPr>
      <w:spacing w:after="0"/>
      <w:jc w:val="right"/>
      <w:rPr>
        <w:rFonts w:ascii="HelveticaNeueLT Pro 55 Roman" w:hAnsi="HelveticaNeueLT Pro 55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3E5E"/>
    <w:multiLevelType w:val="hybridMultilevel"/>
    <w:tmpl w:val="D7DC8D6C"/>
    <w:lvl w:ilvl="0" w:tplc="B62C2326">
      <w:start w:val="1"/>
      <w:numFmt w:val="decimalZero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D1013F"/>
    <w:multiLevelType w:val="hybridMultilevel"/>
    <w:tmpl w:val="D43C89D8"/>
    <w:lvl w:ilvl="0" w:tplc="D67E1DE6">
      <w:start w:val="1"/>
      <w:numFmt w:val="decimalZero"/>
      <w:pStyle w:val="Nor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E336E"/>
    <w:multiLevelType w:val="multilevel"/>
    <w:tmpl w:val="0CE6372A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Optima LT Std" w:hAnsi="Optima LT Std" w:hint="default"/>
        <w:sz w:val="18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76614461"/>
    <w:multiLevelType w:val="hybridMultilevel"/>
    <w:tmpl w:val="0910117C"/>
    <w:lvl w:ilvl="0" w:tplc="371C9732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85"/>
    <w:rsid w:val="00020CFA"/>
    <w:rsid w:val="00072285"/>
    <w:rsid w:val="00095ACC"/>
    <w:rsid w:val="000A6E74"/>
    <w:rsid w:val="000A7D9F"/>
    <w:rsid w:val="000B0247"/>
    <w:rsid w:val="000F5D28"/>
    <w:rsid w:val="00107C74"/>
    <w:rsid w:val="001469A8"/>
    <w:rsid w:val="00155A01"/>
    <w:rsid w:val="00174D21"/>
    <w:rsid w:val="001765CE"/>
    <w:rsid w:val="00185D64"/>
    <w:rsid w:val="001F088A"/>
    <w:rsid w:val="00210285"/>
    <w:rsid w:val="00210F5B"/>
    <w:rsid w:val="0021789A"/>
    <w:rsid w:val="00226C20"/>
    <w:rsid w:val="00261836"/>
    <w:rsid w:val="00276337"/>
    <w:rsid w:val="00280FA9"/>
    <w:rsid w:val="002934F7"/>
    <w:rsid w:val="002A4024"/>
    <w:rsid w:val="002A5ABB"/>
    <w:rsid w:val="002C20A2"/>
    <w:rsid w:val="002C6F5E"/>
    <w:rsid w:val="002C7D68"/>
    <w:rsid w:val="00303B63"/>
    <w:rsid w:val="003370E2"/>
    <w:rsid w:val="0034751E"/>
    <w:rsid w:val="00387678"/>
    <w:rsid w:val="003A0F63"/>
    <w:rsid w:val="003C442D"/>
    <w:rsid w:val="003C5762"/>
    <w:rsid w:val="003E0B2D"/>
    <w:rsid w:val="00405099"/>
    <w:rsid w:val="00442470"/>
    <w:rsid w:val="00447511"/>
    <w:rsid w:val="0045396C"/>
    <w:rsid w:val="004741AE"/>
    <w:rsid w:val="004C7B16"/>
    <w:rsid w:val="005048C1"/>
    <w:rsid w:val="00513CD3"/>
    <w:rsid w:val="00546CC5"/>
    <w:rsid w:val="005756C8"/>
    <w:rsid w:val="00597DEA"/>
    <w:rsid w:val="005E1FE3"/>
    <w:rsid w:val="006543EE"/>
    <w:rsid w:val="006B752B"/>
    <w:rsid w:val="006C7BFA"/>
    <w:rsid w:val="006F0A56"/>
    <w:rsid w:val="006F77B0"/>
    <w:rsid w:val="0072534A"/>
    <w:rsid w:val="00726664"/>
    <w:rsid w:val="00737408"/>
    <w:rsid w:val="007417D2"/>
    <w:rsid w:val="00753F69"/>
    <w:rsid w:val="007635C5"/>
    <w:rsid w:val="007B061F"/>
    <w:rsid w:val="007C6A7F"/>
    <w:rsid w:val="007D01B7"/>
    <w:rsid w:val="007E46C7"/>
    <w:rsid w:val="007E4C7C"/>
    <w:rsid w:val="00896BB9"/>
    <w:rsid w:val="008B7FEE"/>
    <w:rsid w:val="008C35FD"/>
    <w:rsid w:val="009152D1"/>
    <w:rsid w:val="00921124"/>
    <w:rsid w:val="00943044"/>
    <w:rsid w:val="009550B9"/>
    <w:rsid w:val="00966C81"/>
    <w:rsid w:val="00981B7D"/>
    <w:rsid w:val="009B3906"/>
    <w:rsid w:val="009F3BA6"/>
    <w:rsid w:val="00A15C13"/>
    <w:rsid w:val="00A21173"/>
    <w:rsid w:val="00A227C0"/>
    <w:rsid w:val="00A35F0C"/>
    <w:rsid w:val="00A46FAC"/>
    <w:rsid w:val="00A653BA"/>
    <w:rsid w:val="00A76A92"/>
    <w:rsid w:val="00A90B60"/>
    <w:rsid w:val="00B65AE5"/>
    <w:rsid w:val="00BB03D2"/>
    <w:rsid w:val="00BB3BB2"/>
    <w:rsid w:val="00BF0CA9"/>
    <w:rsid w:val="00BF144C"/>
    <w:rsid w:val="00BF43D2"/>
    <w:rsid w:val="00C30388"/>
    <w:rsid w:val="00C318C0"/>
    <w:rsid w:val="00C33B13"/>
    <w:rsid w:val="00C3778B"/>
    <w:rsid w:val="00C42EE8"/>
    <w:rsid w:val="00C47445"/>
    <w:rsid w:val="00C47C01"/>
    <w:rsid w:val="00CE1CAA"/>
    <w:rsid w:val="00CE7A61"/>
    <w:rsid w:val="00D20DB4"/>
    <w:rsid w:val="00D24D74"/>
    <w:rsid w:val="00DC5740"/>
    <w:rsid w:val="00DD08FA"/>
    <w:rsid w:val="00E20303"/>
    <w:rsid w:val="00E25042"/>
    <w:rsid w:val="00E56DF7"/>
    <w:rsid w:val="00E671F7"/>
    <w:rsid w:val="00E71D10"/>
    <w:rsid w:val="00E73E27"/>
    <w:rsid w:val="00EA46FF"/>
    <w:rsid w:val="00EB36B9"/>
    <w:rsid w:val="00EE4A4B"/>
    <w:rsid w:val="00EE520E"/>
    <w:rsid w:val="00EF4598"/>
    <w:rsid w:val="00F10C42"/>
    <w:rsid w:val="00F131CC"/>
    <w:rsid w:val="00F37119"/>
    <w:rsid w:val="00F3755E"/>
    <w:rsid w:val="00F434D3"/>
    <w:rsid w:val="00F45B85"/>
    <w:rsid w:val="00F67AAE"/>
    <w:rsid w:val="00F715C7"/>
    <w:rsid w:val="00FB2F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479C0-7503-4307-971B-AF953858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8FA"/>
    <w:pPr>
      <w:numPr>
        <w:numId w:val="4"/>
      </w:numPr>
      <w:spacing w:after="200" w:line="276" w:lineRule="auto"/>
    </w:pPr>
    <w:rPr>
      <w:rFonts w:ascii="Optima LT Std" w:eastAsia="Calibri" w:hAnsi="Optima LT Std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044"/>
    <w:pPr>
      <w:keepNext/>
      <w:spacing w:before="240" w:after="60"/>
      <w:outlineLvl w:val="0"/>
    </w:pPr>
    <w:rPr>
      <w:rFonts w:ascii="Optima" w:eastAsia="MS Gothic" w:hAnsi="Optima"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3044"/>
    <w:pPr>
      <w:keepNext/>
      <w:spacing w:before="120"/>
      <w:outlineLvl w:val="1"/>
    </w:pPr>
    <w:rPr>
      <w:rFonts w:eastAsia="MS Gothic"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52D1"/>
    <w:pPr>
      <w:keepNext/>
      <w:numPr>
        <w:numId w:val="5"/>
      </w:numPr>
      <w:spacing w:before="240" w:after="60"/>
      <w:ind w:left="0"/>
      <w:outlineLvl w:val="2"/>
    </w:pPr>
    <w:rPr>
      <w:rFonts w:eastAsia="MS Gothic"/>
      <w:b/>
      <w:bCs/>
      <w:sz w:val="24"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43044"/>
    <w:rPr>
      <w:rFonts w:ascii="Optima" w:eastAsia="MS Gothic" w:hAnsi="Optima" w:cs="Times New Roman"/>
      <w:bCs/>
      <w:kern w:val="32"/>
      <w:sz w:val="40"/>
      <w:szCs w:val="32"/>
    </w:rPr>
  </w:style>
  <w:style w:type="character" w:customStyle="1" w:styleId="Heading3Char">
    <w:name w:val="Heading 3 Char"/>
    <w:link w:val="Heading3"/>
    <w:uiPriority w:val="9"/>
    <w:rsid w:val="009152D1"/>
    <w:rPr>
      <w:rFonts w:ascii="Optima LT Std" w:eastAsia="MS Gothic" w:hAnsi="Optima LT Std" w:cs="Times New Roman"/>
      <w:b/>
      <w:bCs/>
      <w:szCs w:val="26"/>
    </w:rPr>
  </w:style>
  <w:style w:type="character" w:customStyle="1" w:styleId="Heading2Char">
    <w:name w:val="Heading 2 Char"/>
    <w:link w:val="Heading2"/>
    <w:uiPriority w:val="9"/>
    <w:rsid w:val="00943044"/>
    <w:rPr>
      <w:rFonts w:ascii="Optima LT Std Medium" w:eastAsia="MS Gothic" w:hAnsi="Optima LT Std Medium" w:cs="Times New Roman"/>
      <w:bCs/>
      <w:iCs/>
      <w:sz w:val="22"/>
      <w:szCs w:val="28"/>
    </w:rPr>
  </w:style>
  <w:style w:type="paragraph" w:customStyle="1" w:styleId="PHYLAK--berschrift3">
    <w:name w:val="PHYLAK -- Überschrift 3"/>
    <w:basedOn w:val="Normal"/>
    <w:next w:val="Normal"/>
    <w:qFormat/>
    <w:rsid w:val="00546CC5"/>
    <w:pPr>
      <w:numPr>
        <w:numId w:val="0"/>
      </w:numPr>
      <w:spacing w:after="0" w:line="288" w:lineRule="auto"/>
    </w:pPr>
    <w:rPr>
      <w:b/>
      <w:sz w:val="22"/>
      <w:szCs w:val="18"/>
    </w:rPr>
  </w:style>
  <w:style w:type="paragraph" w:customStyle="1" w:styleId="PHYLAK--Standart">
    <w:name w:val="PHYLAK -- Standart"/>
    <w:qFormat/>
    <w:rsid w:val="00546CC5"/>
    <w:pPr>
      <w:spacing w:line="288" w:lineRule="auto"/>
    </w:pPr>
    <w:rPr>
      <w:rFonts w:ascii="Optima LT Std" w:eastAsia="Calibri" w:hAnsi="Optima LT Std"/>
      <w:sz w:val="18"/>
      <w:szCs w:val="18"/>
      <w:lang w:val="de-DE"/>
    </w:rPr>
  </w:style>
  <w:style w:type="table" w:styleId="TableGrid">
    <w:name w:val="Table Grid"/>
    <w:basedOn w:val="TableNormal"/>
    <w:rsid w:val="00210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rsid w:val="00E56DF7"/>
    <w:pPr>
      <w:tabs>
        <w:tab w:val="clear" w:pos="567"/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E56DF7"/>
    <w:rPr>
      <w:rFonts w:ascii="Optima LT Std" w:eastAsia="Calibri" w:hAnsi="Optima LT Std"/>
      <w:szCs w:val="22"/>
      <w:lang w:val="de-DE" w:eastAsia="en-US"/>
    </w:rPr>
  </w:style>
  <w:style w:type="paragraph" w:styleId="Footer">
    <w:name w:val="footer"/>
    <w:basedOn w:val="Normal"/>
    <w:link w:val="FooterChar"/>
    <w:unhideWhenUsed/>
    <w:qFormat/>
    <w:rsid w:val="00E56DF7"/>
    <w:pPr>
      <w:tabs>
        <w:tab w:val="clear" w:pos="567"/>
        <w:tab w:val="center" w:pos="4703"/>
        <w:tab w:val="right" w:pos="9406"/>
      </w:tabs>
    </w:pPr>
  </w:style>
  <w:style w:type="character" w:customStyle="1" w:styleId="FooterChar">
    <w:name w:val="Footer Char"/>
    <w:link w:val="Footer"/>
    <w:rsid w:val="00E56DF7"/>
    <w:rPr>
      <w:rFonts w:ascii="Optima LT Std" w:eastAsia="Calibri" w:hAnsi="Optima LT Std"/>
      <w:szCs w:val="22"/>
      <w:lang w:val="de-D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9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9A8"/>
    <w:rPr>
      <w:rFonts w:ascii="Lucida Grande" w:eastAsia="Calibri" w:hAnsi="Lucida Grande" w:cs="Lucida Grande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MARKOWSKI Werbung &amp; Design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Markowski</dc:creator>
  <cp:keywords/>
  <dc:description/>
  <cp:lastModifiedBy>Kane</cp:lastModifiedBy>
  <cp:revision>5</cp:revision>
  <cp:lastPrinted>2013-03-20T08:41:00Z</cp:lastPrinted>
  <dcterms:created xsi:type="dcterms:W3CDTF">2013-04-22T17:38:00Z</dcterms:created>
  <dcterms:modified xsi:type="dcterms:W3CDTF">2013-04-22T17:57:00Z</dcterms:modified>
</cp:coreProperties>
</file>