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1FF" w:rsidRPr="00DC3BBB" w:rsidRDefault="00CD71FF" w:rsidP="00CD71FF">
      <w:pPr>
        <w:rPr>
          <w:b/>
          <w:sz w:val="36"/>
          <w:szCs w:val="36"/>
          <w:u w:val="single"/>
        </w:rPr>
      </w:pPr>
      <w:r w:rsidRPr="00DC3BBB">
        <w:rPr>
          <w:b/>
          <w:sz w:val="36"/>
          <w:szCs w:val="36"/>
          <w:u w:val="single"/>
        </w:rPr>
        <w:t>LAB 1 – USE-CASE FLOW</w:t>
      </w:r>
    </w:p>
    <w:p w:rsidR="00CD71FF" w:rsidRPr="00DC3BBB" w:rsidRDefault="00CD71FF" w:rsidP="00CD71FF">
      <w:pPr>
        <w:rPr>
          <w:b/>
          <w:sz w:val="36"/>
          <w:szCs w:val="36"/>
          <w:u w:val="single"/>
        </w:rPr>
      </w:pPr>
      <w:r w:rsidRPr="00DC3BBB">
        <w:rPr>
          <w:b/>
          <w:sz w:val="36"/>
          <w:szCs w:val="36"/>
          <w:u w:val="single"/>
        </w:rPr>
        <w:t>Scenario 50: Centralized Audit Trail Compliance Engine</w:t>
      </w:r>
    </w:p>
    <w:p w:rsidR="00CD71FF" w:rsidRPr="00CD71FF" w:rsidRDefault="00CD71FF" w:rsidP="00CD71FF">
      <w:pPr>
        <w:rPr>
          <w:sz w:val="32"/>
          <w:szCs w:val="32"/>
        </w:rPr>
      </w:pP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Use Case: UC-04 – Generate Audit Export</w:t>
      </w:r>
    </w:p>
    <w:p w:rsidR="00CD71FF" w:rsidRPr="00CD71FF" w:rsidRDefault="00CD71FF" w:rsidP="00CD71FF">
      <w:pPr>
        <w:rPr>
          <w:sz w:val="32"/>
          <w:szCs w:val="32"/>
        </w:rPr>
      </w:pPr>
    </w:p>
    <w:p w:rsidR="00CD71FF" w:rsidRPr="00DC3BBB" w:rsidRDefault="00CD71FF" w:rsidP="00CD71FF">
      <w:pPr>
        <w:rPr>
          <w:b/>
          <w:sz w:val="32"/>
          <w:szCs w:val="32"/>
          <w:u w:val="single"/>
        </w:rPr>
      </w:pPr>
      <w:r w:rsidRPr="00DC3BBB">
        <w:rPr>
          <w:b/>
          <w:sz w:val="32"/>
          <w:szCs w:val="32"/>
          <w:u w:val="single"/>
        </w:rPr>
        <w:t>Actors: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• Compliance Officer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• Security Auditor</w:t>
      </w:r>
    </w:p>
    <w:p w:rsidR="00CD71FF" w:rsidRPr="00CD71FF" w:rsidRDefault="00CD71FF" w:rsidP="00CD71FF">
      <w:pPr>
        <w:rPr>
          <w:sz w:val="32"/>
          <w:szCs w:val="32"/>
        </w:rPr>
      </w:pPr>
    </w:p>
    <w:p w:rsidR="00CD71FF" w:rsidRPr="00DC3BBB" w:rsidRDefault="00CD71FF" w:rsidP="00CD71FF">
      <w:pPr>
        <w:rPr>
          <w:b/>
          <w:sz w:val="32"/>
          <w:szCs w:val="32"/>
          <w:u w:val="single"/>
        </w:rPr>
      </w:pPr>
      <w:r w:rsidRPr="00DC3BBB">
        <w:rPr>
          <w:b/>
          <w:sz w:val="32"/>
          <w:szCs w:val="32"/>
          <w:u w:val="single"/>
        </w:rPr>
        <w:t>Preconditions: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1. User is authenticated.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2. User is authorized to generate audit exports.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3. Required audit records are available in the system.</w:t>
      </w:r>
    </w:p>
    <w:p w:rsidR="00CD71FF" w:rsidRPr="00CD71FF" w:rsidRDefault="00CD71FF" w:rsidP="00CD71FF">
      <w:pPr>
        <w:rPr>
          <w:sz w:val="32"/>
          <w:szCs w:val="32"/>
        </w:rPr>
      </w:pPr>
    </w:p>
    <w:p w:rsidR="00CD71FF" w:rsidRPr="00DC3BBB" w:rsidRDefault="00CD71FF" w:rsidP="00CD71FF">
      <w:pPr>
        <w:rPr>
          <w:b/>
          <w:sz w:val="32"/>
          <w:szCs w:val="32"/>
          <w:u w:val="single"/>
        </w:rPr>
      </w:pPr>
      <w:proofErr w:type="spellStart"/>
      <w:r w:rsidRPr="00DC3BBB">
        <w:rPr>
          <w:b/>
          <w:sz w:val="32"/>
          <w:szCs w:val="32"/>
          <w:u w:val="single"/>
        </w:rPr>
        <w:t>Postconditions</w:t>
      </w:r>
      <w:proofErr w:type="spellEnd"/>
      <w:r w:rsidRPr="00DC3BBB">
        <w:rPr>
          <w:b/>
          <w:sz w:val="32"/>
          <w:szCs w:val="32"/>
          <w:u w:val="single"/>
        </w:rPr>
        <w:t>: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1. Selected audit records are exported.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2. SHA-256 integrity hash is generated.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3. Audit export is stored as immutable evidence.</w:t>
      </w:r>
    </w:p>
    <w:p w:rsidR="00CD71FF" w:rsidRPr="00DC3BBB" w:rsidRDefault="00CD71FF" w:rsidP="00CD71FF">
      <w:pPr>
        <w:rPr>
          <w:b/>
          <w:sz w:val="32"/>
          <w:szCs w:val="32"/>
          <w:u w:val="single"/>
        </w:rPr>
      </w:pPr>
    </w:p>
    <w:p w:rsidR="00CD71FF" w:rsidRPr="00DC3BBB" w:rsidRDefault="00CD71FF" w:rsidP="00CD71FF">
      <w:pPr>
        <w:rPr>
          <w:b/>
          <w:sz w:val="32"/>
          <w:szCs w:val="32"/>
          <w:u w:val="single"/>
        </w:rPr>
      </w:pPr>
      <w:r w:rsidRPr="00DC3BBB">
        <w:rPr>
          <w:b/>
          <w:sz w:val="32"/>
          <w:szCs w:val="32"/>
          <w:u w:val="single"/>
        </w:rPr>
        <w:t>Main Success Scenario: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1. User selects Generate Audit Export.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2. System displays available audit records and filtering options.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lastRenderedPageBreak/>
        <w:t>3. User selects the required audit records or filters.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4. System retrieves the selected audit records.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5. System generates the audit export.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6. System calculates a SHA-256 integrity hash for the export.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7. System associates the hash with the audit export.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8. System stores the export as immutable.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9. System confirms successful export generation.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10. System provides the generated audit export to the user.</w:t>
      </w:r>
    </w:p>
    <w:p w:rsidR="00CD71FF" w:rsidRPr="00CD71FF" w:rsidRDefault="00CD71FF" w:rsidP="00CD71FF">
      <w:pPr>
        <w:rPr>
          <w:sz w:val="32"/>
          <w:szCs w:val="32"/>
        </w:rPr>
      </w:pPr>
    </w:p>
    <w:p w:rsidR="00CD71FF" w:rsidRPr="00DC3BBB" w:rsidRDefault="00CD71FF" w:rsidP="00CD71FF">
      <w:pPr>
        <w:rPr>
          <w:b/>
          <w:sz w:val="32"/>
          <w:szCs w:val="32"/>
          <w:u w:val="single"/>
        </w:rPr>
      </w:pPr>
      <w:r w:rsidRPr="00DC3BBB">
        <w:rPr>
          <w:b/>
          <w:sz w:val="32"/>
          <w:szCs w:val="32"/>
          <w:u w:val="single"/>
        </w:rPr>
        <w:t>Alternate Flow / Exception:</w:t>
      </w:r>
      <w:bookmarkStart w:id="0" w:name="_GoBack"/>
      <w:bookmarkEnd w:id="0"/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4A. No Matching Audit Records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1. System finds no records matching the user's selection/filter.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2. System displays "No matching audit records found."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3. User modifies the search/filter criteria.</w:t>
      </w:r>
    </w:p>
    <w:p w:rsidR="00CD71FF" w:rsidRPr="00CD71FF" w:rsidRDefault="00CD71FF" w:rsidP="00CD71FF">
      <w:pPr>
        <w:rPr>
          <w:sz w:val="32"/>
          <w:szCs w:val="32"/>
        </w:rPr>
      </w:pPr>
      <w:r w:rsidRPr="00CD71FF">
        <w:rPr>
          <w:sz w:val="32"/>
          <w:szCs w:val="32"/>
        </w:rPr>
        <w:t>4. System returns to Step 3 of the Main Success Scenario.</w:t>
      </w:r>
    </w:p>
    <w:p w:rsidR="00CD71FF" w:rsidRPr="00CD71FF" w:rsidRDefault="00CD71FF" w:rsidP="00CD71FF">
      <w:pPr>
        <w:rPr>
          <w:sz w:val="32"/>
          <w:szCs w:val="32"/>
        </w:rPr>
      </w:pPr>
    </w:p>
    <w:p w:rsidR="00CD71FF" w:rsidRPr="00CD71FF" w:rsidRDefault="00CD71FF" w:rsidP="00CD71FF">
      <w:pPr>
        <w:rPr>
          <w:sz w:val="32"/>
          <w:szCs w:val="32"/>
        </w:rPr>
      </w:pPr>
    </w:p>
    <w:p w:rsidR="00CD7547" w:rsidRPr="00CD71FF" w:rsidRDefault="00CD7547"/>
    <w:sectPr w:rsidR="00CD7547" w:rsidRPr="00CD7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1FF"/>
    <w:rsid w:val="00CD71FF"/>
    <w:rsid w:val="00CD7547"/>
    <w:rsid w:val="00DC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3030EF-9383-436C-B20E-1CA6EBDEE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71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2026-08-28T07:40:00Z</dcterms:created>
  <dcterms:modified xsi:type="dcterms:W3CDTF">2026-08-28T07:51:00Z</dcterms:modified>
</cp:coreProperties>
</file>