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Setting up Adobe Target with Platform Web SDK involves several steps. Here's a simplified guide:
1. **Install the SDK**: The first step is to install the Adobe Experience Platform Web SDK on your website. You can do this by adding a script tag to your website's HTML.
2. **Configure the SDK**: After installing the SDK, you need to configure it. This involves setting up your configuration ID, organization ID, and other necessary parameters.
3. **Initialize the SDK**: Once the SDK is configured, you need to initialize it. This is done by calling the `alloy("configure")` function with your configuration parameters.
4. **Set up Adobe Target**: To set up Adobe Target, you need to create a Target activity. This involves defining the audience for the activity, setting up the content to be delivered, and specifying the success metrics.
5. **Integrate Adobe Target with the SDK**: After setting up Adobe Target, you need to integrate it with the SDK. This is done by calling the `alloy("event")` function with the `type: "viewStart"` parameter and the `xdm` parameter containing the Target activity data.
6. **Test the integration**: Finally, you should test the integration to make sure everything is working correctly. You can do this by visiting your website and checking if the Target activity is being delivered as expected.
Please note that the exact steps may vary depending on your specific setup and requirements. For detailed instructions, you should refer to the official Adobe documentation.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2024-07-12T15:28:09.738Z</dcterms:created>
  <dcterms:modified xsi:type="dcterms:W3CDTF">2024-07-12T15:28:09.738Z</dcterms:modified>
</cp:coreProperties>
</file>

<file path=docProps/custom.xml><?xml version="1.0" encoding="utf-8"?>
<Properties xmlns="http://schemas.openxmlformats.org/officeDocument/2006/custom-properties" xmlns:vt="http://schemas.openxmlformats.org/officeDocument/2006/docPropsVTypes"/>
</file>