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6q9yrjwzlc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tips</w:t>
      </w:r>
      <w:r w:rsidDel="00000000" w:rsidR="00000000" w:rsidRPr="00000000">
        <w:rPr>
          <w:rtl w:val="0"/>
        </w:rPr>
      </w:r>
    </w:p>
    <w:p w:rsidR="00000000" w:rsidDel="00000000" w:rsidP="00000000" w:rsidRDefault="00000000" w:rsidRPr="00000000" w14:paraId="00000002">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I finished the listening section quite fast so I was able to start my speaking section before everyone else around me,  When everyone else started speaking, I was in the writing</w:t>
      </w:r>
    </w:p>
    <w:p w:rsidR="00000000" w:rsidDel="00000000" w:rsidP="00000000" w:rsidRDefault="00000000" w:rsidRPr="00000000" w14:paraId="00000003">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 I didn't have time to write conclusions </w:t>
      </w:r>
    </w:p>
    <w:p w:rsidR="00000000" w:rsidDel="00000000" w:rsidP="00000000" w:rsidRDefault="00000000" w:rsidRPr="00000000" w14:paraId="00000004">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toefl exams there is a specific structure for scores</w:t>
      </w:r>
    </w:p>
    <w:p w:rsidR="00000000" w:rsidDel="00000000" w:rsidP="00000000" w:rsidRDefault="00000000" w:rsidRPr="00000000" w14:paraId="00000005">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make yourself familiar with the structures and something called "TOEFL scoring rubrics."</w:t>
      </w:r>
    </w:p>
    <w:p w:rsidR="00000000" w:rsidDel="00000000" w:rsidP="00000000" w:rsidRDefault="00000000" w:rsidRPr="00000000" w14:paraId="00000006">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write conclusions or didn’t use enough transitional words,</w:t>
      </w:r>
    </w:p>
    <w:p w:rsidR="00000000" w:rsidDel="00000000" w:rsidP="00000000" w:rsidRDefault="00000000" w:rsidRPr="00000000" w14:paraId="00000007">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For judging your own speaking, you can follow the strategies described in the video link I gave above. If it’s not enough, youtube has a LOT of videos</w:t>
      </w:r>
    </w:p>
    <w:p w:rsidR="00000000" w:rsidDel="00000000" w:rsidP="00000000" w:rsidRDefault="00000000" w:rsidRPr="00000000" w14:paraId="00000008">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For judging your writing, chatGPT can be a handy tool. Ask the question this way: “Assess this essay according to toefl integrated/independent writing rubrics. Suggest improvements or corrections wherever necessary “</w:t>
      </w:r>
    </w:p>
    <w:p w:rsidR="00000000" w:rsidDel="00000000" w:rsidP="00000000" w:rsidRDefault="00000000" w:rsidRPr="00000000" w14:paraId="00000009">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In the speaking section, you are not scored on the content you're saying. You're scored on your ability of getting words out of your mouth, and successfully getting your point across. You just have to talk and be understood. That's it. So say any stupid thing that comes to your mind, you don't need to sound smart.</w:t>
      </w:r>
    </w:p>
    <w:p w:rsidR="00000000" w:rsidDel="00000000" w:rsidP="00000000" w:rsidRDefault="00000000" w:rsidRPr="00000000" w14:paraId="0000000A">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watched the writing tutorials of Notefull.</w:t>
      </w:r>
    </w:p>
    <w:p w:rsidR="00000000" w:rsidDel="00000000" w:rsidP="00000000" w:rsidRDefault="00000000" w:rsidRPr="00000000" w14:paraId="0000000B">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giving a mock test at a stretch, without taking any break helps you to prepare for the tiresome and mentally exhausting official test of almost 3.5-4 hours in the center.</w:t>
      </w:r>
    </w:p>
    <w:p w:rsidR="00000000" w:rsidDel="00000000" w:rsidP="00000000" w:rsidRDefault="00000000" w:rsidRPr="00000000" w14:paraId="0000000C">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After you get an understanding of the whole TOEFL exam format, I'd suggest you to go to TestGlider and give a whole mock test.</w:t>
      </w:r>
    </w:p>
    <w:p w:rsidR="00000000" w:rsidDel="00000000" w:rsidP="00000000" w:rsidRDefault="00000000" w:rsidRPr="00000000" w14:paraId="0000000D">
      <w:pPr>
        <w:numPr>
          <w:ilvl w:val="0"/>
          <w:numId w:val="7"/>
        </w:numPr>
        <w:ind w:left="720" w:hanging="360"/>
        <w:rPr>
          <w:color w:val="1f2328"/>
          <w:sz w:val="24"/>
          <w:szCs w:val="24"/>
          <w:highlight w:val="white"/>
        </w:rPr>
      </w:pPr>
      <w:r w:rsidDel="00000000" w:rsidR="00000000" w:rsidRPr="00000000">
        <w:rPr>
          <w:color w:val="1f2328"/>
          <w:sz w:val="24"/>
          <w:szCs w:val="24"/>
          <w:highlight w:val="white"/>
          <w:rtl w:val="0"/>
        </w:rPr>
        <w:t xml:space="preserve">4+5+5+3 reading mocks.(rslw)</w:t>
      </w:r>
    </w:p>
    <w:p w:rsidR="00000000" w:rsidDel="00000000" w:rsidP="00000000" w:rsidRDefault="00000000" w:rsidRPr="00000000" w14:paraId="0000000E">
      <w:pPr>
        <w:rPr>
          <w:color w:val="1f2328"/>
          <w:sz w:val="24"/>
          <w:szCs w:val="24"/>
          <w:highlight w:val="white"/>
        </w:rPr>
      </w:pPr>
      <w:r w:rsidDel="00000000" w:rsidR="00000000" w:rsidRPr="00000000">
        <w:rPr>
          <w:rtl w:val="0"/>
        </w:rPr>
      </w:r>
    </w:p>
    <w:p w:rsidR="00000000" w:rsidDel="00000000" w:rsidP="00000000" w:rsidRDefault="00000000" w:rsidRPr="00000000" w14:paraId="0000000F">
      <w:pPr>
        <w:rPr>
          <w:color w:val="1f2328"/>
          <w:sz w:val="24"/>
          <w:szCs w:val="24"/>
          <w:highlight w:val="white"/>
        </w:rPr>
      </w:pPr>
      <w:r w:rsidDel="00000000" w:rsidR="00000000" w:rsidRPr="00000000">
        <w:rPr>
          <w:color w:val="1f2328"/>
          <w:sz w:val="24"/>
          <w:szCs w:val="24"/>
          <w:highlight w:val="white"/>
          <w:rtl w:val="0"/>
        </w:rPr>
        <w:t xml:space="preserve">Reading:</w:t>
      </w:r>
    </w:p>
    <w:p w:rsidR="00000000" w:rsidDel="00000000" w:rsidP="00000000" w:rsidRDefault="00000000" w:rsidRPr="00000000" w14:paraId="00000010">
      <w:pPr>
        <w:numPr>
          <w:ilvl w:val="0"/>
          <w:numId w:val="4"/>
        </w:numPr>
        <w:ind w:left="720" w:hanging="360"/>
        <w:rPr>
          <w:color w:val="1f2328"/>
          <w:sz w:val="24"/>
          <w:szCs w:val="24"/>
          <w:highlight w:val="white"/>
        </w:rPr>
      </w:pPr>
      <w:r w:rsidDel="00000000" w:rsidR="00000000" w:rsidRPr="00000000">
        <w:rPr>
          <w:color w:val="1f2328"/>
          <w:sz w:val="24"/>
          <w:szCs w:val="24"/>
          <w:highlight w:val="white"/>
          <w:rtl w:val="0"/>
        </w:rPr>
        <w:t xml:space="preserve">Never read the full passage at the start, it will only waste your time. In selecting sentences that summarizes your passage, only three will have correct information, the rest will either be wrong or contain information not mentioned in the passage. Try to eliminate those first, eventually, you’ll be left with three correct ones. It worked in my case </w:t>
      </w:r>
    </w:p>
    <w:p w:rsidR="00000000" w:rsidDel="00000000" w:rsidP="00000000" w:rsidRDefault="00000000" w:rsidRPr="00000000" w14:paraId="00000011">
      <w:pPr>
        <w:numPr>
          <w:ilvl w:val="0"/>
          <w:numId w:val="4"/>
        </w:numPr>
        <w:ind w:left="720" w:hanging="360"/>
        <w:rPr>
          <w:color w:val="1f2328"/>
          <w:sz w:val="24"/>
          <w:szCs w:val="24"/>
          <w:highlight w:val="white"/>
        </w:rPr>
      </w:pPr>
      <w:r w:rsidDel="00000000" w:rsidR="00000000" w:rsidRPr="00000000">
        <w:rPr>
          <w:color w:val="1f2328"/>
          <w:sz w:val="24"/>
          <w:szCs w:val="24"/>
          <w:highlight w:val="white"/>
          <w:rtl w:val="0"/>
        </w:rPr>
        <w:t xml:space="preserve"> I started with the official one - it has 4 mock tests. I only practiced the reading section. Then reviewed my answer, took a look at where I made mistakes</w:t>
      </w:r>
    </w:p>
    <w:p w:rsidR="00000000" w:rsidDel="00000000" w:rsidP="00000000" w:rsidRDefault="00000000" w:rsidRPr="00000000" w14:paraId="00000012">
      <w:pPr>
        <w:numPr>
          <w:ilvl w:val="0"/>
          <w:numId w:val="4"/>
        </w:numPr>
        <w:ind w:left="720" w:hanging="360"/>
        <w:rPr>
          <w:color w:val="1f2328"/>
          <w:sz w:val="24"/>
          <w:szCs w:val="24"/>
          <w:highlight w:val="white"/>
        </w:rPr>
      </w:pPr>
      <w:r w:rsidDel="00000000" w:rsidR="00000000" w:rsidRPr="00000000">
        <w:rPr>
          <w:color w:val="1f2328"/>
          <w:sz w:val="24"/>
          <w:szCs w:val="24"/>
          <w:highlight w:val="white"/>
          <w:rtl w:val="0"/>
        </w:rPr>
        <w:t xml:space="preserve">After the official TOEFL app, I started giving mock tests on the TOEFL v2 app</w:t>
      </w:r>
    </w:p>
    <w:p w:rsidR="00000000" w:rsidDel="00000000" w:rsidP="00000000" w:rsidRDefault="00000000" w:rsidRPr="00000000" w14:paraId="00000013">
      <w:pPr>
        <w:numPr>
          <w:ilvl w:val="0"/>
          <w:numId w:val="4"/>
        </w:numPr>
        <w:ind w:left="720" w:hanging="360"/>
        <w:rPr>
          <w:color w:val="1f2328"/>
          <w:sz w:val="24"/>
          <w:szCs w:val="24"/>
          <w:highlight w:val="white"/>
        </w:rPr>
      </w:pPr>
      <w:r w:rsidDel="00000000" w:rsidR="00000000" w:rsidRPr="00000000">
        <w:rPr>
          <w:color w:val="1f2328"/>
          <w:sz w:val="24"/>
          <w:szCs w:val="24"/>
          <w:highlight w:val="white"/>
          <w:rtl w:val="0"/>
        </w:rPr>
        <w:t xml:space="preserve"> At last, I gave a mock test on the TOEFL v1 app on the reading section only. On average, I used to get 83%-93% on these reading sections.</w:t>
      </w:r>
    </w:p>
    <w:p w:rsidR="00000000" w:rsidDel="00000000" w:rsidP="00000000" w:rsidRDefault="00000000" w:rsidRPr="00000000" w14:paraId="00000014">
      <w:pPr>
        <w:rPr>
          <w:color w:val="1f2328"/>
          <w:sz w:val="24"/>
          <w:szCs w:val="24"/>
          <w:highlight w:val="white"/>
        </w:rPr>
      </w:pPr>
      <w:r w:rsidDel="00000000" w:rsidR="00000000" w:rsidRPr="00000000">
        <w:rPr>
          <w:color w:val="1f2328"/>
          <w:sz w:val="24"/>
          <w:szCs w:val="24"/>
          <w:highlight w:val="white"/>
          <w:rtl w:val="0"/>
        </w:rPr>
        <w:t xml:space="preserve">Writing: </w:t>
      </w:r>
    </w:p>
    <w:p w:rsidR="00000000" w:rsidDel="00000000" w:rsidP="00000000" w:rsidRDefault="00000000" w:rsidRPr="00000000" w14:paraId="00000015">
      <w:pPr>
        <w:numPr>
          <w:ilvl w:val="0"/>
          <w:numId w:val="2"/>
        </w:numPr>
        <w:ind w:left="720" w:hanging="360"/>
        <w:rPr>
          <w:color w:val="1f2328"/>
          <w:sz w:val="24"/>
          <w:szCs w:val="24"/>
          <w:highlight w:val="white"/>
        </w:rPr>
      </w:pPr>
      <w:r w:rsidDel="00000000" w:rsidR="00000000" w:rsidRPr="00000000">
        <w:rPr>
          <w:color w:val="1f2328"/>
          <w:sz w:val="24"/>
          <w:szCs w:val="24"/>
          <w:highlight w:val="white"/>
          <w:rtl w:val="0"/>
        </w:rPr>
        <w:t xml:space="preserve">I was struggling between taking notes and hearing every line of the conversation. Most of the time, I missed hearing some lines while trying to complete my note of the previous lines. My notes were short, but writing the full words consumed my time mostly. Later, I started writing words in half. Like writing “stu” instead of “student”, or “M/S” instead of “The Mediterranean Sea”.</w:t>
      </w:r>
    </w:p>
    <w:p w:rsidR="00000000" w:rsidDel="00000000" w:rsidP="00000000" w:rsidRDefault="00000000" w:rsidRPr="00000000" w14:paraId="00000016">
      <w:pPr>
        <w:numPr>
          <w:ilvl w:val="0"/>
          <w:numId w:val="2"/>
        </w:numPr>
        <w:ind w:left="720" w:hanging="360"/>
        <w:rPr>
          <w:color w:val="1f2328"/>
          <w:sz w:val="24"/>
          <w:szCs w:val="24"/>
          <w:highlight w:val="white"/>
        </w:rPr>
      </w:pPr>
      <w:r w:rsidDel="00000000" w:rsidR="00000000" w:rsidRPr="00000000">
        <w:rPr>
          <w:color w:val="1f2328"/>
          <w:sz w:val="24"/>
          <w:szCs w:val="24"/>
          <w:highlight w:val="white"/>
          <w:rtl w:val="0"/>
        </w:rPr>
        <w:t xml:space="preserve"> I practiced from the TestGlider. </w:t>
      </w:r>
    </w:p>
    <w:p w:rsidR="00000000" w:rsidDel="00000000" w:rsidP="00000000" w:rsidRDefault="00000000" w:rsidRPr="00000000" w14:paraId="00000017">
      <w:pPr>
        <w:numPr>
          <w:ilvl w:val="0"/>
          <w:numId w:val="2"/>
        </w:numPr>
        <w:ind w:left="720" w:hanging="360"/>
        <w:rPr>
          <w:color w:val="1f2328"/>
          <w:sz w:val="24"/>
          <w:szCs w:val="24"/>
          <w:highlight w:val="white"/>
        </w:rPr>
      </w:pPr>
      <w:r w:rsidDel="00000000" w:rsidR="00000000" w:rsidRPr="00000000">
        <w:rPr>
          <w:color w:val="1f2328"/>
          <w:sz w:val="24"/>
          <w:szCs w:val="24"/>
          <w:highlight w:val="white"/>
          <w:rtl w:val="0"/>
        </w:rPr>
        <w:t xml:space="preserve"> Following a template and taking note will help you in writing. So, I did that too. </w:t>
      </w:r>
    </w:p>
    <w:p w:rsidR="00000000" w:rsidDel="00000000" w:rsidP="00000000" w:rsidRDefault="00000000" w:rsidRPr="00000000" w14:paraId="00000018">
      <w:pPr>
        <w:rPr>
          <w:color w:val="1f2328"/>
          <w:sz w:val="24"/>
          <w:szCs w:val="24"/>
          <w:highlight w:val="white"/>
        </w:rPr>
      </w:pPr>
      <w:r w:rsidDel="00000000" w:rsidR="00000000" w:rsidRPr="00000000">
        <w:rPr>
          <w:color w:val="1f2328"/>
          <w:sz w:val="24"/>
          <w:szCs w:val="24"/>
          <w:highlight w:val="white"/>
          <w:rtl w:val="0"/>
        </w:rPr>
        <w:t xml:space="preserve">Speaking:</w:t>
      </w:r>
    </w:p>
    <w:p w:rsidR="00000000" w:rsidDel="00000000" w:rsidP="00000000" w:rsidRDefault="00000000" w:rsidRPr="00000000" w14:paraId="00000019">
      <w:pPr>
        <w:numPr>
          <w:ilvl w:val="0"/>
          <w:numId w:val="6"/>
        </w:numPr>
        <w:ind w:left="720" w:hanging="360"/>
        <w:rPr>
          <w:color w:val="1f2328"/>
          <w:sz w:val="24"/>
          <w:szCs w:val="24"/>
          <w:highlight w:val="white"/>
        </w:rPr>
      </w:pPr>
      <w:r w:rsidDel="00000000" w:rsidR="00000000" w:rsidRPr="00000000">
        <w:rPr>
          <w:color w:val="1f2328"/>
          <w:sz w:val="24"/>
          <w:szCs w:val="24"/>
          <w:highlight w:val="white"/>
          <w:rtl w:val="0"/>
        </w:rPr>
        <w:t xml:space="preserve">In the final test while the initial instruction was going on, I wrote all my templates in my rough sheet and kept it one side so I can look at the templates and my notes together while speaking</w:t>
      </w:r>
    </w:p>
    <w:p w:rsidR="00000000" w:rsidDel="00000000" w:rsidP="00000000" w:rsidRDefault="00000000" w:rsidRPr="00000000" w14:paraId="0000001A">
      <w:pPr>
        <w:numPr>
          <w:ilvl w:val="0"/>
          <w:numId w:val="6"/>
        </w:numPr>
        <w:ind w:left="720" w:hanging="360"/>
        <w:rPr>
          <w:color w:val="1f2328"/>
          <w:sz w:val="24"/>
          <w:szCs w:val="24"/>
          <w:highlight w:val="white"/>
        </w:rPr>
      </w:pPr>
      <w:r w:rsidDel="00000000" w:rsidR="00000000" w:rsidRPr="00000000">
        <w:rPr>
          <w:color w:val="1f2328"/>
          <w:sz w:val="24"/>
          <w:szCs w:val="24"/>
          <w:highlight w:val="white"/>
          <w:rtl w:val="0"/>
        </w:rPr>
        <w:t xml:space="preserve"> during the preparation time of 15/30 seconds, I tried to speak once in my mind the way I was planning to speak (well, most of the time I couldn’t complete it in my mind as the time was very short) . It helped as once the timer started, I didn’t have to think much on how I should compose my sentences since I already did that in my mind once</w:t>
      </w:r>
    </w:p>
    <w:p w:rsidR="00000000" w:rsidDel="00000000" w:rsidP="00000000" w:rsidRDefault="00000000" w:rsidRPr="00000000" w14:paraId="0000001B">
      <w:pPr>
        <w:numPr>
          <w:ilvl w:val="0"/>
          <w:numId w:val="6"/>
        </w:numPr>
        <w:ind w:left="720" w:hanging="360"/>
        <w:rPr>
          <w:color w:val="1f2328"/>
          <w:sz w:val="24"/>
          <w:szCs w:val="24"/>
          <w:highlight w:val="white"/>
        </w:rPr>
      </w:pPr>
      <w:r w:rsidDel="00000000" w:rsidR="00000000" w:rsidRPr="00000000">
        <w:rPr>
          <w:color w:val="1f2328"/>
          <w:sz w:val="24"/>
          <w:szCs w:val="24"/>
          <w:highlight w:val="white"/>
          <w:rtl w:val="0"/>
        </w:rPr>
        <w:t xml:space="preserve">I went to TG and kept giving all of the speaking 'practice' examples. You may give the TestGlider mock tests too</w:t>
      </w:r>
    </w:p>
    <w:p w:rsidR="00000000" w:rsidDel="00000000" w:rsidP="00000000" w:rsidRDefault="00000000" w:rsidRPr="00000000" w14:paraId="0000001C">
      <w:pPr>
        <w:numPr>
          <w:ilvl w:val="0"/>
          <w:numId w:val="6"/>
        </w:numPr>
        <w:ind w:left="720" w:hanging="360"/>
        <w:rPr>
          <w:color w:val="1f2328"/>
          <w:sz w:val="24"/>
          <w:szCs w:val="24"/>
          <w:highlight w:val="white"/>
        </w:rPr>
        <w:sectPr>
          <w:type w:val="nextPage"/>
          <w:pgSz w:h="15840" w:w="12240" w:orient="portrait"/>
          <w:pgMar w:bottom="1440" w:top="1440" w:left="1440" w:right="1440" w:header="720" w:footer="720"/>
          <w:pgNumType w:start="1"/>
        </w:sectPr>
      </w:pPr>
      <w:r w:rsidDel="00000000" w:rsidR="00000000" w:rsidRPr="00000000">
        <w:rPr>
          <w:color w:val="1f2328"/>
          <w:sz w:val="24"/>
          <w:szCs w:val="24"/>
          <w:highlight w:val="white"/>
          <w:rtl w:val="0"/>
        </w:rPr>
        <w:t xml:space="preserve">Following a common template for speaking helps. You can refer to the shared Google doc to find such examples.</w:t>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2328"/>
          <w:sz w:val="24"/>
          <w:szCs w:val="24"/>
          <w:highlight w:val="white"/>
        </w:rPr>
        <w:sectPr>
          <w:type w:val="nextPage"/>
          <w:pgSz w:h="15840" w:w="12240" w:orient="portrait"/>
          <w:pgMar w:bottom="1440" w:top="1440" w:left="1440" w:right="1440" w:header="720" w:footer="720"/>
          <w:pgNumType w:start="1"/>
        </w:sectPr>
      </w:pPr>
      <w:bookmarkStart w:colFirst="0" w:colLast="0" w:name="_xsrd447f034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w:t>
      </w:r>
      <w:r w:rsidDel="00000000" w:rsidR="00000000" w:rsidRPr="00000000">
        <w:rPr>
          <w:rtl w:val="0"/>
        </w:rPr>
      </w:r>
    </w:p>
    <w:p w:rsidR="00000000" w:rsidDel="00000000" w:rsidP="00000000" w:rsidRDefault="00000000" w:rsidRPr="00000000" w14:paraId="0000001E">
      <w:pPr>
        <w:rPr>
          <w:color w:val="1f2328"/>
          <w:sz w:val="24"/>
          <w:szCs w:val="24"/>
          <w:highlight w:val="white"/>
        </w:rPr>
      </w:pPr>
      <w:hyperlink r:id="rId6">
        <w:r w:rsidDel="00000000" w:rsidR="00000000" w:rsidRPr="00000000">
          <w:rPr>
            <w:color w:val="1155cc"/>
            <w:sz w:val="24"/>
            <w:szCs w:val="24"/>
            <w:highlight w:val="white"/>
            <w:u w:val="single"/>
            <w:rtl w:val="0"/>
          </w:rPr>
          <w:t xml:space="preserve">https://github.com/Mushtari-Sadia/TOEFL-prep?tab=readme-ov-file</w:t>
        </w:r>
      </w:hyperlink>
      <w:r w:rsidDel="00000000" w:rsidR="00000000" w:rsidRPr="00000000">
        <w:rPr>
          <w:rtl w:val="0"/>
        </w:rPr>
      </w:r>
    </w:p>
    <w:p w:rsidR="00000000" w:rsidDel="00000000" w:rsidP="00000000" w:rsidRDefault="00000000" w:rsidRPr="00000000" w14:paraId="0000001F">
      <w:pPr>
        <w:rPr>
          <w:color w:val="1f2328"/>
          <w:sz w:val="24"/>
          <w:szCs w:val="24"/>
          <w:highlight w:val="white"/>
        </w:rPr>
        <w:sectPr>
          <w:type w:val="nextPage"/>
          <w:pgSz w:h="15840" w:w="12240" w:orient="portrait"/>
          <w:pgMar w:bottom="1440" w:top="1440" w:left="1440" w:right="1440" w:header="720" w:footer="720"/>
          <w:pgNumType w:start="1"/>
        </w:sectPr>
      </w:pPr>
      <w:hyperlink r:id="rId7">
        <w:r w:rsidDel="00000000" w:rsidR="00000000" w:rsidRPr="00000000">
          <w:rPr>
            <w:color w:val="1155cc"/>
            <w:sz w:val="24"/>
            <w:szCs w:val="24"/>
            <w:highlight w:val="white"/>
            <w:u w:val="single"/>
            <w:rtl w:val="0"/>
          </w:rPr>
          <w:t xml:space="preserve">https://github.com/mtiessler/TOEFL-iBT-study-sheet</w:t>
        </w:r>
      </w:hyperlink>
      <w:r w:rsidDel="00000000" w:rsidR="00000000" w:rsidRPr="00000000">
        <w:rPr>
          <w:color w:val="1f2328"/>
          <w:sz w:val="24"/>
          <w:szCs w:val="24"/>
          <w:highlight w:val="white"/>
          <w:rtl w:val="0"/>
        </w:rPr>
        <w:t xml:space="preserve"> </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2328"/>
          <w:sz w:val="24"/>
          <w:szCs w:val="24"/>
          <w:highlight w:val="white"/>
        </w:rPr>
        <w:sectPr>
          <w:type w:val="nextPage"/>
          <w:pgSz w:h="15840" w:w="12240" w:orient="portrait"/>
          <w:pgMar w:bottom="1440" w:top="1440" w:left="1440" w:right="1440" w:header="720" w:footer="720"/>
          <w:pgNumType w:start="1"/>
        </w:sectPr>
      </w:pPr>
      <w:bookmarkStart w:colFirst="0" w:colLast="0" w:name="_71xc5x19792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profile buildup</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Check github profile</w:t>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t xml:space="preserve">Create repo for visibility</w:t>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hmtm3jwij6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mocktest</w:t>
      </w: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v1mf3yt1m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reading list</w:t>
      </w:r>
      <w:r w:rsidDel="00000000" w:rsidR="00000000" w:rsidRPr="00000000">
        <w:rPr>
          <w:rtl w:val="0"/>
        </w:rPr>
      </w:r>
    </w:p>
    <w:p w:rsidR="00000000" w:rsidDel="00000000" w:rsidP="00000000" w:rsidRDefault="00000000" w:rsidRPr="00000000" w14:paraId="00000026">
      <w:pPr>
        <w:numPr>
          <w:ilvl w:val="0"/>
          <w:numId w:val="5"/>
        </w:numPr>
        <w:ind w:left="720" w:hanging="360"/>
      </w:pPr>
      <w:hyperlink r:id="rId8">
        <w:r w:rsidDel="00000000" w:rsidR="00000000" w:rsidRPr="00000000">
          <w:rPr>
            <w:color w:val="1155cc"/>
            <w:u w:val="single"/>
            <w:rtl w:val="0"/>
          </w:rPr>
          <w:t xml:space="preserve">https://www.toeflresources.com/sample-toefl-essays/</w:t>
        </w:r>
      </w:hyperlink>
      <w:r w:rsidDel="00000000" w:rsidR="00000000" w:rsidRPr="00000000">
        <w:rPr>
          <w:rtl w:val="0"/>
        </w:rPr>
        <w:t xml:space="preserve"> </w:t>
      </w:r>
    </w:p>
    <w:p w:rsidR="00000000" w:rsidDel="00000000" w:rsidP="00000000" w:rsidRDefault="00000000" w:rsidRPr="00000000" w14:paraId="00000027">
      <w:pPr>
        <w:numPr>
          <w:ilvl w:val="0"/>
          <w:numId w:val="5"/>
        </w:numPr>
        <w:ind w:left="720" w:hanging="360"/>
      </w:pPr>
      <w:hyperlink r:id="rId9">
        <w:r w:rsidDel="00000000" w:rsidR="00000000" w:rsidRPr="00000000">
          <w:rPr>
            <w:color w:val="1155cc"/>
            <w:u w:val="single"/>
            <w:rtl w:val="0"/>
          </w:rPr>
          <w:t xml:space="preserve">https://www.toeflresources.com/speaking-section/toefl-speaking-samples/</w:t>
        </w:r>
      </w:hyperlink>
      <w:r w:rsidDel="00000000" w:rsidR="00000000" w:rsidRPr="00000000">
        <w:rPr>
          <w:rtl w:val="0"/>
        </w:rPr>
      </w:r>
    </w:p>
    <w:p w:rsidR="00000000" w:rsidDel="00000000" w:rsidP="00000000" w:rsidRDefault="00000000" w:rsidRPr="00000000" w14:paraId="00000028">
      <w:pPr>
        <w:numPr>
          <w:ilvl w:val="0"/>
          <w:numId w:val="5"/>
        </w:numPr>
        <w:ind w:left="720" w:hanging="360"/>
      </w:pPr>
      <w:hyperlink r:id="rId10">
        <w:r w:rsidDel="00000000" w:rsidR="00000000" w:rsidRPr="00000000">
          <w:rPr>
            <w:color w:val="1155cc"/>
            <w:u w:val="single"/>
            <w:rtl w:val="0"/>
          </w:rPr>
          <w:t xml:space="preserve">https://www.youtube.com/c/NoteFullTOEFLMastery/videos</w:t>
        </w:r>
      </w:hyperlink>
      <w:r w:rsidDel="00000000" w:rsidR="00000000" w:rsidRPr="00000000">
        <w:rPr>
          <w:rtl w:val="0"/>
        </w:rPr>
        <w:t xml:space="preserve"> </w:t>
      </w:r>
    </w:p>
    <w:p w:rsidR="00000000" w:rsidDel="00000000" w:rsidP="00000000" w:rsidRDefault="00000000" w:rsidRPr="00000000" w14:paraId="00000029">
      <w:pPr>
        <w:numPr>
          <w:ilvl w:val="0"/>
          <w:numId w:val="5"/>
        </w:numPr>
        <w:ind w:left="720" w:hanging="360"/>
      </w:pPr>
      <w:hyperlink r:id="rId11">
        <w:r w:rsidDel="00000000" w:rsidR="00000000" w:rsidRPr="00000000">
          <w:rPr>
            <w:color w:val="1155cc"/>
            <w:u w:val="single"/>
            <w:rtl w:val="0"/>
          </w:rPr>
          <w:t xml:space="preserve">https://drive.google.com/drive/folders/1l1aZt5WgIaYZ4lpW1LtVQJWcSgFepfbz</w:t>
        </w:r>
      </w:hyperlink>
      <w:r w:rsidDel="00000000" w:rsidR="00000000" w:rsidRPr="00000000">
        <w:rPr>
          <w:rtl w:val="0"/>
        </w:rPr>
        <w:t xml:space="preserve"> </w:t>
      </w:r>
    </w:p>
    <w:p w:rsidR="00000000" w:rsidDel="00000000" w:rsidP="00000000" w:rsidRDefault="00000000" w:rsidRPr="00000000" w14:paraId="0000002A">
      <w:pPr>
        <w:numPr>
          <w:ilvl w:val="0"/>
          <w:numId w:val="5"/>
        </w:numPr>
        <w:ind w:left="720" w:hanging="360"/>
      </w:pPr>
      <w:hyperlink r:id="rId12">
        <w:r w:rsidDel="00000000" w:rsidR="00000000" w:rsidRPr="00000000">
          <w:rPr>
            <w:color w:val="1155cc"/>
            <w:u w:val="single"/>
            <w:rtl w:val="0"/>
          </w:rPr>
          <w:t xml:space="preserve">https://www.youtube.com/watch?v=7XA49rWNiqw</w:t>
        </w:r>
      </w:hyperlink>
      <w:r w:rsidDel="00000000" w:rsidR="00000000" w:rsidRPr="00000000">
        <w:rPr>
          <w:rtl w:val="0"/>
        </w:rPr>
      </w:r>
    </w:p>
    <w:p w:rsidR="00000000" w:rsidDel="00000000" w:rsidP="00000000" w:rsidRDefault="00000000" w:rsidRPr="00000000" w14:paraId="0000002B">
      <w:pPr>
        <w:numPr>
          <w:ilvl w:val="0"/>
          <w:numId w:val="5"/>
        </w:numPr>
        <w:ind w:left="720" w:hanging="360"/>
      </w:pPr>
      <w:hyperlink r:id="rId13">
        <w:r w:rsidDel="00000000" w:rsidR="00000000" w:rsidRPr="00000000">
          <w:rPr>
            <w:color w:val="1155cc"/>
            <w:u w:val="single"/>
            <w:rtl w:val="0"/>
          </w:rPr>
          <w:t xml:space="preserve">https://www.youtube.com/watch?v=tjGQt7rf7VM</w:t>
        </w:r>
      </w:hyperlink>
      <w:r w:rsidDel="00000000" w:rsidR="00000000" w:rsidRPr="00000000">
        <w:rPr>
          <w:rtl w:val="0"/>
        </w:rPr>
        <w:t xml:space="preserve"> </w:t>
      </w:r>
    </w:p>
    <w:p w:rsidR="00000000" w:rsidDel="00000000" w:rsidP="00000000" w:rsidRDefault="00000000" w:rsidRPr="00000000" w14:paraId="0000002C">
      <w:pPr>
        <w:numPr>
          <w:ilvl w:val="0"/>
          <w:numId w:val="5"/>
        </w:numPr>
        <w:ind w:left="720" w:hanging="360"/>
        <w:sectPr>
          <w:type w:val="nextPage"/>
          <w:pgSz w:h="15840" w:w="12240" w:orient="portrait"/>
          <w:pgMar w:bottom="1440" w:top="1440" w:left="1440" w:right="1440" w:header="720" w:footer="720"/>
          <w:pgNumType w:start="1"/>
        </w:sectPr>
      </w:pPr>
      <w:hyperlink r:id="rId14">
        <w:r w:rsidDel="00000000" w:rsidR="00000000" w:rsidRPr="00000000">
          <w:rPr>
            <w:color w:val="1155cc"/>
            <w:u w:val="single"/>
            <w:rtl w:val="0"/>
          </w:rPr>
          <w:t xml:space="preserve">https://www.youtube.com/watch?v=7XA49rWNiqw</w:t>
        </w:r>
      </w:hyperlink>
      <w:r w:rsidDel="00000000" w:rsidR="00000000" w:rsidRPr="00000000">
        <w:rPr>
          <w:rtl w:val="0"/>
        </w:rPr>
        <w:t xml:space="preserve"> </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6buwyhmscec"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w:t>
      </w:r>
      <w:r w:rsidDel="00000000" w:rsidR="00000000" w:rsidRPr="00000000">
        <w:rPr>
          <w:rtl w:val="0"/>
        </w:rPr>
      </w:r>
    </w:p>
    <w:p w:rsidR="00000000" w:rsidDel="00000000" w:rsidP="00000000" w:rsidRDefault="00000000" w:rsidRPr="00000000" w14:paraId="0000002E">
      <w:pPr>
        <w:numPr>
          <w:ilvl w:val="0"/>
          <w:numId w:val="3"/>
        </w:numPr>
        <w:shd w:fill="ffffff" w:val="clear"/>
        <w:spacing w:after="0" w:afterAutospacing="0" w:lineRule="auto"/>
        <w:ind w:left="720" w:hanging="360"/>
      </w:pPr>
      <w:r w:rsidDel="00000000" w:rsidR="00000000" w:rsidRPr="00000000">
        <w:rPr>
          <w:color w:val="1f2328"/>
          <w:sz w:val="24"/>
          <w:szCs w:val="24"/>
          <w:rtl w:val="0"/>
        </w:rPr>
        <w:t xml:space="preserve">Integrated task (Reading &amp; Listening &amp; Writing)</w:t>
      </w:r>
    </w:p>
    <w:p w:rsidR="00000000" w:rsidDel="00000000" w:rsidP="00000000" w:rsidRDefault="00000000" w:rsidRPr="00000000" w14:paraId="0000002F">
      <w:pPr>
        <w:numPr>
          <w:ilvl w:val="1"/>
          <w:numId w:val="3"/>
        </w:numPr>
        <w:spacing w:after="0" w:afterAutospacing="0" w:lineRule="auto"/>
        <w:ind w:left="1440" w:hanging="360"/>
      </w:pPr>
      <w:r w:rsidDel="00000000" w:rsidR="00000000" w:rsidRPr="00000000">
        <w:rPr>
          <w:color w:val="1f2328"/>
          <w:sz w:val="24"/>
          <w:szCs w:val="24"/>
          <w:rtl w:val="0"/>
        </w:rPr>
        <w:t xml:space="preserve">3 minutes reading</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1-2 minutes listening</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15 minutes writing</w:t>
      </w:r>
    </w:p>
    <w:p w:rsidR="00000000" w:rsidDel="00000000" w:rsidP="00000000" w:rsidRDefault="00000000" w:rsidRPr="00000000" w14:paraId="00000032">
      <w:pPr>
        <w:numPr>
          <w:ilvl w:val="0"/>
          <w:numId w:val="3"/>
        </w:numPr>
        <w:shd w:fill="ffffff" w:val="clear"/>
        <w:spacing w:after="0" w:afterAutospacing="0" w:before="0" w:beforeAutospacing="0" w:lineRule="auto"/>
        <w:ind w:left="720" w:hanging="360"/>
      </w:pPr>
      <w:r w:rsidDel="00000000" w:rsidR="00000000" w:rsidRPr="00000000">
        <w:rPr>
          <w:color w:val="1f2328"/>
          <w:sz w:val="24"/>
          <w:szCs w:val="24"/>
          <w:rtl w:val="0"/>
        </w:rPr>
        <w:t xml:space="preserve">Discussion task</w:t>
      </w:r>
    </w:p>
    <w:p w:rsidR="00000000" w:rsidDel="00000000" w:rsidP="00000000" w:rsidRDefault="00000000" w:rsidRPr="00000000" w14:paraId="00000033">
      <w:pPr>
        <w:numPr>
          <w:ilvl w:val="1"/>
          <w:numId w:val="3"/>
        </w:numPr>
        <w:spacing w:after="240" w:before="0" w:beforeAutospacing="0" w:lineRule="auto"/>
        <w:ind w:left="1440" w:hanging="360"/>
      </w:pPr>
      <w:r w:rsidDel="00000000" w:rsidR="00000000" w:rsidRPr="00000000">
        <w:rPr>
          <w:color w:val="1f2328"/>
          <w:sz w:val="24"/>
          <w:szCs w:val="24"/>
          <w:rtl w:val="0"/>
        </w:rPr>
        <w:t xml:space="preserve">10 minutes reading the question &amp; writing answer</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yhl7txljn6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after="240" w:before="360" w:line="300" w:lineRule="auto"/>
        <w:rPr>
          <w:b w:val="1"/>
          <w:bCs w:val="1"/>
          <w:color w:val="1f2328"/>
          <w:sz w:val="35"/>
          <w:szCs w:val="35"/>
        </w:rPr>
      </w:pPr>
      <w:bookmarkStart w:colFirst="0" w:colLast="0" w:name="_7h2hl8kr69dd" w:id="7"/>
      <w:bookmarkEnd w:id="7"/>
      <w:r w:rsidDel="00000000" w:rsidR="00000000" w:rsidRPr="00000000">
        <w:rPr>
          <w:b w:val="1"/>
          <w:bCs w:val="1"/>
          <w:color w:val="1f2328"/>
          <w:sz w:val="35"/>
          <w:szCs w:val="35"/>
          <w:rtl w:val="0"/>
        </w:rPr>
        <w:t xml:space="preserve">Discussion writing task tips</w:t>
      </w:r>
    </w:p>
    <w:p w:rsidR="00000000" w:rsidDel="00000000" w:rsidP="00000000" w:rsidRDefault="00000000" w:rsidRPr="00000000" w14:paraId="00000037">
      <w:pPr>
        <w:numPr>
          <w:ilvl w:val="0"/>
          <w:numId w:val="9"/>
        </w:numPr>
        <w:shd w:fill="ffffff" w:val="clear"/>
        <w:spacing w:after="0" w:afterAutospacing="0" w:lineRule="auto"/>
        <w:ind w:left="720" w:hanging="360"/>
      </w:pPr>
      <w:r w:rsidDel="00000000" w:rsidR="00000000" w:rsidRPr="00000000">
        <w:rPr>
          <w:color w:val="1f2328"/>
          <w:sz w:val="24"/>
          <w:szCs w:val="24"/>
          <w:rtl w:val="0"/>
        </w:rPr>
        <w:t xml:space="preserve">A good way to start is to say that you agree/disagree with your colleagues.</w:t>
      </w:r>
    </w:p>
    <w:p w:rsidR="00000000" w:rsidDel="00000000" w:rsidP="00000000" w:rsidRDefault="00000000" w:rsidRPr="00000000" w14:paraId="00000038">
      <w:pPr>
        <w:numPr>
          <w:ilvl w:val="0"/>
          <w:numId w:val="9"/>
        </w:numPr>
        <w:shd w:fill="ffffff" w:val="clear"/>
        <w:spacing w:after="240" w:before="0" w:beforeAutospacing="0" w:lineRule="auto"/>
        <w:ind w:left="720" w:hanging="360"/>
      </w:pPr>
      <w:r w:rsidDel="00000000" w:rsidR="00000000" w:rsidRPr="00000000">
        <w:rPr>
          <w:color w:val="1f2328"/>
          <w:sz w:val="24"/>
          <w:szCs w:val="24"/>
          <w:rtl w:val="0"/>
        </w:rPr>
        <w:t xml:space="preserve">Aim for +100 words</w:t>
      </w:r>
    </w:p>
    <w:p w:rsidR="00000000" w:rsidDel="00000000" w:rsidP="00000000" w:rsidRDefault="00000000" w:rsidRPr="00000000" w14:paraId="00000039">
      <w:pPr>
        <w:pStyle w:val="Heading3"/>
        <w:keepNext w:val="0"/>
        <w:keepLines w:val="0"/>
        <w:shd w:fill="ffffff" w:val="clear"/>
        <w:spacing w:after="240" w:before="360" w:line="300" w:lineRule="auto"/>
        <w:rPr>
          <w:b w:val="1"/>
          <w:bCs w:val="1"/>
          <w:color w:val="1f2328"/>
          <w:sz w:val="35"/>
          <w:szCs w:val="35"/>
        </w:rPr>
      </w:pPr>
      <w:bookmarkStart w:colFirst="0" w:colLast="0" w:name="_7q7v52b8jjdd" w:id="8"/>
      <w:bookmarkEnd w:id="8"/>
      <w:r w:rsidDel="00000000" w:rsidR="00000000" w:rsidRPr="00000000">
        <w:rPr>
          <w:b w:val="1"/>
          <w:bCs w:val="1"/>
          <w:color w:val="1f2328"/>
          <w:sz w:val="35"/>
          <w:szCs w:val="35"/>
          <w:rtl w:val="0"/>
        </w:rPr>
        <w:t xml:space="preserve">Discussion writing template</w:t>
      </w:r>
    </w:p>
    <w:p w:rsidR="00000000" w:rsidDel="00000000" w:rsidP="00000000" w:rsidRDefault="00000000" w:rsidRPr="00000000" w14:paraId="0000003A">
      <w:pPr>
        <w:numPr>
          <w:ilvl w:val="0"/>
          <w:numId w:val="8"/>
        </w:numPr>
        <w:shd w:fill="ffffff" w:val="clear"/>
        <w:spacing w:after="0" w:afterAutospacing="0" w:lineRule="auto"/>
        <w:ind w:left="720" w:hanging="360"/>
      </w:pPr>
      <w:r w:rsidDel="00000000" w:rsidR="00000000" w:rsidRPr="00000000">
        <w:rPr>
          <w:color w:val="1f2328"/>
          <w:sz w:val="24"/>
          <w:szCs w:val="24"/>
          <w:rtl w:val="0"/>
        </w:rPr>
        <w:t xml:space="preserve">Introduction</w:t>
      </w:r>
    </w:p>
    <w:p w:rsidR="00000000" w:rsidDel="00000000" w:rsidP="00000000" w:rsidRDefault="00000000" w:rsidRPr="00000000" w14:paraId="0000003B">
      <w:pPr>
        <w:numPr>
          <w:ilvl w:val="1"/>
          <w:numId w:val="8"/>
        </w:numPr>
        <w:spacing w:after="0" w:afterAutospacing="0" w:lineRule="auto"/>
        <w:ind w:left="1440" w:hanging="360"/>
      </w:pPr>
      <w:r w:rsidDel="00000000" w:rsidR="00000000" w:rsidRPr="00000000">
        <w:rPr>
          <w:color w:val="1f2328"/>
          <w:sz w:val="24"/>
          <w:szCs w:val="24"/>
          <w:rtl w:val="0"/>
        </w:rPr>
        <w:t xml:space="preserve">I totally agree with X opinion whereas I respectfully disagree with Y thinking. // I wholeheartedly agree with both X and Y.</w:t>
      </w:r>
    </w:p>
    <w:p w:rsidR="00000000" w:rsidDel="00000000" w:rsidP="00000000" w:rsidRDefault="00000000" w:rsidRPr="00000000" w14:paraId="0000003C">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I hold the view that ___</w:t>
      </w:r>
    </w:p>
    <w:p w:rsidR="00000000" w:rsidDel="00000000" w:rsidP="00000000" w:rsidRDefault="00000000" w:rsidRPr="00000000" w14:paraId="0000003D">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First argument</w:t>
      </w:r>
    </w:p>
    <w:p w:rsidR="00000000" w:rsidDel="00000000" w:rsidP="00000000" w:rsidRDefault="00000000" w:rsidRPr="00000000" w14:paraId="0000003E">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An essential argument perhaps is ____ + reason why you think that + 1 example justifying it</w:t>
      </w:r>
    </w:p>
    <w:p w:rsidR="00000000" w:rsidDel="00000000" w:rsidP="00000000" w:rsidRDefault="00000000" w:rsidRPr="00000000" w14:paraId="0000003F">
      <w:pPr>
        <w:numPr>
          <w:ilvl w:val="0"/>
          <w:numId w:val="8"/>
        </w:numPr>
        <w:shd w:fill="ffffff" w:val="clear"/>
        <w:spacing w:after="0" w:afterAutospacing="0" w:before="0" w:beforeAutospacing="0" w:lineRule="auto"/>
        <w:ind w:left="720" w:hanging="360"/>
      </w:pPr>
      <w:r w:rsidDel="00000000" w:rsidR="00000000" w:rsidRPr="00000000">
        <w:rPr>
          <w:color w:val="1f2328"/>
          <w:sz w:val="24"/>
          <w:szCs w:val="24"/>
          <w:rtl w:val="0"/>
        </w:rPr>
        <w:t xml:space="preserve">Second argument</w:t>
      </w:r>
    </w:p>
    <w:p w:rsidR="00000000" w:rsidDel="00000000" w:rsidP="00000000" w:rsidRDefault="00000000" w:rsidRPr="00000000" w14:paraId="00000040">
      <w:pPr>
        <w:numPr>
          <w:ilvl w:val="1"/>
          <w:numId w:val="8"/>
        </w:numPr>
        <w:spacing w:after="240" w:before="0" w:beforeAutospacing="0" w:lineRule="auto"/>
        <w:ind w:left="1440" w:hanging="360"/>
      </w:pPr>
      <w:r w:rsidDel="00000000" w:rsidR="00000000" w:rsidRPr="00000000">
        <w:rPr>
          <w:color w:val="1f2328"/>
          <w:sz w:val="24"/>
          <w:szCs w:val="24"/>
          <w:rtl w:val="0"/>
        </w:rPr>
        <w:t xml:space="preserve">Moreover, ___ + reason why + 1 example</w:t>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9wwzhkek2a"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43">
      <w:pPr>
        <w:pStyle w:val="Heading3"/>
        <w:keepNext w:val="0"/>
        <w:keepLines w:val="0"/>
        <w:shd w:fill="ffffff" w:val="clear"/>
        <w:spacing w:after="240" w:before="360" w:line="300" w:lineRule="auto"/>
        <w:rPr>
          <w:b w:val="1"/>
          <w:bCs w:val="1"/>
          <w:color w:val="1f2328"/>
          <w:sz w:val="35"/>
          <w:szCs w:val="35"/>
        </w:rPr>
      </w:pPr>
      <w:bookmarkStart w:colFirst="0" w:colLast="0" w:name="_fi8fwugqcr7d" w:id="10"/>
      <w:bookmarkEnd w:id="10"/>
      <w:r w:rsidDel="00000000" w:rsidR="00000000" w:rsidRPr="00000000">
        <w:rPr>
          <w:b w:val="1"/>
          <w:bCs w:val="1"/>
          <w:color w:val="1f2328"/>
          <w:sz w:val="35"/>
          <w:szCs w:val="35"/>
          <w:rtl w:val="0"/>
        </w:rPr>
        <w:t xml:space="preserve">Integrated writing task tips</w:t>
      </w:r>
    </w:p>
    <w:p w:rsidR="00000000" w:rsidDel="00000000" w:rsidP="00000000" w:rsidRDefault="00000000" w:rsidRPr="00000000" w14:paraId="00000044">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Aim for 180-220 words</w:t>
      </w:r>
    </w:p>
    <w:p w:rsidR="00000000" w:rsidDel="00000000" w:rsidP="00000000" w:rsidRDefault="00000000" w:rsidRPr="00000000" w14:paraId="00000045">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Instead of using The writer/reading says or the lecturer says use words such as:</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Claim</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Argue</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Point out</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Manifest</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Indicates</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Express</w:t>
      </w:r>
    </w:p>
    <w:p w:rsidR="00000000" w:rsidDel="00000000" w:rsidP="00000000" w:rsidRDefault="00000000" w:rsidRPr="00000000" w14:paraId="0000004C">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For pointing out the rejection of ideas use:</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Reject</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Oppose</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Challenge</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Whereas</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On the other hand...</w:t>
      </w:r>
    </w:p>
    <w:p w:rsidR="00000000" w:rsidDel="00000000" w:rsidP="00000000" w:rsidRDefault="00000000" w:rsidRPr="00000000" w14:paraId="00000052">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Use while structure:</w:t>
      </w:r>
    </w:p>
    <w:p w:rsidR="00000000" w:rsidDel="00000000" w:rsidP="00000000" w:rsidRDefault="00000000" w:rsidRPr="00000000" w14:paraId="00000053">
      <w:pPr>
        <w:numPr>
          <w:ilvl w:val="1"/>
          <w:numId w:val="1"/>
        </w:numPr>
        <w:spacing w:after="240" w:before="0" w:beforeAutospacing="0" w:lineRule="auto"/>
        <w:ind w:left="1440" w:hanging="360"/>
      </w:pPr>
      <w:r w:rsidDel="00000000" w:rsidR="00000000" w:rsidRPr="00000000">
        <w:rPr>
          <w:color w:val="1f2328"/>
          <w:sz w:val="24"/>
          <w:szCs w:val="24"/>
          <w:rtl w:val="0"/>
        </w:rPr>
        <w:t xml:space="preserve">While the author of the reading thinks that ... the lecturer rejects the author's claims.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Both the reading and the lecture encompass about &lt;&gt;. While the author of the passage argues that &lt;&gt;, the lecture opposes the claim presented in the article. His position is &lt;&gt;.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 begin with, according to the reading passage &lt;&gt;. The lecture challenges this argument. he manifest &lt;&gt;.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Moreover, the author indicates &lt;&gt;. </w:t>
      </w:r>
    </w:p>
    <w:p w:rsidR="00000000" w:rsidDel="00000000" w:rsidP="00000000" w:rsidRDefault="00000000" w:rsidRPr="00000000" w14:paraId="0000005B">
      <w:pPr>
        <w:rPr/>
      </w:pPr>
      <w:r w:rsidDel="00000000" w:rsidR="00000000" w:rsidRPr="00000000">
        <w:rPr>
          <w:rtl w:val="0"/>
        </w:rPr>
        <w:t xml:space="preserve">The lecture, however, asserts &lt;&gt;.</w:t>
      </w:r>
    </w:p>
    <w:p w:rsidR="00000000" w:rsidDel="00000000" w:rsidP="00000000" w:rsidRDefault="00000000" w:rsidRPr="00000000" w14:paraId="0000005C">
      <w:pPr>
        <w:rPr/>
      </w:pPr>
      <w:r w:rsidDel="00000000" w:rsidR="00000000" w:rsidRPr="00000000">
        <w:rPr>
          <w:rtl w:val="0"/>
        </w:rPr>
        <w:t xml:space="preserve">He points out that &lt;&gt;.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Finally, the author puts forth the idea that &lt;&gt;.</w:t>
      </w:r>
    </w:p>
    <w:p w:rsidR="00000000" w:rsidDel="00000000" w:rsidP="00000000" w:rsidRDefault="00000000" w:rsidRPr="00000000" w14:paraId="0000005F">
      <w:pPr>
        <w:rPr/>
      </w:pPr>
      <w:r w:rsidDel="00000000" w:rsidR="00000000" w:rsidRPr="00000000">
        <w:rPr>
          <w:rtl w:val="0"/>
        </w:rPr>
        <w:t xml:space="preserve">On the other hand, the lecture's stance is &lt;&gt;.</w:t>
      </w:r>
    </w:p>
    <w:p w:rsidR="00000000" w:rsidDel="00000000" w:rsidP="00000000" w:rsidRDefault="00000000" w:rsidRPr="00000000" w14:paraId="00000060">
      <w:pPr>
        <w:rPr/>
      </w:pPr>
      <w:r w:rsidDel="00000000" w:rsidR="00000000" w:rsidRPr="00000000">
        <w:rPr>
          <w:rtl w:val="0"/>
        </w:rPr>
        <w:t xml:space="preserve">He argues that &lt;&gt;. </w:t>
      </w:r>
    </w:p>
    <w:p w:rsidR="00000000" w:rsidDel="00000000" w:rsidP="00000000" w:rsidRDefault="00000000" w:rsidRPr="00000000" w14:paraId="0000006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Roman"/>
      <w:lvlText w:val="%2."/>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l1aZt5WgIaYZ4lpW1LtVQJWcSgFepfbz" TargetMode="External"/><Relationship Id="rId10" Type="http://schemas.openxmlformats.org/officeDocument/2006/relationships/hyperlink" Target="https://www.youtube.com/c/NoteFullTOEFLMastery/videos" TargetMode="External"/><Relationship Id="rId13" Type="http://schemas.openxmlformats.org/officeDocument/2006/relationships/hyperlink" Target="https://www.youtube.com/watch?v=tjGQt7rf7VM" TargetMode="External"/><Relationship Id="rId12" Type="http://schemas.openxmlformats.org/officeDocument/2006/relationships/hyperlink" Target="https://www.youtube.com/watch?v=7XA49rWNiq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eflresources.com/speaking-section/toefl-speaking-samples/" TargetMode="External"/><Relationship Id="rId14" Type="http://schemas.openxmlformats.org/officeDocument/2006/relationships/hyperlink" Target="https://www.youtube.com/watch?v=7XA49rWNiqw" TargetMode="External"/><Relationship Id="rId5" Type="http://schemas.openxmlformats.org/officeDocument/2006/relationships/styles" Target="styles.xml"/><Relationship Id="rId6" Type="http://schemas.openxmlformats.org/officeDocument/2006/relationships/hyperlink" Target="https://github.com/Mushtari-Sadia/TOEFL-prep?tab=readme-ov-file" TargetMode="External"/><Relationship Id="rId7" Type="http://schemas.openxmlformats.org/officeDocument/2006/relationships/hyperlink" Target="https://github.com/mtiessler/TOEFL-iBT-study-sheet" TargetMode="External"/><Relationship Id="rId8" Type="http://schemas.openxmlformats.org/officeDocument/2006/relationships/hyperlink" Target="https://www.toeflresources.com/sample-toefl-es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