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Development of AI Response Validation System with Hallucination Detection Assistance Group 1</w:t>
        <w:br/>
      </w:r>
      <w:r>
        <w:rPr>
          <w:b/>
          <w:sz w:val="30"/>
        </w:rPr>
        <w:br/>
        <w:t>Technical Documentation – Milestone 4</w:t>
      </w:r>
    </w:p>
    <w:p>
      <w:pPr>
        <w:pStyle w:val="Heading1"/>
      </w:pPr>
      <w:r>
        <w:t>1. Project Overview</w:t>
      </w:r>
    </w:p>
    <w:p>
      <w:r>
        <w:t>The Development of AI Response Validation System with Hallucination Detection Assistance Group 1 is a multi-agent platform for validating AI-generated responses. The system evaluates responses across relevance, accuracy, hallucination, and completeness dimensions and produces an overall score and final verdict. It supports both single-response and CSV-based batch evaluation, followed by analytics visualization and PDF report generation.</w:t>
      </w:r>
    </w:p>
    <w:p>
      <w:pPr>
        <w:pStyle w:val="Heading1"/>
      </w:pPr>
      <w:r>
        <w:t>2. Problem Statement</w:t>
      </w:r>
    </w:p>
    <w:p>
      <w:r>
        <w:t>AI-generated responses may be fluent but incorrect, incomplete, irrelevant, or contain unsupported claims. Manual validation is time-consuming and difficult to scale. This project provides an automated validation workflow that applies multiple evaluation agents and RAG-supported evidence to assess response quality.</w:t>
      </w:r>
    </w:p>
    <w:p>
      <w:pPr>
        <w:pStyle w:val="Heading1"/>
      </w:pPr>
      <w:r>
        <w:t>3. Objectives</w:t>
      </w:r>
    </w:p>
    <w:p>
      <w:r>
        <w:t>• Validate AI-generated responses using multiple quality dimensions.</w:t>
      </w:r>
    </w:p>
    <w:p>
      <w:r>
        <w:t>• Detect possible hallucinated or unsupported information.</w:t>
      </w:r>
    </w:p>
    <w:p>
      <w:r>
        <w:t>• Use RAG-based knowledge retrieval to support factual evaluation.</w:t>
      </w:r>
    </w:p>
    <w:p>
      <w:r>
        <w:t>• Generate dimension-wise scores and an overall verdict.</w:t>
      </w:r>
    </w:p>
    <w:p>
      <w:r>
        <w:t>• Support single and batch validation workflows.</w:t>
      </w:r>
    </w:p>
    <w:p>
      <w:r>
        <w:t>• Provide an evaluation scoring dashboard.</w:t>
      </w:r>
    </w:p>
    <w:p>
      <w:r>
        <w:t>• Generate structured PDF validation reports.</w:t>
      </w:r>
    </w:p>
    <w:p>
      <w:r>
        <w:t>• Test end-to-end functionality and scoring consistency.</w:t>
      </w:r>
    </w:p>
    <w:p>
      <w:pPr>
        <w:pStyle w:val="Heading1"/>
      </w:pPr>
      <w:r>
        <w:t>4. System Architecture</w:t>
      </w:r>
    </w:p>
    <w:p>
      <w:r>
        <w:t>The system follows a frontend-backend multi-agent architecture. The React/Vite frontend accepts questions and AI responses and displays evaluation results. The FastAPI backend invokes the evaluation agents. The RAG retriever generates embeddings and searches ChromaDB for relevant knowledge. Agent outputs are combined by the Verdict Agent. Batch results are used by the Analytics Dashboard and PDF report generator.</w:t>
      </w:r>
    </w:p>
    <w:p>
      <w:pPr>
        <w:pStyle w:val="Heading1"/>
      </w:pPr>
      <w:r>
        <w:t>5. Folder Structure</w:t>
      </w:r>
    </w:p>
    <w:p>
      <w:r>
        <w:t>project/</w:t>
      </w:r>
    </w:p>
    <w:p>
      <w:r>
        <w:t>├── frontend/</w:t>
      </w:r>
    </w:p>
    <w:p>
      <w:r>
        <w:t>│   └── src/</w:t>
      </w:r>
    </w:p>
    <w:p>
      <w:r>
        <w:t>│       ├── pages/</w:t>
      </w:r>
    </w:p>
    <w:p>
      <w:r>
        <w:t>│       │   ├── Evaluate.tsx</w:t>
      </w:r>
    </w:p>
    <w:p>
      <w:r>
        <w:t>│       │   ├── Results.tsx</w:t>
      </w:r>
    </w:p>
    <w:p>
      <w:r>
        <w:t>│       │   └── Analytics.tsx</w:t>
      </w:r>
    </w:p>
    <w:p>
      <w:r>
        <w:t>│       ├── components/</w:t>
      </w:r>
    </w:p>
    <w:p>
      <w:r>
        <w:t>│       └── data/</w:t>
      </w:r>
    </w:p>
    <w:p>
      <w:r>
        <w:t>├── backend/</w:t>
      </w:r>
    </w:p>
    <w:p>
      <w:r>
        <w:t>│   ├── main.py</w:t>
      </w:r>
    </w:p>
    <w:p>
      <w:r>
        <w:t>│   ├── agents/</w:t>
      </w:r>
    </w:p>
    <w:p>
      <w:r>
        <w:t>│   │   ├── relevance_agent.py</w:t>
      </w:r>
    </w:p>
    <w:p>
      <w:r>
        <w:t>│   │   ├── accuracy_agent.py</w:t>
      </w:r>
    </w:p>
    <w:p>
      <w:r>
        <w:t>│   │   ├── hallucination_agent.py</w:t>
      </w:r>
    </w:p>
    <w:p>
      <w:r>
        <w:t>│   │   ├── completeness_agent.py</w:t>
      </w:r>
    </w:p>
    <w:p>
      <w:r>
        <w:t>│   │   └── verdict_agent.py</w:t>
      </w:r>
    </w:p>
    <w:p>
      <w:r>
        <w:t>│   └── rag/</w:t>
      </w:r>
    </w:p>
    <w:p>
      <w:r>
        <w:t>│       └── retriever.py</w:t>
      </w:r>
    </w:p>
    <w:p>
      <w:r>
        <w:t>└── chromadb/</w:t>
      </w:r>
    </w:p>
    <w:p>
      <w:pPr>
        <w:pStyle w:val="Heading1"/>
      </w:pPr>
      <w:r>
        <w:t>6. Installation Guide</w:t>
      </w:r>
    </w:p>
    <w:p>
      <w:r>
        <w:t>Backend:</w:t>
      </w:r>
    </w:p>
    <w:p>
      <w:r>
        <w:t>1. Open a terminal in the backend directory.</w:t>
      </w:r>
    </w:p>
    <w:p>
      <w:r>
        <w:t>2. Install required Python packages.</w:t>
      </w:r>
    </w:p>
    <w:p>
      <w:r>
        <w:t>3. Start the FastAPI server using: python -m uvicorn main:app --reload</w:t>
      </w:r>
    </w:p>
    <w:p/>
    <w:p>
      <w:r>
        <w:t>Frontend:</w:t>
      </w:r>
    </w:p>
    <w:p>
      <w:r>
        <w:t>1. Open a second terminal in the frontend directory.</w:t>
      </w:r>
    </w:p>
    <w:p>
      <w:r>
        <w:t>2. Install dependencies using: npm install</w:t>
      </w:r>
    </w:p>
    <w:p>
      <w:r>
        <w:t>3. Start the Vite application using: npm run dev.</w:t>
      </w:r>
    </w:p>
    <w:p>
      <w:pPr>
        <w:pStyle w:val="Heading1"/>
      </w:pPr>
      <w:r>
        <w:t>7. API Documentation</w:t>
      </w:r>
    </w:p>
    <w:p>
      <w:r>
        <w:t>The system provides APIs for the major evaluation workflows:</w:t>
      </w:r>
    </w:p>
    <w:p>
      <w:r>
        <w:t>• Single Evaluation API – accepts a question and AI response and returns dimension scores and a final verdict.</w:t>
      </w:r>
    </w:p>
    <w:p>
      <w:r>
        <w:t>• Batch Evaluation API – accepts a CSV file and returns individual evaluation results and aggregate statistics.</w:t>
      </w:r>
    </w:p>
    <w:p>
      <w:r>
        <w:t>• PDF Report API – generates a structured PDF report from completed batch results.</w:t>
      </w:r>
    </w:p>
    <w:p>
      <w:r>
        <w:t>Invalid CSV input is handled as an error rather than being treated as a successful evaluation.</w:t>
      </w:r>
    </w:p>
    <w:p>
      <w:pPr>
        <w:pStyle w:val="Heading1"/>
      </w:pPr>
      <w:r>
        <w:t>8. Database / Knowledge Storage</w:t>
      </w:r>
    </w:p>
    <w:p>
      <w:r>
        <w:t>ChromaDB is used as the persistent vector database for the knowledge base. Documents are converted into embeddings using SentenceTransformer all-MiniLM-L6-v2. The stored embeddings are searched using similarity to retrieve relevant context for evaluation.</w:t>
      </w:r>
    </w:p>
    <w:p>
      <w:pPr>
        <w:pStyle w:val="Heading1"/>
      </w:pPr>
      <w:r>
        <w:t>9. RAG Workflow</w:t>
      </w:r>
    </w:p>
    <w:p>
      <w:r>
        <w:t>1. Receive the evaluation question.</w:t>
      </w:r>
    </w:p>
    <w:p>
      <w:r>
        <w:t>2. Convert the question into an embedding.</w:t>
      </w:r>
    </w:p>
    <w:p>
      <w:r>
        <w:t>3. Search the ChromaDB knowledge base.</w:t>
      </w:r>
    </w:p>
    <w:p>
      <w:r>
        <w:t>4. Retrieve the most relevant context.</w:t>
      </w:r>
    </w:p>
    <w:p>
      <w:r>
        <w:t>5. Use retrieved context to support accuracy and hallucination analysis.</w:t>
      </w:r>
    </w:p>
    <w:p>
      <w:r>
        <w:t>6. Produce evaluation scores and final validation results.</w:t>
      </w:r>
    </w:p>
    <w:p>
      <w:pPr>
        <w:pStyle w:val="Heading1"/>
      </w:pPr>
      <w:r>
        <w:t>10. Agent Descriptions</w:t>
      </w:r>
    </w:p>
    <w:p>
      <w:r>
        <w:t>Relevance Judge Agent: evaluates whether the AI response directly addresses the question.</w:t>
      </w:r>
    </w:p>
    <w:p>
      <w:r>
        <w:t>Accuracy Judge Agent: evaluates factual correctness using available reference/RAG evidence.</w:t>
      </w:r>
    </w:p>
    <w:p>
      <w:r>
        <w:t>Hallucination Detection Agent: identifies unsupported or conflicting claims.</w:t>
      </w:r>
    </w:p>
    <w:p>
      <w:r>
        <w:t>Completeness Judge Agent: evaluates whether important aspects of the question are covered.</w:t>
      </w:r>
    </w:p>
    <w:p>
      <w:r>
        <w:t>Verdict Agent: combines the dimension scores and produces Pass, Needs Improvement, or Fail.</w:t>
      </w:r>
    </w:p>
    <w:p>
      <w:pPr>
        <w:pStyle w:val="Heading1"/>
      </w:pPr>
      <w:r>
        <w:t>11. Evaluation Scoring Dashboard</w:t>
      </w:r>
    </w:p>
    <w:p>
      <w:r>
        <w:t>The dashboard visualizes batch validation results using KPI cards and charts. It provides total evaluations, Pass/Needs Improvement/Fail counts, average relevance, accuracy and completeness scores, hallucination information, quality trends, recent activity, and available model/dataset/evaluation-mode filters.</w:t>
      </w:r>
    </w:p>
    <w:p>
      <w:pPr>
        <w:pStyle w:val="Heading1"/>
      </w:pPr>
      <w:r>
        <w:t>12. Evaluation Report Export</w:t>
      </w:r>
    </w:p>
    <w:p>
      <w:r>
        <w:t>The PDF report module generates a structured downloadable report containing project details, batch summary, individual evaluation results, dimension-wise scores, hallucination information, overall verdicts, and improvement recommendations. PDF generation was tested successfully during Milestone 4.</w:t>
      </w:r>
    </w:p>
    <w:p>
      <w:pPr>
        <w:pStyle w:val="Heading1"/>
      </w:pPr>
      <w:r>
        <w:t>13. End-to-End Testing</w:t>
      </w:r>
    </w:p>
    <w:p>
      <w:r>
        <w:t>The following workflows were tested:</w:t>
      </w:r>
    </w:p>
    <w:p>
      <w:r>
        <w:t>• Single evaluation workflow – PASS</w:t>
      </w:r>
    </w:p>
    <w:p>
      <w:r>
        <w:t>• Batch evaluation workflow – PASS</w:t>
      </w:r>
    </w:p>
    <w:p>
      <w:r>
        <w:t>• Dashboard update – PASS</w:t>
      </w:r>
    </w:p>
    <w:p>
      <w:r>
        <w:t>• PDF report generation – PASS</w:t>
      </w:r>
    </w:p>
    <w:p>
      <w:r>
        <w:t>• RAG retrieval – PASS</w:t>
      </w:r>
    </w:p>
    <w:p>
      <w:r>
        <w:t>• Agent scoring – PASS</w:t>
      </w:r>
    </w:p>
    <w:p>
      <w:r>
        <w:t>• Verdict generation – PASS</w:t>
      </w:r>
    </w:p>
    <w:p>
      <w:r>
        <w:t>• Invalid input handling – PASS</w:t>
      </w:r>
    </w:p>
    <w:p>
      <w:pPr>
        <w:pStyle w:val="Heading1"/>
      </w:pPr>
      <w:r>
        <w:t>14. Scoring Consistency Validation</w:t>
      </w:r>
    </w:p>
    <w:p>
      <w:r>
        <w:t>The same dataset was evaluated three times. Relevance, accuracy, completeness, hallucination detection, overall score, and final verdict were compared across the repeated executions. The same results were obtained across the runs, demonstrating stable scoring behavior for the tested dataset.</w:t>
      </w:r>
    </w:p>
    <w:p>
      <w:pPr>
        <w:pStyle w:val="Heading1"/>
      </w:pPr>
      <w:r>
        <w:t>15. Testing Evidence</w:t>
      </w:r>
    </w:p>
    <w:p>
      <w:r>
        <w:t>A batch of three questions was successfully evaluated. The demonstrated batch produced 3 completed evaluations, with 1 Pass, 2 Needs Improvement, 0 Fail, and an average overall score of 7.83/10. The average relevance, accuracy and completeness scores were 9.33/10, 6.67/10 and 8.67/10 respectively. The generated PDF report matched the completed batch results.</w:t>
      </w:r>
    </w:p>
    <w:p>
      <w:pPr>
        <w:pStyle w:val="Heading1"/>
      </w:pPr>
      <w:r>
        <w:t>16. Limitations</w:t>
      </w:r>
    </w:p>
    <w:p>
      <w:r>
        <w:t>The quality of validation depends on the coverage and quality of the knowledge base. Embedding retrieval may miss relevant information when wording differs significantly. Threshold-based scoring may not capture every nuance of human judgment. Larger and more diverse datasets are required for stronger statistical validation.</w:t>
      </w:r>
    </w:p>
    <w:p>
      <w:pPr>
        <w:pStyle w:val="Heading1"/>
      </w:pPr>
      <w:r>
        <w:t>17. Future Work</w:t>
      </w:r>
    </w:p>
    <w:p>
      <w:r>
        <w:t>Future improvements include integration of additional LLM judge models, configurable evaluation prompts, persistent analytics storage, larger consistency benchmarks, additional report formats, scheduled reports, and evaluation across a wider range of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