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rPr>
          <w:rFonts w:ascii="Times New Roman" w:cs="Times New Roman" w:eastAsia="Times New Roman" w:hAnsi="Times New Roman"/>
          <w:b/>
          <w:bCs/>
          <w:sz w:val="44"/>
          <w:szCs w:val="44"/>
        </w:rPr>
        <w:t xml:space="preserve">Lab 4</w:t>
      </w:r>
    </w:p>
    <w:p>
      <w:pPr>
        <w:spacing w:after="240"/>
      </w:pPr>
      <w:r>
        <w:rPr>
          <w:rFonts w:ascii="Times New Roman" w:cs="Times New Roman" w:eastAsia="Times New Roman" w:hAnsi="Times New Roman"/>
          <w:b/>
          <w:bCs/>
          <w:sz w:val="22"/>
          <w:szCs w:val="22"/>
        </w:rPr>
        <w:t xml:space="preserve">Student: </w:t>
      </w:r>
      <w:r>
        <w:rPr>
          <w:rFonts w:ascii="Times New Roman" w:cs="Times New Roman" w:eastAsia="Times New Roman" w:hAnsi="Times New Roman"/>
          <w:sz w:val="22"/>
          <w:szCs w:val="22"/>
        </w:rPr>
        <w:t xml:space="preserve">Binesh Shrestha    </w:t>
      </w:r>
      <w:r>
        <w:rPr>
          <w:rFonts w:ascii="Times New Roman" w:cs="Times New Roman" w:eastAsia="Times New Roman" w:hAnsi="Times New Roman"/>
          <w:b/>
          <w:bCs/>
          <w:sz w:val="22"/>
          <w:szCs w:val="22"/>
        </w:rPr>
        <w:t xml:space="preserve">Environment: </w:t>
      </w:r>
      <w:r>
        <w:rPr>
          <w:rFonts w:ascii="Times New Roman" w:cs="Times New Roman" w:eastAsia="Times New Roman" w:hAnsi="Times New Roman"/>
          <w:sz w:val="22"/>
          <w:szCs w:val="22"/>
        </w:rPr>
        <w:t xml:space="preserve">Ubuntu Linux    </w:t>
      </w:r>
      <w:r>
        <w:rPr>
          <w:rFonts w:ascii="Times New Roman" w:cs="Times New Roman" w:eastAsia="Times New Roman" w:hAnsi="Times New Roman"/>
          <w:b/>
          <w:bCs/>
          <w:sz w:val="22"/>
          <w:szCs w:val="22"/>
        </w:rPr>
        <w:t xml:space="preserve">Date: </w:t>
      </w:r>
      <w:r>
        <w:rPr>
          <w:rFonts w:ascii="Times New Roman" w:cs="Times New Roman" w:eastAsia="Times New Roman" w:hAnsi="Times New Roman"/>
          <w:sz w:val="22"/>
          <w:szCs w:val="22"/>
        </w:rPr>
        <w:t xml:space="preserve">September 28 2026</w:t>
      </w:r>
    </w:p>
    <w:p>
      <w:pPr>
        <w:spacing w:after="120" w:before="120"/>
      </w:pPr>
      <w:r>
        <w:rPr>
          <w:rFonts w:ascii="Times New Roman" w:cs="Times New Roman" w:eastAsia="Times New Roman" w:hAnsi="Times New Roman"/>
          <w:b/>
          <w:bCs/>
          <w:sz w:val="24"/>
          <w:szCs w:val="24"/>
        </w:rPr>
        <w:t xml:space="preserve">TABLE OF CONTENT</w:t>
      </w:r>
    </w:p>
    <w:p>
      <w:pPr>
        <w:spacing w:after="30" w:before="100"/>
      </w:pPr>
      <w:r>
        <w:rPr>
          <w:rFonts w:ascii="Times New Roman" w:cs="Times New Roman" w:eastAsia="Times New Roman" w:hAnsi="Times New Roman"/>
          <w:b/>
          <w:bCs/>
          <w:sz w:val="22"/>
          <w:szCs w:val="22"/>
        </w:rPr>
        <w:t xml:space="preserve">Task 1 Data Type Size Exploration</w:t>
      </w:r>
    </w:p>
    <w:p>
      <w:pPr>
        <w:spacing w:after="20"/>
        <w:ind w:left="360"/>
      </w:pPr>
      <w:r>
        <w:rPr>
          <w:rFonts w:ascii="Times New Roman" w:cs="Times New Roman" w:eastAsia="Times New Roman" w:hAnsi="Times New Roman"/>
          <w:sz w:val="22"/>
          <w:szCs w:val="22"/>
        </w:rPr>
        <w:t xml:space="preserve">Theoretical Concept</w:t>
      </w:r>
    </w:p>
    <w:p>
      <w:pPr>
        <w:spacing w:after="20"/>
        <w:ind w:left="360"/>
      </w:pPr>
      <w:r>
        <w:rPr>
          <w:rFonts w:ascii="Times New Roman" w:cs="Times New Roman" w:eastAsia="Times New Roman" w:hAnsi="Times New Roman"/>
          <w:sz w:val="22"/>
          <w:szCs w:val="22"/>
        </w:rPr>
        <w:t xml:space="preserve">Flow Diagram</w:t>
      </w:r>
    </w:p>
    <w:p>
      <w:pPr>
        <w:spacing w:after="20"/>
        <w:ind w:left="360"/>
      </w:pPr>
      <w:r>
        <w:rPr>
          <w:rFonts w:ascii="Times New Roman" w:cs="Times New Roman" w:eastAsia="Times New Roman" w:hAnsi="Times New Roman"/>
          <w:sz w:val="22"/>
          <w:szCs w:val="22"/>
        </w:rPr>
        <w:t xml:space="preserve">Source Code</w:t>
      </w:r>
    </w:p>
    <w:p>
      <w:pPr>
        <w:spacing w:after="20"/>
        <w:ind w:left="360"/>
      </w:pPr>
      <w:r>
        <w:rPr>
          <w:rFonts w:ascii="Times New Roman" w:cs="Times New Roman" w:eastAsia="Times New Roman" w:hAnsi="Times New Roman"/>
          <w:sz w:val="22"/>
          <w:szCs w:val="22"/>
        </w:rPr>
        <w:t xml:space="preserve">Compilation and Verification</w:t>
      </w:r>
    </w:p>
    <w:p>
      <w:pPr>
        <w:spacing w:after="20"/>
        <w:ind w:left="360"/>
      </w:pPr>
      <w:r>
        <w:rPr>
          <w:rFonts w:ascii="Times New Roman" w:cs="Times New Roman" w:eastAsia="Times New Roman" w:hAnsi="Times New Roman"/>
          <w:sz w:val="22"/>
          <w:szCs w:val="22"/>
        </w:rPr>
        <w:t xml:space="preserve">Summary</w:t>
      </w:r>
    </w:p>
    <w:p>
      <w:pPr>
        <w:spacing w:after="30" w:before="100"/>
      </w:pPr>
      <w:r>
        <w:rPr>
          <w:rFonts w:ascii="Times New Roman" w:cs="Times New Roman" w:eastAsia="Times New Roman" w:hAnsi="Times New Roman"/>
          <w:b/>
          <w:bCs/>
          <w:sz w:val="22"/>
          <w:szCs w:val="22"/>
        </w:rPr>
        <w:t xml:space="preserve">Task 2 Memory Segment Address Mapping</w:t>
      </w:r>
    </w:p>
    <w:p>
      <w:pPr>
        <w:spacing w:after="20"/>
        <w:ind w:left="360"/>
      </w:pPr>
      <w:r>
        <w:rPr>
          <w:rFonts w:ascii="Times New Roman" w:cs="Times New Roman" w:eastAsia="Times New Roman" w:hAnsi="Times New Roman"/>
          <w:sz w:val="22"/>
          <w:szCs w:val="22"/>
        </w:rPr>
        <w:t xml:space="preserve">Theoretical Concept</w:t>
      </w:r>
    </w:p>
    <w:p>
      <w:pPr>
        <w:spacing w:after="20"/>
        <w:ind w:left="360"/>
      </w:pPr>
      <w:r>
        <w:rPr>
          <w:rFonts w:ascii="Times New Roman" w:cs="Times New Roman" w:eastAsia="Times New Roman" w:hAnsi="Times New Roman"/>
          <w:sz w:val="22"/>
          <w:szCs w:val="22"/>
        </w:rPr>
        <w:t xml:space="preserve">Flow Diagram</w:t>
      </w:r>
    </w:p>
    <w:p>
      <w:pPr>
        <w:spacing w:after="20"/>
        <w:ind w:left="360"/>
      </w:pPr>
      <w:r>
        <w:rPr>
          <w:rFonts w:ascii="Times New Roman" w:cs="Times New Roman" w:eastAsia="Times New Roman" w:hAnsi="Times New Roman"/>
          <w:sz w:val="22"/>
          <w:szCs w:val="22"/>
        </w:rPr>
        <w:t xml:space="preserve">Source Code</w:t>
      </w:r>
    </w:p>
    <w:p>
      <w:pPr>
        <w:spacing w:after="20"/>
        <w:ind w:left="360"/>
      </w:pPr>
      <w:r>
        <w:rPr>
          <w:rFonts w:ascii="Times New Roman" w:cs="Times New Roman" w:eastAsia="Times New Roman" w:hAnsi="Times New Roman"/>
          <w:sz w:val="22"/>
          <w:szCs w:val="22"/>
        </w:rPr>
        <w:t xml:space="preserve">Compilation and Verification</w:t>
      </w:r>
    </w:p>
    <w:p>
      <w:pPr>
        <w:spacing w:after="20"/>
        <w:ind w:left="360"/>
      </w:pPr>
      <w:r>
        <w:rPr>
          <w:rFonts w:ascii="Times New Roman" w:cs="Times New Roman" w:eastAsia="Times New Roman" w:hAnsi="Times New Roman"/>
          <w:sz w:val="22"/>
          <w:szCs w:val="22"/>
        </w:rPr>
        <w:t xml:space="preserve">Summary</w:t>
      </w:r>
    </w:p>
    <w:p>
      <w:pPr>
        <w:spacing w:after="30" w:before="100"/>
      </w:pPr>
      <w:r>
        <w:rPr>
          <w:rFonts w:ascii="Times New Roman" w:cs="Times New Roman" w:eastAsia="Times New Roman" w:hAnsi="Times New Roman"/>
          <w:b/>
          <w:bCs/>
          <w:sz w:val="22"/>
          <w:szCs w:val="22"/>
        </w:rPr>
        <w:t xml:space="preserve">Knowledge Check Questions</w:t>
      </w:r>
    </w:p>
    <w:p>
      <w:pPr>
        <w:spacing w:after="30" w:before="60"/>
      </w:pPr>
      <w:r>
        <w:rPr>
          <w:rFonts w:ascii="Times New Roman" w:cs="Times New Roman" w:eastAsia="Times New Roman" w:hAnsi="Times New Roman"/>
          <w:b/>
          <w:bCs/>
          <w:sz w:val="22"/>
          <w:szCs w:val="22"/>
        </w:rPr>
        <w:t xml:space="preserve">Conclusion</w:t>
      </w:r>
    </w:p>
    <w:p>
      <w:pPr>
        <w:spacing w:after="30" w:before="60"/>
      </w:pPr>
      <w:r>
        <w:rPr>
          <w:rFonts w:ascii="Times New Roman" w:cs="Times New Roman" w:eastAsia="Times New Roman" w:hAnsi="Times New Roman"/>
          <w:b/>
          <w:bCs/>
          <w:sz w:val="22"/>
          <w:szCs w:val="22"/>
        </w:rPr>
        <w:t xml:space="preserve">Submission Checklist</w:t>
      </w:r>
    </w:p>
    <w:p>
      <w:pPr>
        <w:pageBreakBefore/>
        <w:spacing w:after="160"/>
      </w:pPr>
      <w:r>
        <w:rPr>
          <w:rFonts w:ascii="Times New Roman" w:cs="Times New Roman" w:eastAsia="Times New Roman" w:hAnsi="Times New Roman"/>
          <w:b/>
          <w:bCs/>
          <w:sz w:val="32"/>
          <w:szCs w:val="32"/>
        </w:rPr>
        <w:t xml:space="preserve">List of Figures</w:t>
      </w:r>
    </w:p>
    <w:p>
      <w:pPr>
        <w:spacing w:after="100"/>
      </w:pPr>
      <w:r>
        <w:rPr>
          <w:rFonts w:ascii="Times New Roman" w:cs="Times New Roman" w:eastAsia="Times New Roman" w:hAnsi="Times New Roman"/>
          <w:sz w:val="22"/>
          <w:szCs w:val="22"/>
        </w:rPr>
        <w:t xml:space="preserve">Figure 1: Source code for observing data type sizes</w:t>
      </w:r>
    </w:p>
    <w:p>
      <w:pPr>
        <w:spacing w:after="100"/>
      </w:pPr>
      <w:r>
        <w:rPr>
          <w:rFonts w:ascii="Times New Roman" w:cs="Times New Roman" w:eastAsia="Times New Roman" w:hAnsi="Times New Roman"/>
          <w:sz w:val="22"/>
          <w:szCs w:val="22"/>
        </w:rPr>
        <w:t xml:space="preserve">Figure 2: Terminal verification for Task 1</w:t>
      </w:r>
    </w:p>
    <w:p>
      <w:pPr>
        <w:spacing w:after="100"/>
      </w:pPr>
      <w:r>
        <w:rPr>
          <w:rFonts w:ascii="Times New Roman" w:cs="Times New Roman" w:eastAsia="Times New Roman" w:hAnsi="Times New Roman"/>
          <w:sz w:val="22"/>
          <w:szCs w:val="22"/>
        </w:rPr>
        <w:t xml:space="preserve">Figure 3: Source code for observing variable addresses in each segment</w:t>
      </w:r>
    </w:p>
    <w:p>
      <w:pPr>
        <w:spacing w:after="100"/>
      </w:pPr>
      <w:r>
        <w:rPr>
          <w:rFonts w:ascii="Times New Roman" w:cs="Times New Roman" w:eastAsia="Times New Roman" w:hAnsi="Times New Roman"/>
          <w:sz w:val="22"/>
          <w:szCs w:val="22"/>
        </w:rPr>
        <w:t xml:space="preserve">Figure 4: Terminal verification for Task 2</w:t>
      </w:r>
    </w:p>
    <w:p>
      <w:pPr>
        <w:pStyle w:val="Heading1"/>
        <w:pageBreakBefore/>
        <w:spacing w:after="80" w:before="120"/>
      </w:pPr>
      <w:r>
        <w:rPr>
          <w:rFonts w:ascii="Times New Roman" w:cs="Times New Roman" w:eastAsia="Times New Roman" w:hAnsi="Times New Roman"/>
          <w:b/>
          <w:bCs/>
          <w:sz w:val="32"/>
          <w:szCs w:val="32"/>
        </w:rPr>
        <w:t xml:space="preserve">Task 1 Data Type Size Exploration</w:t>
      </w:r>
    </w:p>
    <w:p>
      <w:pPr>
        <w:pStyle w:val="Heading2"/>
        <w:spacing w:after="100" w:before="60"/>
      </w:pPr>
      <w:r>
        <w:rPr>
          <w:rFonts w:ascii="Times New Roman" w:cs="Times New Roman" w:eastAsia="Times New Roman" w:hAnsi="Times New Roman"/>
          <w:b/>
          <w:bCs/>
          <w:sz w:val="26"/>
          <w:szCs w:val="26"/>
        </w:rPr>
        <w:t xml:space="preserve">Theoretical Concept</w:t>
      </w:r>
    </w:p>
    <w:p>
      <w:pPr>
        <w:spacing w:after="100" w:line="252"/>
        <w:jc w:val="both"/>
      </w:pPr>
      <w:r>
        <w:rPr>
          <w:rFonts w:ascii="Times New Roman" w:cs="Times New Roman" w:eastAsia="Times New Roman" w:hAnsi="Times New Roman"/>
          <w:sz w:val="22"/>
          <w:szCs w:val="22"/>
        </w:rPr>
        <w:t xml:space="preserve">A data type is a contract between the programmer, the compiler and the operating system. It specifies how many bytes are allocated, how those bytes are interpreted, and which operations are valid. The sizeof operator returns the number of bytes a type occupies on the current system, and these sizes can change between 16-bit, 32-bit and 64-bit architectures.</w:t>
      </w:r>
    </w:p>
    <w:p>
      <w:pPr>
        <w:keepNext/>
        <w:spacing w:after="120" w:before="200"/>
      </w:pPr>
      <w:r>
        <w:rPr>
          <w:rFonts w:ascii="Times New Roman" w:cs="Times New Roman" w:eastAsia="Times New Roman" w:hAnsi="Times New Roman"/>
          <w:b/>
          <w:bCs/>
          <w:sz w:val="23"/>
          <w:szCs w:val="23"/>
        </w:rPr>
        <w:t xml:space="preserve">Flow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9"/>
        <w:gridCol w:w="450"/>
        <w:gridCol w:w="1919"/>
        <w:gridCol w:w="450"/>
        <w:gridCol w:w="1919"/>
        <w:gridCol w:w="450"/>
        <w:gridCol w:w="1919"/>
      </w:tblGrid>
      <w:tr>
        <w:tc>
          <w:tcPr>
            <w:tcW w:type="dxa" w:w="1919"/>
            <w:tcBorders>
              <w:top w:val="single" w:color="000000" w:sz="6"/>
              <w:left w:val="single" w:color="000000" w:sz="6"/>
              <w:bottom w:val="single" w:color="000000" w:sz="6"/>
              <w:right w:val="single" w:color="000000" w:sz="6"/>
            </w:tcBorders>
            <w:shd w:fill="E8EEF7"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2"/>
                <w:szCs w:val="22"/>
              </w:rPr>
              <w:t xml:space="preserve">Start</w:t>
            </w:r>
          </w:p>
        </w:tc>
        <w:tc>
          <w:tcPr>
            <w:tcW w:type="dxa" w:w="450"/>
            <w:tcBorders>
              <w:top w:val="single" w:color="000000" w:sz="6"/>
              <w:left w:val="single" w:color="000000" w:sz="6"/>
              <w:bottom w:val="single" w:color="000000" w:sz="6"/>
              <w:right w:val="single" w:color="000000" w:sz="6"/>
            </w:tcBorders>
            <w:tcMar>
              <w:top w:type="dxa" w:w="80"/>
              <w:left w:type="dxa" w:w="20"/>
              <w:bottom w:type="dxa" w:w="80"/>
              <w:right w:type="dxa" w:w="20"/>
            </w:tcMar>
            <w:vAlign w:val="center"/>
          </w:tcPr>
          <w:p>
            <w:pPr>
              <w:jc w:val="center"/>
            </w:pPr>
            <w:r>
              <w:rPr>
                <w:rFonts w:ascii="Times New Roman" w:cs="Times New Roman" w:eastAsia="Times New Roman" w:hAnsi="Times New Roman"/>
                <w:sz w:val="22"/>
                <w:szCs w:val="22"/>
              </w:rPr>
              <w:t xml:space="preserve">→</w:t>
            </w:r>
          </w:p>
        </w:tc>
        <w:tc>
          <w:tcPr>
            <w:tcW w:type="dxa" w:w="1919"/>
            <w:tcBorders>
              <w:top w:val="single" w:color="000000" w:sz="6"/>
              <w:left w:val="single" w:color="000000" w:sz="6"/>
              <w:bottom w:val="single" w:color="000000" w:sz="6"/>
              <w:right w:val="single" w:color="000000" w:sz="6"/>
            </w:tcBorders>
            <w:shd w:fill="E8EEF7"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2"/>
                <w:szCs w:val="22"/>
              </w:rPr>
              <w:t xml:space="preserve">Apply sizeof to each type</w:t>
            </w:r>
          </w:p>
        </w:tc>
        <w:tc>
          <w:tcPr>
            <w:tcW w:type="dxa" w:w="450"/>
            <w:tcBorders>
              <w:top w:val="single" w:color="000000" w:sz="6"/>
              <w:left w:val="single" w:color="000000" w:sz="6"/>
              <w:bottom w:val="single" w:color="000000" w:sz="6"/>
              <w:right w:val="single" w:color="000000" w:sz="6"/>
            </w:tcBorders>
            <w:tcMar>
              <w:top w:type="dxa" w:w="80"/>
              <w:left w:type="dxa" w:w="20"/>
              <w:bottom w:type="dxa" w:w="80"/>
              <w:right w:type="dxa" w:w="20"/>
            </w:tcMar>
            <w:vAlign w:val="center"/>
          </w:tcPr>
          <w:p>
            <w:pPr>
              <w:jc w:val="center"/>
            </w:pPr>
            <w:r>
              <w:rPr>
                <w:rFonts w:ascii="Times New Roman" w:cs="Times New Roman" w:eastAsia="Times New Roman" w:hAnsi="Times New Roman"/>
                <w:sz w:val="22"/>
                <w:szCs w:val="22"/>
              </w:rPr>
              <w:t xml:space="preserve">→</w:t>
            </w:r>
          </w:p>
        </w:tc>
        <w:tc>
          <w:tcPr>
            <w:tcW w:type="dxa" w:w="1919"/>
            <w:tcBorders>
              <w:top w:val="single" w:color="000000" w:sz="6"/>
              <w:left w:val="single" w:color="000000" w:sz="6"/>
              <w:bottom w:val="single" w:color="000000" w:sz="6"/>
              <w:right w:val="single" w:color="000000" w:sz="6"/>
            </w:tcBorders>
            <w:shd w:fill="E8EEF7"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2"/>
                <w:szCs w:val="22"/>
              </w:rPr>
              <w:t xml:space="preserve">Print sizes</w:t>
            </w:r>
          </w:p>
        </w:tc>
        <w:tc>
          <w:tcPr>
            <w:tcW w:type="dxa" w:w="450"/>
            <w:tcBorders>
              <w:top w:val="single" w:color="000000" w:sz="6"/>
              <w:left w:val="single" w:color="000000" w:sz="6"/>
              <w:bottom w:val="single" w:color="000000" w:sz="6"/>
              <w:right w:val="single" w:color="000000" w:sz="6"/>
            </w:tcBorders>
            <w:tcMar>
              <w:top w:type="dxa" w:w="80"/>
              <w:left w:type="dxa" w:w="20"/>
              <w:bottom w:type="dxa" w:w="80"/>
              <w:right w:type="dxa" w:w="20"/>
            </w:tcMar>
            <w:vAlign w:val="center"/>
          </w:tcPr>
          <w:p>
            <w:pPr>
              <w:jc w:val="center"/>
            </w:pPr>
            <w:r>
              <w:rPr>
                <w:rFonts w:ascii="Times New Roman" w:cs="Times New Roman" w:eastAsia="Times New Roman" w:hAnsi="Times New Roman"/>
                <w:sz w:val="22"/>
                <w:szCs w:val="22"/>
              </w:rPr>
              <w:t xml:space="preserve">→</w:t>
            </w:r>
          </w:p>
        </w:tc>
        <w:tc>
          <w:tcPr>
            <w:tcW w:type="dxa" w:w="1919"/>
            <w:tcBorders>
              <w:top w:val="single" w:color="000000" w:sz="6"/>
              <w:left w:val="single" w:color="000000" w:sz="6"/>
              <w:bottom w:val="single" w:color="000000" w:sz="6"/>
              <w:right w:val="single" w:color="000000" w:sz="6"/>
            </w:tcBorders>
            <w:shd w:fill="E8EEF7"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2"/>
                <w:szCs w:val="22"/>
              </w:rPr>
              <w:t xml:space="preserve">Return 0</w:t>
            </w:r>
          </w:p>
        </w:tc>
      </w:tr>
    </w:tbl>
    <w:p>
      <w:pPr>
        <w:keepNext/>
        <w:spacing w:after="120" w:before="200"/>
      </w:pPr>
      <w:r>
        <w:rPr>
          <w:rFonts w:ascii="Times New Roman" w:cs="Times New Roman" w:eastAsia="Times New Roman" w:hAnsi="Times New Roman"/>
          <w:b/>
          <w:bCs/>
          <w:sz w:val="23"/>
          <w:szCs w:val="23"/>
        </w:rPr>
        <w:t xml:space="preserve">Source Code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rPr>
          <w:trHeight w:val="2300" w:hRule="atLeast"/>
        </w:trPr>
        <w:tc>
          <w:tcPr>
            <w:tcW w:type="dxa" w:w="6200"/>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2"/>
                <w:szCs w:val="22"/>
              </w:rPr>
              <w:t xml:space="preserve">[ Insert screenshot here ]</w:t>
            </w:r>
          </w:p>
        </w:tc>
      </w:tr>
    </w:tbl>
    <w:p>
      <w:pPr>
        <w:spacing w:after="160" w:before="60"/>
        <w:jc w:val="center"/>
      </w:pPr>
      <w:r>
        <w:rPr>
          <w:rFonts w:ascii="Times New Roman" w:cs="Times New Roman" w:eastAsia="Times New Roman" w:hAnsi="Times New Roman"/>
          <w:i/>
          <w:iCs/>
          <w:sz w:val="22"/>
          <w:szCs w:val="22"/>
        </w:rPr>
        <w:t xml:space="preserve">Figure 1: Source code for observing data type sizes</w:t>
      </w:r>
    </w:p>
    <w:p>
      <w:pPr>
        <w:keepNext/>
        <w:spacing w:after="120" w:before="200"/>
      </w:pPr>
      <w:r>
        <w:rPr>
          <w:rFonts w:ascii="Times New Roman" w:cs="Times New Roman" w:eastAsia="Times New Roman" w:hAnsi="Times New Roman"/>
          <w:b/>
          <w:bCs/>
          <w:sz w:val="23"/>
          <w:szCs w:val="23"/>
        </w:rPr>
        <w:t xml:space="preserve">Compilation and Verification</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rPr>
          <w:trHeight w:val="1700" w:hRule="atLeast"/>
        </w:trPr>
        <w:tc>
          <w:tcPr>
            <w:tcW w:type="dxa" w:w="6200"/>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2"/>
                <w:szCs w:val="22"/>
              </w:rPr>
              <w:t xml:space="preserve">[ Insert screenshot here ]</w:t>
            </w:r>
          </w:p>
        </w:tc>
      </w:tr>
    </w:tbl>
    <w:p>
      <w:pPr>
        <w:spacing w:after="160" w:before="60"/>
        <w:jc w:val="center"/>
      </w:pPr>
      <w:r>
        <w:rPr>
          <w:rFonts w:ascii="Times New Roman" w:cs="Times New Roman" w:eastAsia="Times New Roman" w:hAnsi="Times New Roman"/>
          <w:i/>
          <w:iCs/>
          <w:sz w:val="22"/>
          <w:szCs w:val="22"/>
        </w:rPr>
        <w:t xml:space="preserve">Figure 2: Terminal verification for Task 1</w:t>
      </w:r>
    </w:p>
    <w:p>
      <w:pPr>
        <w:keepNext/>
        <w:spacing w:after="80" w:before="240"/>
      </w:pPr>
      <w:r>
        <w:rPr>
          <w:rFonts w:ascii="Times New Roman" w:cs="Times New Roman" w:eastAsia="Times New Roman" w:hAnsi="Times New Roman"/>
          <w:b/>
          <w:bCs/>
          <w:sz w:val="28"/>
          <w:szCs w:val="28"/>
        </w:rPr>
        <w:t xml:space="preserve">Summary</w:t>
      </w:r>
    </w:p>
    <w:p>
      <w:pPr>
        <w:spacing w:after="100" w:line="252"/>
        <w:jc w:val="both"/>
      </w:pPr>
      <w:r>
        <w:rPr>
          <w:rFonts w:ascii="Times New Roman" w:cs="Times New Roman" w:eastAsia="Times New Roman" w:hAnsi="Times New Roman"/>
          <w:sz w:val="22"/>
          <w:szCs w:val="22"/>
        </w:rPr>
        <w:t xml:space="preserve">The program compiled with no errors and reported char 1 byte, int 4 bytes, float 4 bytes, double 8 bytes, long 8 bytes, unsigned int 4 bytes and long long 8 bytes. Every value matches the 64-bit column of Table I in the lab handout, and unsigned int has the same size as int.</w:t>
      </w:r>
    </w:p>
    <w:p>
      <w:pPr>
        <w:spacing w:after="100" w:line="252"/>
        <w:jc w:val="both"/>
      </w:pPr>
      <w:r>
        <w:rPr>
          <w:rFonts w:ascii="Times New Roman" w:cs="Times New Roman" w:eastAsia="Times New Roman" w:hAnsi="Times New Roman"/>
          <w:sz w:val="22"/>
          <w:szCs w:val="22"/>
        </w:rPr>
        <w:t xml:space="preserve">The size of long differs between 32-bit and 64-bit systems because the C standard only requires it to be at least 32 bits, so the platform ABI decides. On 32-bit systems long is 4 bytes to match the 32-bit word size, while on 64-bit Linux (the LP64 model) it is 8 bytes so it can hold a full 64-bit address or file offset.</w:t>
      </w:r>
    </w:p>
    <w:p>
      <w:pPr>
        <w:pStyle w:val="Heading1"/>
        <w:pageBreakBefore/>
        <w:spacing w:after="80" w:before="120"/>
      </w:pPr>
      <w:r>
        <w:rPr>
          <w:rFonts w:ascii="Times New Roman" w:cs="Times New Roman" w:eastAsia="Times New Roman" w:hAnsi="Times New Roman"/>
          <w:b/>
          <w:bCs/>
          <w:sz w:val="32"/>
          <w:szCs w:val="32"/>
        </w:rPr>
        <w:t xml:space="preserve">Task 2 Memory Segment Address Mapping</w:t>
      </w:r>
    </w:p>
    <w:p>
      <w:pPr>
        <w:pStyle w:val="Heading2"/>
        <w:spacing w:after="100" w:before="60"/>
      </w:pPr>
      <w:r>
        <w:rPr>
          <w:rFonts w:ascii="Times New Roman" w:cs="Times New Roman" w:eastAsia="Times New Roman" w:hAnsi="Times New Roman"/>
          <w:b/>
          <w:bCs/>
          <w:sz w:val="26"/>
          <w:szCs w:val="26"/>
        </w:rPr>
        <w:t xml:space="preserve">Theoretical Concept</w:t>
      </w:r>
    </w:p>
    <w:p>
      <w:pPr>
        <w:spacing w:after="100" w:line="252"/>
        <w:jc w:val="both"/>
      </w:pPr>
      <w:r>
        <w:rPr>
          <w:rFonts w:ascii="Times New Roman" w:cs="Times New Roman" w:eastAsia="Times New Roman" w:hAnsi="Times New Roman"/>
          <w:sz w:val="22"/>
          <w:szCs w:val="22"/>
        </w:rPr>
        <w:t xml:space="preserve">The operating system gives every process a virtual address space divided into segments. Global initialized variables live in the Data segment, uninitialized globals in BSS, local variables on the Stack, and malloc memory on the Heap. The %p format specifier prints an address so each variable can be located. ASLR changes the exact addresses on every run, but the ordering of the segments stays the same.</w:t>
      </w:r>
    </w:p>
    <w:p>
      <w:pPr>
        <w:keepNext/>
        <w:spacing w:after="120" w:before="200"/>
      </w:pPr>
      <w:r>
        <w:rPr>
          <w:rFonts w:ascii="Times New Roman" w:cs="Times New Roman" w:eastAsia="Times New Roman" w:hAnsi="Times New Roman"/>
          <w:b/>
          <w:bCs/>
          <w:sz w:val="23"/>
          <w:szCs w:val="23"/>
        </w:rPr>
        <w:t xml:space="preserve">Flow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5"/>
        <w:gridCol w:w="450"/>
        <w:gridCol w:w="1445"/>
        <w:gridCol w:w="450"/>
        <w:gridCol w:w="1445"/>
        <w:gridCol w:w="450"/>
        <w:gridCol w:w="1445"/>
        <w:gridCol w:w="450"/>
        <w:gridCol w:w="1446"/>
      </w:tblGrid>
      <w:tr>
        <w:tc>
          <w:tcPr>
            <w:tcW w:type="dxa" w:w="1445"/>
            <w:tcBorders>
              <w:top w:val="single" w:color="000000" w:sz="6"/>
              <w:left w:val="single" w:color="000000" w:sz="6"/>
              <w:bottom w:val="single" w:color="000000" w:sz="6"/>
              <w:right w:val="single" w:color="000000" w:sz="6"/>
            </w:tcBorders>
            <w:shd w:fill="E8EEF7"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2"/>
                <w:szCs w:val="22"/>
              </w:rPr>
              <w:t xml:space="preserve">Start</w:t>
            </w:r>
          </w:p>
        </w:tc>
        <w:tc>
          <w:tcPr>
            <w:tcW w:type="dxa" w:w="450"/>
            <w:tcBorders>
              <w:top w:val="single" w:color="000000" w:sz="6"/>
              <w:left w:val="single" w:color="000000" w:sz="6"/>
              <w:bottom w:val="single" w:color="000000" w:sz="6"/>
              <w:right w:val="single" w:color="000000" w:sz="6"/>
            </w:tcBorders>
            <w:tcMar>
              <w:top w:type="dxa" w:w="80"/>
              <w:left w:type="dxa" w:w="20"/>
              <w:bottom w:type="dxa" w:w="80"/>
              <w:right w:type="dxa" w:w="20"/>
            </w:tcMar>
            <w:vAlign w:val="center"/>
          </w:tcPr>
          <w:p>
            <w:pPr>
              <w:jc w:val="center"/>
            </w:pPr>
            <w:r>
              <w:rPr>
                <w:rFonts w:ascii="Times New Roman" w:cs="Times New Roman" w:eastAsia="Times New Roman" w:hAnsi="Times New Roman"/>
                <w:sz w:val="22"/>
                <w:szCs w:val="22"/>
              </w:rPr>
              <w:t xml:space="preserve">→</w:t>
            </w:r>
          </w:p>
        </w:tc>
        <w:tc>
          <w:tcPr>
            <w:tcW w:type="dxa" w:w="1445"/>
            <w:tcBorders>
              <w:top w:val="single" w:color="000000" w:sz="6"/>
              <w:left w:val="single" w:color="000000" w:sz="6"/>
              <w:bottom w:val="single" w:color="000000" w:sz="6"/>
              <w:right w:val="single" w:color="000000" w:sz="6"/>
            </w:tcBorders>
            <w:shd w:fill="E8EEF7"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2"/>
                <w:szCs w:val="22"/>
              </w:rPr>
              <w:t xml:space="preserve">Declare variables in each segment</w:t>
            </w:r>
          </w:p>
        </w:tc>
        <w:tc>
          <w:tcPr>
            <w:tcW w:type="dxa" w:w="450"/>
            <w:tcBorders>
              <w:top w:val="single" w:color="000000" w:sz="6"/>
              <w:left w:val="single" w:color="000000" w:sz="6"/>
              <w:bottom w:val="single" w:color="000000" w:sz="6"/>
              <w:right w:val="single" w:color="000000" w:sz="6"/>
            </w:tcBorders>
            <w:tcMar>
              <w:top w:type="dxa" w:w="80"/>
              <w:left w:type="dxa" w:w="20"/>
              <w:bottom w:type="dxa" w:w="80"/>
              <w:right w:type="dxa" w:w="20"/>
            </w:tcMar>
            <w:vAlign w:val="center"/>
          </w:tcPr>
          <w:p>
            <w:pPr>
              <w:jc w:val="center"/>
            </w:pPr>
            <w:r>
              <w:rPr>
                <w:rFonts w:ascii="Times New Roman" w:cs="Times New Roman" w:eastAsia="Times New Roman" w:hAnsi="Times New Roman"/>
                <w:sz w:val="22"/>
                <w:szCs w:val="22"/>
              </w:rPr>
              <w:t xml:space="preserve">→</w:t>
            </w:r>
          </w:p>
        </w:tc>
        <w:tc>
          <w:tcPr>
            <w:tcW w:type="dxa" w:w="1445"/>
            <w:tcBorders>
              <w:top w:val="single" w:color="000000" w:sz="6"/>
              <w:left w:val="single" w:color="000000" w:sz="6"/>
              <w:bottom w:val="single" w:color="000000" w:sz="6"/>
              <w:right w:val="single" w:color="000000" w:sz="6"/>
            </w:tcBorders>
            <w:shd w:fill="E8EEF7"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2"/>
                <w:szCs w:val="22"/>
              </w:rPr>
              <w:t xml:space="preserve">Print addresses with %p</w:t>
            </w:r>
          </w:p>
        </w:tc>
        <w:tc>
          <w:tcPr>
            <w:tcW w:type="dxa" w:w="450"/>
            <w:tcBorders>
              <w:top w:val="single" w:color="000000" w:sz="6"/>
              <w:left w:val="single" w:color="000000" w:sz="6"/>
              <w:bottom w:val="single" w:color="000000" w:sz="6"/>
              <w:right w:val="single" w:color="000000" w:sz="6"/>
            </w:tcBorders>
            <w:tcMar>
              <w:top w:type="dxa" w:w="80"/>
              <w:left w:type="dxa" w:w="20"/>
              <w:bottom w:type="dxa" w:w="80"/>
              <w:right w:type="dxa" w:w="20"/>
            </w:tcMar>
            <w:vAlign w:val="center"/>
          </w:tcPr>
          <w:p>
            <w:pPr>
              <w:jc w:val="center"/>
            </w:pPr>
            <w:r>
              <w:rPr>
                <w:rFonts w:ascii="Times New Roman" w:cs="Times New Roman" w:eastAsia="Times New Roman" w:hAnsi="Times New Roman"/>
                <w:sz w:val="22"/>
                <w:szCs w:val="22"/>
              </w:rPr>
              <w:t xml:space="preserve">→</w:t>
            </w:r>
          </w:p>
        </w:tc>
        <w:tc>
          <w:tcPr>
            <w:tcW w:type="dxa" w:w="1445"/>
            <w:tcBorders>
              <w:top w:val="single" w:color="000000" w:sz="6"/>
              <w:left w:val="single" w:color="000000" w:sz="6"/>
              <w:bottom w:val="single" w:color="000000" w:sz="6"/>
              <w:right w:val="single" w:color="000000" w:sz="6"/>
            </w:tcBorders>
            <w:shd w:fill="E8EEF7"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2"/>
                <w:szCs w:val="22"/>
              </w:rPr>
              <w:t xml:space="preserve">Compute stack minus heap</w:t>
            </w:r>
          </w:p>
        </w:tc>
        <w:tc>
          <w:tcPr>
            <w:tcW w:type="dxa" w:w="450"/>
            <w:tcBorders>
              <w:top w:val="single" w:color="000000" w:sz="6"/>
              <w:left w:val="single" w:color="000000" w:sz="6"/>
              <w:bottom w:val="single" w:color="000000" w:sz="6"/>
              <w:right w:val="single" w:color="000000" w:sz="6"/>
            </w:tcBorders>
            <w:tcMar>
              <w:top w:type="dxa" w:w="80"/>
              <w:left w:type="dxa" w:w="20"/>
              <w:bottom w:type="dxa" w:w="80"/>
              <w:right w:type="dxa" w:w="20"/>
            </w:tcMar>
            <w:vAlign w:val="center"/>
          </w:tcPr>
          <w:p>
            <w:pPr>
              <w:jc w:val="center"/>
            </w:pPr>
            <w:r>
              <w:rPr>
                <w:rFonts w:ascii="Times New Roman" w:cs="Times New Roman" w:eastAsia="Times New Roman" w:hAnsi="Times New Roman"/>
                <w:sz w:val="22"/>
                <w:szCs w:val="22"/>
              </w:rPr>
              <w:t xml:space="preserve">→</w:t>
            </w:r>
          </w:p>
        </w:tc>
        <w:tc>
          <w:tcPr>
            <w:tcW w:type="dxa" w:w="1446"/>
            <w:tcBorders>
              <w:top w:val="single" w:color="000000" w:sz="6"/>
              <w:left w:val="single" w:color="000000" w:sz="6"/>
              <w:bottom w:val="single" w:color="000000" w:sz="6"/>
              <w:right w:val="single" w:color="000000" w:sz="6"/>
            </w:tcBorders>
            <w:shd w:fill="E8EEF7"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2"/>
                <w:szCs w:val="22"/>
              </w:rPr>
              <w:t xml:space="preserve">Return 0</w:t>
            </w:r>
          </w:p>
        </w:tc>
      </w:tr>
    </w:tbl>
    <w:p>
      <w:pPr>
        <w:keepNext/>
        <w:spacing w:after="120" w:before="200"/>
      </w:pPr>
      <w:r>
        <w:rPr>
          <w:rFonts w:ascii="Times New Roman" w:cs="Times New Roman" w:eastAsia="Times New Roman" w:hAnsi="Times New Roman"/>
          <w:b/>
          <w:bCs/>
          <w:sz w:val="23"/>
          <w:szCs w:val="23"/>
        </w:rPr>
        <w:t xml:space="preserve">Source Code</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rPr>
          <w:trHeight w:val="1600" w:hRule="atLeast"/>
        </w:trPr>
        <w:tc>
          <w:tcPr>
            <w:tcW w:type="dxa" w:w="6200"/>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2"/>
                <w:szCs w:val="22"/>
              </w:rPr>
              <w:t xml:space="preserve">[ Insert screenshot here ]</w:t>
            </w:r>
          </w:p>
        </w:tc>
      </w:tr>
    </w:tbl>
    <w:p>
      <w:pPr>
        <w:spacing w:after="160" w:before="60"/>
        <w:jc w:val="center"/>
      </w:pPr>
      <w:r>
        <w:rPr>
          <w:rFonts w:ascii="Times New Roman" w:cs="Times New Roman" w:eastAsia="Times New Roman" w:hAnsi="Times New Roman"/>
          <w:i/>
          <w:iCs/>
          <w:sz w:val="22"/>
          <w:szCs w:val="22"/>
        </w:rPr>
        <w:t xml:space="preserve">Figure 3: Source code for observing variable addresses in each segment</w:t>
      </w:r>
    </w:p>
    <w:p>
      <w:pPr>
        <w:keepNext/>
        <w:spacing w:after="120" w:before="200"/>
      </w:pPr>
      <w:r>
        <w:rPr>
          <w:rFonts w:ascii="Times New Roman" w:cs="Times New Roman" w:eastAsia="Times New Roman" w:hAnsi="Times New Roman"/>
          <w:b/>
          <w:bCs/>
          <w:sz w:val="23"/>
          <w:szCs w:val="23"/>
        </w:rPr>
        <w:t xml:space="preserve">Compilation and Verification</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6200"/>
      </w:tblGrid>
      <w:tr>
        <w:trPr>
          <w:trHeight w:val="1400" w:hRule="atLeast"/>
        </w:trPr>
        <w:tc>
          <w:tcPr>
            <w:tcW w:type="dxa" w:w="6200"/>
            <w:tcBorders>
              <w:top w:val="dashed" w:color="7F7F7F" w:sz="6"/>
              <w:left w:val="dashed" w:color="7F7F7F" w:sz="6"/>
              <w:bottom w:val="dashed" w:color="7F7F7F" w:sz="6"/>
              <w:right w:val="dashed" w:color="7F7F7F" w:sz="6"/>
            </w:tcBorders>
            <w:vAlign w:val="center"/>
          </w:tcPr>
          <w:p>
            <w:pPr>
              <w:jc w:val="center"/>
            </w:pPr>
            <w:r>
              <w:rPr>
                <w:rFonts w:ascii="Times New Roman" w:cs="Times New Roman" w:eastAsia="Times New Roman" w:hAnsi="Times New Roman"/>
                <w:i/>
                <w:iCs/>
                <w:color w:val="7F7F7F"/>
                <w:sz w:val="22"/>
                <w:szCs w:val="22"/>
              </w:rPr>
              <w:t xml:space="preserve">[ Insert screenshot here ]</w:t>
            </w:r>
          </w:p>
        </w:tc>
      </w:tr>
    </w:tbl>
    <w:p>
      <w:pPr>
        <w:spacing w:after="160" w:before="60"/>
        <w:jc w:val="center"/>
      </w:pPr>
      <w:r>
        <w:rPr>
          <w:rFonts w:ascii="Times New Roman" w:cs="Times New Roman" w:eastAsia="Times New Roman" w:hAnsi="Times New Roman"/>
          <w:i/>
          <w:iCs/>
          <w:sz w:val="22"/>
          <w:szCs w:val="22"/>
        </w:rPr>
        <w:t xml:space="preserve">Figure 4: Terminal verification for Task 2</w:t>
      </w:r>
    </w:p>
    <w:p>
      <w:pPr>
        <w:keepNext/>
        <w:spacing w:after="80" w:before="240"/>
      </w:pPr>
      <w:r>
        <w:rPr>
          <w:rFonts w:ascii="Times New Roman" w:cs="Times New Roman" w:eastAsia="Times New Roman" w:hAnsi="Times New Roman"/>
          <w:b/>
          <w:bCs/>
          <w:sz w:val="28"/>
          <w:szCs w:val="28"/>
        </w:rPr>
        <w:t xml:space="preserve">Summary</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800"/>
      </w:tblGrid>
      <w:tr>
        <w:tc>
          <w:tcPr>
            <w:tcW w:type="dxa" w:w="2800"/>
            <w:tcBorders>
              <w:top w:val="single" w:color="000000" w:sz="6"/>
              <w:left w:val="single" w:color="000000" w:sz="6"/>
              <w:bottom w:val="single" w:color="000000" w:sz="6"/>
              <w:right w:val="single" w:color="000000" w:sz="6"/>
            </w:tcBorders>
            <w:shd w:fill="E8EEF7" w:val="clear"/>
            <w:tcMar>
              <w:top w:type="dxa" w:w="60"/>
              <w:left w:type="dxa" w:w="100"/>
              <w:bottom w:type="dxa" w:w="60"/>
              <w:right w:type="dxa" w:w="100"/>
            </w:tcMar>
          </w:tcPr>
          <w:p>
            <w:r>
              <w:rPr>
                <w:rFonts w:ascii="Times New Roman" w:cs="Times New Roman" w:eastAsia="Times New Roman" w:hAnsi="Times New Roman"/>
                <w:b/>
                <w:bCs/>
                <w:sz w:val="21"/>
                <w:szCs w:val="21"/>
              </w:rPr>
              <w:t xml:space="preserve">Variable</w:t>
            </w:r>
          </w:p>
        </w:tc>
        <w:tc>
          <w:tcPr>
            <w:tcW w:type="dxa" w:w="1700"/>
            <w:tcBorders>
              <w:top w:val="single" w:color="000000" w:sz="6"/>
              <w:left w:val="single" w:color="000000" w:sz="6"/>
              <w:bottom w:val="single" w:color="000000" w:sz="6"/>
              <w:right w:val="single" w:color="000000" w:sz="6"/>
            </w:tcBorders>
            <w:shd w:fill="E8EEF7" w:val="clear"/>
            <w:tcMar>
              <w:top w:type="dxa" w:w="60"/>
              <w:left w:type="dxa" w:w="100"/>
              <w:bottom w:type="dxa" w:w="60"/>
              <w:right w:type="dxa" w:w="100"/>
            </w:tcMar>
          </w:tcPr>
          <w:p>
            <w:r>
              <w:rPr>
                <w:rFonts w:ascii="Times New Roman" w:cs="Times New Roman" w:eastAsia="Times New Roman" w:hAnsi="Times New Roman"/>
                <w:b/>
                <w:bCs/>
                <w:sz w:val="21"/>
                <w:szCs w:val="21"/>
              </w:rPr>
              <w:t xml:space="preserve">Segment</w:t>
            </w:r>
          </w:p>
        </w:tc>
        <w:tc>
          <w:tcPr>
            <w:tcW w:type="dxa" w:w="2800"/>
            <w:tcBorders>
              <w:top w:val="single" w:color="000000" w:sz="6"/>
              <w:left w:val="single" w:color="000000" w:sz="6"/>
              <w:bottom w:val="single" w:color="000000" w:sz="6"/>
              <w:right w:val="single" w:color="000000" w:sz="6"/>
            </w:tcBorders>
            <w:shd w:fill="E8EEF7" w:val="clear"/>
            <w:tcMar>
              <w:top w:type="dxa" w:w="60"/>
              <w:left w:type="dxa" w:w="100"/>
              <w:bottom w:type="dxa" w:w="60"/>
              <w:right w:type="dxa" w:w="100"/>
            </w:tcMar>
          </w:tcPr>
          <w:p>
            <w:r>
              <w:rPr>
                <w:rFonts w:ascii="Times New Roman" w:cs="Times New Roman" w:eastAsia="Times New Roman" w:hAnsi="Times New Roman"/>
                <w:b/>
                <w:bCs/>
                <w:sz w:val="21"/>
                <w:szCs w:val="21"/>
              </w:rPr>
              <w:t xml:space="preserve">Address</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global_init</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Data</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0xc9bf8af40010</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global_uninit</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BSS</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0xc9bf8af40018</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*heap_var</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Heap</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0xc9bf8c101010</w:t>
            </w:r>
          </w:p>
        </w:tc>
      </w:tr>
      <w:tr>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local_var</w:t>
            </w:r>
          </w:p>
        </w:tc>
        <w:tc>
          <w:tcPr>
            <w:tcW w:type="dxa" w:w="17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Stack</w:t>
            </w:r>
          </w:p>
        </w:tc>
        <w:tc>
          <w:tcPr>
            <w:tcW w:type="dxa" w:w="28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0xffffcd9f11d4</w:t>
            </w:r>
          </w:p>
        </w:tc>
      </w:tr>
    </w:tbl>
    <w:p>
      <w:pPr>
        <w:spacing w:after="120"/>
      </w:pPr>
    </w:p>
    <w:p>
      <w:pPr>
        <w:spacing w:after="100" w:line="252"/>
        <w:jc w:val="both"/>
      </w:pPr>
      <w:r>
        <w:rPr>
          <w:rFonts w:ascii="Times New Roman" w:cs="Times New Roman" w:eastAsia="Times New Roman" w:hAnsi="Times New Roman"/>
          <w:sz w:val="22"/>
          <w:szCs w:val="22"/>
        </w:rPr>
        <w:t xml:space="preserve">The Stack has the highest addresses and the Data/BSS segment has the lowest. The stack minus heap difference was 59,649,605,697,988 bytes (0x3640418f01c4), about 54 TiB.</w:t>
      </w:r>
    </w:p>
    <w:p>
      <w:pPr>
        <w:spacing w:after="100" w:line="252"/>
        <w:jc w:val="both"/>
      </w:pPr>
      <w:r>
        <w:rPr>
          <w:rFonts w:ascii="Times New Roman" w:cs="Times New Roman" w:eastAsia="Times New Roman" w:hAnsi="Times New Roman"/>
          <w:sz w:val="22"/>
          <w:szCs w:val="22"/>
        </w:rPr>
        <w:t xml:space="preserve">The stack variable had the highest address (0xffffcd9f11d4), the heap variable was in the middle (0xc9bf8c101010), and the Data and BSS variables were the lowest (0xc9bf8af40010 and 0xc9bf8af40018), which matches the layout in Fig. 1 of the lab handout. The huge gap between the stack and the heap shows that they sit far apart in virtual memory so the heap can grow upward and the stack downward without colliding. The exact addresses differ from the handout examples because of ASLR, but the ordering stays the same.</w:t>
      </w:r>
    </w:p>
    <w:p>
      <w:pPr>
        <w:pStyle w:val="Heading1"/>
        <w:pageBreakBefore/>
        <w:spacing w:after="80" w:before="120"/>
      </w:pPr>
      <w:r>
        <w:rPr>
          <w:rFonts w:ascii="Times New Roman" w:cs="Times New Roman" w:eastAsia="Times New Roman" w:hAnsi="Times New Roman"/>
          <w:b/>
          <w:bCs/>
          <w:sz w:val="32"/>
          <w:szCs w:val="32"/>
        </w:rPr>
        <w:t xml:space="preserve">Knowledge Check Questions</w:t>
      </w:r>
    </w:p>
    <w:p>
      <w:pPr>
        <w:keepNext/>
        <w:spacing w:after="30" w:before="100"/>
      </w:pPr>
      <w:r>
        <w:rPr>
          <w:rFonts w:ascii="Times New Roman" w:cs="Times New Roman" w:eastAsia="Times New Roman" w:hAnsi="Times New Roman"/>
          <w:b/>
          <w:bCs/>
          <w:sz w:val="22"/>
          <w:szCs w:val="22"/>
        </w:rPr>
        <w:t xml:space="preserve">Question 1 What is a data type in the context of programming and operating systems?</w:t>
      </w:r>
    </w:p>
    <w:p>
      <w:pPr>
        <w:spacing w:after="100" w:line="252"/>
        <w:jc w:val="both"/>
      </w:pPr>
      <w:r>
        <w:rPr>
          <w:rFonts w:ascii="Times New Roman" w:cs="Times New Roman" w:eastAsia="Times New Roman" w:hAnsi="Times New Roman"/>
          <w:sz w:val="22"/>
          <w:szCs w:val="22"/>
        </w:rPr>
        <w:t xml:space="preserve">A data type is a contract between the programmer, the compiler and the operating system. It defines how many bytes to allocate in memory, how those bytes are interpreted (integer, character or floating-point), and which operations are valid on the data.</w:t>
      </w:r>
    </w:p>
    <w:p>
      <w:pPr>
        <w:keepNext/>
        <w:spacing w:after="30" w:before="100"/>
      </w:pPr>
      <w:r>
        <w:rPr>
          <w:rFonts w:ascii="Times New Roman" w:cs="Times New Roman" w:eastAsia="Times New Roman" w:hAnsi="Times New Roman"/>
          <w:b/>
          <w:bCs/>
          <w:sz w:val="22"/>
          <w:szCs w:val="22"/>
        </w:rPr>
        <w:t xml:space="preserve">Question 2 The five main memory segments in a process memory layout</w:t>
      </w:r>
    </w:p>
    <w:p>
      <w:pPr>
        <w:spacing w:after="100" w:line="252"/>
        <w:jc w:val="both"/>
      </w:pPr>
      <w:r>
        <w:rPr>
          <w:rFonts w:ascii="Times New Roman" w:cs="Times New Roman" w:eastAsia="Times New Roman" w:hAnsi="Times New Roman"/>
          <w:sz w:val="22"/>
          <w:szCs w:val="22"/>
        </w:rPr>
        <w:t xml:space="preserve">The five main segments are Text, Data, BSS, Heap and Stack. Text holds the machine code, Data holds initialized global and static variables, BSS holds uninitialized global and static variables, the Heap holds dynamically allocated memory, and the Stack holds local variables and function calls.</w:t>
      </w:r>
    </w:p>
    <w:p>
      <w:pPr>
        <w:keepNext/>
        <w:spacing w:after="30" w:before="100"/>
      </w:pPr>
      <w:r>
        <w:rPr>
          <w:rFonts w:ascii="Times New Roman" w:cs="Times New Roman" w:eastAsia="Times New Roman" w:hAnsi="Times New Roman"/>
          <w:b/>
          <w:bCs/>
          <w:sz w:val="22"/>
          <w:szCs w:val="22"/>
        </w:rPr>
        <w:t xml:space="preserve">Question 3 Difference between the Data segment and the BSS segment</w:t>
      </w:r>
    </w:p>
    <w:p>
      <w:pPr>
        <w:spacing w:after="100" w:line="252"/>
        <w:jc w:val="both"/>
      </w:pPr>
      <w:r>
        <w:rPr>
          <w:rFonts w:ascii="Times New Roman" w:cs="Times New Roman" w:eastAsia="Times New Roman" w:hAnsi="Times New Roman"/>
          <w:sz w:val="22"/>
          <w:szCs w:val="22"/>
        </w:rPr>
        <w:t xml:space="preserve">The Data segment holds global and static variables that have an explicit initial value, and those values are stored in the executable file. The BSS segment holds uninitialized global and static variables. It takes no space in the file and is zero-filled by the operating system when the program is loaded.</w:t>
      </w:r>
    </w:p>
    <w:p>
      <w:pPr>
        <w:keepNext/>
        <w:spacing w:after="30" w:before="100"/>
      </w:pPr>
      <w:r>
        <w:rPr>
          <w:rFonts w:ascii="Times New Roman" w:cs="Times New Roman" w:eastAsia="Times New Roman" w:hAnsi="Times New Roman"/>
          <w:b/>
          <w:bCs/>
          <w:sz w:val="22"/>
          <w:szCs w:val="22"/>
        </w:rPr>
        <w:t xml:space="preserve">Question 4 Why the stack is at high addresses and the text segment at low addresses</w:t>
      </w:r>
    </w:p>
    <w:p>
      <w:pPr>
        <w:spacing w:after="100" w:line="252"/>
        <w:jc w:val="both"/>
      </w:pPr>
      <w:r>
        <w:rPr>
          <w:rFonts w:ascii="Times New Roman" w:cs="Times New Roman" w:eastAsia="Times New Roman" w:hAnsi="Times New Roman"/>
          <w:sz w:val="22"/>
          <w:szCs w:val="22"/>
        </w:rPr>
        <w:t xml:space="preserve">The heap grows upward and the stack grows downward, so placing them at opposite ends of the address space leaves a large free gap between them and lets both expand without colliding. The text segment has a fixed size, so it sits at the low end.</w:t>
      </w:r>
    </w:p>
    <w:p>
      <w:pPr>
        <w:keepNext/>
        <w:spacing w:after="30" w:before="100"/>
      </w:pPr>
      <w:r>
        <w:rPr>
          <w:rFonts w:ascii="Times New Roman" w:cs="Times New Roman" w:eastAsia="Times New Roman" w:hAnsi="Times New Roman"/>
          <w:b/>
          <w:bCs/>
          <w:sz w:val="22"/>
          <w:szCs w:val="22"/>
        </w:rPr>
        <w:t xml:space="preserve">Question 5 What happens to stack memory when a function returns, and who reclaims it</w:t>
      </w:r>
    </w:p>
    <w:p>
      <w:pPr>
        <w:spacing w:after="100" w:line="252"/>
        <w:jc w:val="both"/>
      </w:pPr>
      <w:r>
        <w:rPr>
          <w:rFonts w:ascii="Times New Roman" w:cs="Times New Roman" w:eastAsia="Times New Roman" w:hAnsi="Times New Roman"/>
          <w:sz w:val="22"/>
          <w:szCs w:val="22"/>
        </w:rPr>
        <w:t xml:space="preserve">When a function returns, its stack frame is popped by moving the stack pointer back, so its local variables are no longer valid. The memory is reclaimed automatically by the compiler-generated function epilogue. The programmer does not free it, and the operating system only manages the stack as a whole.</w:t>
      </w:r>
    </w:p>
    <w:p>
      <w:pPr>
        <w:keepNext/>
        <w:spacing w:after="30" w:before="100"/>
      </w:pPr>
      <w:r>
        <w:rPr>
          <w:rFonts w:ascii="Times New Roman" w:cs="Times New Roman" w:eastAsia="Times New Roman" w:hAnsi="Times New Roman"/>
          <w:b/>
          <w:bCs/>
          <w:sz w:val="22"/>
          <w:szCs w:val="22"/>
        </w:rPr>
        <w:t xml:space="preserve">Question 6 How the OS knows which memory belongs to which process</w:t>
      </w:r>
    </w:p>
    <w:p>
      <w:pPr>
        <w:spacing w:after="100" w:line="252"/>
        <w:jc w:val="both"/>
      </w:pPr>
      <w:r>
        <w:rPr>
          <w:rFonts w:ascii="Times New Roman" w:cs="Times New Roman" w:eastAsia="Times New Roman" w:hAnsi="Times New Roman"/>
          <w:sz w:val="22"/>
          <w:szCs w:val="22"/>
        </w:rPr>
        <w:t xml:space="preserve">Each process has its own virtual address space and its own page table. The operating system and the MMU use that page table to translate virtual addresses into physical frames, so a process can only reach the frames mapped for it. This isolates processes from each other.</w:t>
      </w:r>
    </w:p>
    <w:p>
      <w:pPr>
        <w:pStyle w:val="Heading1"/>
        <w:spacing w:after="80" w:before="300"/>
      </w:pPr>
      <w:r>
        <w:rPr>
          <w:rFonts w:ascii="Times New Roman" w:cs="Times New Roman" w:eastAsia="Times New Roman" w:hAnsi="Times New Roman"/>
          <w:b/>
          <w:bCs/>
          <w:sz w:val="32"/>
          <w:szCs w:val="32"/>
        </w:rPr>
        <w:t xml:space="preserve">Conclusion</w:t>
      </w:r>
    </w:p>
    <w:p>
      <w:pPr>
        <w:spacing w:after="100" w:line="252"/>
        <w:jc w:val="both"/>
      </w:pPr>
      <w:r>
        <w:rPr>
          <w:rFonts w:ascii="Times New Roman" w:cs="Times New Roman" w:eastAsia="Times New Roman" w:hAnsi="Times New Roman"/>
          <w:sz w:val="22"/>
          <w:szCs w:val="22"/>
        </w:rPr>
        <w:t xml:space="preserve">This lab showed how data types map to bytes in memory and how the operating system arranges a process in virtual memory. The sizeof results confirmed a 64-bit data model, and the printed addresses confirmed that Data and BSS sit at the low end, the heap above them and the stack at the top of the address space, with each process working inside its own virtual address space managed by the operating system.</w:t>
      </w:r>
    </w:p>
    <w:p>
      <w:pPr>
        <w:keepNext/>
        <w:spacing w:after="100" w:before="240"/>
      </w:pPr>
      <w:r>
        <w:rPr>
          <w:rFonts w:ascii="Times New Roman" w:cs="Times New Roman" w:eastAsia="Times New Roman" w:hAnsi="Times New Roman"/>
          <w:b/>
          <w:bCs/>
          <w:sz w:val="28"/>
          <w:szCs w:val="28"/>
        </w:rPr>
        <w:t xml:space="preserve">Submission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2826"/>
      </w:tblGrid>
      <w:tr>
        <w:tc>
          <w:tcPr>
            <w:tcW w:type="dxa" w:w="6200"/>
            <w:tcBorders>
              <w:top w:val="single" w:color="000000" w:sz="6"/>
              <w:left w:val="single" w:color="000000" w:sz="6"/>
              <w:bottom w:val="single" w:color="000000" w:sz="6"/>
              <w:right w:val="single" w:color="000000" w:sz="6"/>
            </w:tcBorders>
            <w:shd w:fill="E8EEF7"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w:t>
            </w:r>
          </w:p>
        </w:tc>
        <w:tc>
          <w:tcPr>
            <w:tcW w:type="dxa" w:w="2826"/>
            <w:tcBorders>
              <w:top w:val="single" w:color="000000" w:sz="6"/>
              <w:left w:val="single" w:color="000000" w:sz="6"/>
              <w:bottom w:val="single" w:color="000000" w:sz="6"/>
              <w:right w:val="single" w:color="000000" w:sz="6"/>
            </w:tcBorders>
            <w:shd w:fill="E8EEF7" w:val="clear"/>
            <w:tcMar>
              <w:top w:type="dxa" w:w="60"/>
              <w:left w:type="dxa" w:w="100"/>
              <w:bottom w:type="dxa" w:w="60"/>
              <w:right w:type="dxa" w:w="100"/>
            </w:tcMar>
          </w:tcPr>
          <w:p>
            <w:r>
              <w:rPr>
                <w:rFonts w:ascii="Times New Roman" w:cs="Times New Roman" w:eastAsia="Times New Roman" w:hAnsi="Times New Roman"/>
                <w:b/>
                <w:bCs/>
                <w:sz w:val="21"/>
                <w:szCs w:val="21"/>
              </w:rPr>
              <w:t xml:space="preserve">Status</w:t>
            </w:r>
          </w:p>
        </w:tc>
      </w:tr>
      <w:tr>
        <w:tc>
          <w:tcPr>
            <w:tcW w:type="dxa" w:w="62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Lab 1 source code file (.c)</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Completed</w:t>
            </w:r>
          </w:p>
        </w:tc>
      </w:tr>
      <w:tr>
        <w:tc>
          <w:tcPr>
            <w:tcW w:type="dxa" w:w="62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Lab 1 compilation and output screenshots</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Pending</w:t>
            </w:r>
          </w:p>
        </w:tc>
      </w:tr>
      <w:tr>
        <w:tc>
          <w:tcPr>
            <w:tcW w:type="dxa" w:w="62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Answer on why sizeof(long) differs</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Completed</w:t>
            </w:r>
          </w:p>
        </w:tc>
      </w:tr>
      <w:tr>
        <w:tc>
          <w:tcPr>
            <w:tcW w:type="dxa" w:w="62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Lab 2 source code file (.c)</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Completed</w:t>
            </w:r>
          </w:p>
        </w:tc>
      </w:tr>
      <w:tr>
        <w:tc>
          <w:tcPr>
            <w:tcW w:type="dxa" w:w="62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Lab 2 output screenshot with segment labels</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Pending</w:t>
            </w:r>
          </w:p>
        </w:tc>
      </w:tr>
      <w:tr>
        <w:tc>
          <w:tcPr>
            <w:tcW w:type="dxa" w:w="62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Observation of segment addresses</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Completed</w:t>
            </w:r>
          </w:p>
        </w:tc>
      </w:tr>
      <w:tr>
        <w:tc>
          <w:tcPr>
            <w:tcW w:type="dxa" w:w="62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Knowledge check questions</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Completed</w:t>
            </w:r>
          </w:p>
        </w:tc>
      </w:tr>
      <w:tr>
        <w:tc>
          <w:tcPr>
            <w:tcW w:type="dxa" w:w="62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Push code to personal GitHub repository</w:t>
            </w:r>
          </w:p>
        </w:tc>
        <w:tc>
          <w:tcPr>
            <w:tcW w:type="dxa" w:w="2826"/>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Pending</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Binesh Shrestha  |  Lab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00" w:before="6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2026-09-28T04:16:18.889Z</dcterms:created>
  <dcterms:modified xsi:type="dcterms:W3CDTF">2026-09-28T04:16:18.889Z</dcterms:modified>
</cp:coreProperties>
</file>

<file path=docProps/custom.xml><?xml version="1.0" encoding="utf-8"?>
<Properties xmlns="http://schemas.openxmlformats.org/officeDocument/2006/custom-properties" xmlns:vt="http://schemas.openxmlformats.org/officeDocument/2006/docPropsVTypes"/>
</file>