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B2564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B25644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B25644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B256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B2564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B2564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B25644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B2564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B25644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B25644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B256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B25644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B256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B256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pPr>
        <w:rPr>
          <w:rFonts w:hint="eastAsia"/>
        </w:rPr>
      </w:pPr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pPr>
        <w:rPr>
          <w:rFonts w:hint="eastAsia"/>
        </w:rPr>
      </w:pPr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6D5DD9">
      <w:pPr>
        <w:rPr>
          <w:rFonts w:hint="eastAsia"/>
        </w:rPr>
      </w:pPr>
    </w:p>
    <w:p w:rsidR="006D6011" w:rsidRDefault="006D6011"/>
    <w:p w:rsidR="006D6011" w:rsidRDefault="006D6011"/>
    <w:p w:rsidR="0088674A" w:rsidRDefault="0088674A"/>
    <w:p w:rsidR="00284F26" w:rsidRDefault="00284F26"/>
    <w:p w:rsidR="00402D3E" w:rsidRDefault="00402D3E"/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/>
    <w:p w:rsidR="004B429C" w:rsidRDefault="004B429C"/>
    <w:p w:rsidR="004B429C" w:rsidRDefault="004B429C"/>
    <w:p w:rsidR="00F323BF" w:rsidRDefault="00F323BF">
      <w:pPr>
        <w:rPr>
          <w:rFonts w:hint="eastAsia"/>
        </w:rPr>
      </w:pPr>
    </w:p>
    <w:p w:rsidR="005E2A61" w:rsidRDefault="005E2A61">
      <w:pPr>
        <w:rPr>
          <w:rFonts w:hint="eastAsia"/>
        </w:rPr>
      </w:pPr>
    </w:p>
    <w:p w:rsidR="007A6D6D" w:rsidRDefault="00DF3D8D">
      <w:pPr>
        <w:rPr>
          <w:rFonts w:hint="eastAsia"/>
        </w:rPr>
      </w:pPr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>
      <w:pPr>
        <w:rPr>
          <w:rFonts w:hint="eastAsia"/>
        </w:rPr>
      </w:pPr>
    </w:p>
    <w:p w:rsidR="00272993" w:rsidRDefault="002570F6">
      <w:pPr>
        <w:rPr>
          <w:rFonts w:hint="eastAsia"/>
        </w:rPr>
      </w:pPr>
      <w:r>
        <w:rPr>
          <w:rFonts w:hint="eastAsia"/>
        </w:rPr>
        <w:t>引言</w:t>
      </w:r>
    </w:p>
    <w:p w:rsidR="002B7605" w:rsidRDefault="002B7605">
      <w:pPr>
        <w:rPr>
          <w:rFonts w:hint="eastAsia"/>
        </w:rPr>
      </w:pPr>
      <w:bookmarkStart w:id="14" w:name="_GoBack"/>
      <w:bookmarkEnd w:id="14"/>
    </w:p>
    <w:p w:rsidR="002570F6" w:rsidRDefault="00F44136">
      <w:pPr>
        <w:rPr>
          <w:rFonts w:hint="eastAsia"/>
        </w:rPr>
      </w:pPr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>
      <w:pPr>
        <w:rPr>
          <w:rFonts w:hint="eastAsia"/>
        </w:rPr>
      </w:pPr>
    </w:p>
    <w:p w:rsidR="00272993" w:rsidRDefault="00272993">
      <w:pPr>
        <w:rPr>
          <w:rFonts w:hint="eastAsia"/>
        </w:rPr>
      </w:pPr>
    </w:p>
    <w:p w:rsidR="00A5552E" w:rsidRDefault="0068772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>
      <w:pPr>
        <w:rPr>
          <w:rFonts w:hint="eastAsia"/>
        </w:rPr>
      </w:pPr>
    </w:p>
    <w:p w:rsidR="007A6D6D" w:rsidRDefault="007A6D6D">
      <w:pPr>
        <w:rPr>
          <w:rFonts w:hint="eastAsia"/>
        </w:rPr>
      </w:pPr>
    </w:p>
    <w:p w:rsidR="005E2A61" w:rsidRDefault="005E2A61">
      <w:pPr>
        <w:rPr>
          <w:rFonts w:hint="eastAsia"/>
        </w:rPr>
      </w:pPr>
    </w:p>
    <w:p w:rsidR="005E2A61" w:rsidRDefault="005E2A61">
      <w:pPr>
        <w:rPr>
          <w:rFonts w:hint="eastAsia"/>
        </w:rPr>
      </w:pPr>
    </w:p>
    <w:p w:rsidR="005E2A61" w:rsidRDefault="005E2A61">
      <w:pPr>
        <w:rPr>
          <w:rFonts w:hint="eastAsia"/>
        </w:rPr>
      </w:pPr>
    </w:p>
    <w:p w:rsidR="005E2A61" w:rsidRDefault="00ED7624">
      <w:pPr>
        <w:rPr>
          <w:rFonts w:hint="eastAsia"/>
        </w:rPr>
      </w:pPr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>
      <w:pPr>
        <w:rPr>
          <w:rFonts w:hint="eastAsia"/>
        </w:rPr>
      </w:pPr>
    </w:p>
    <w:p w:rsidR="00045EE7" w:rsidRDefault="004B77B4">
      <w:pPr>
        <w:rPr>
          <w:rFonts w:hint="eastAsia"/>
        </w:rPr>
      </w:pPr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>
      <w:pPr>
        <w:rPr>
          <w:rFonts w:hint="eastAsia"/>
        </w:rPr>
      </w:pPr>
    </w:p>
    <w:p w:rsidR="00495BD5" w:rsidRDefault="00273DB0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pPr>
        <w:rPr>
          <w:rFonts w:hint="eastAsia"/>
        </w:rPr>
      </w:pPr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pPr>
        <w:rPr>
          <w:rFonts w:hint="eastAsia"/>
        </w:rPr>
      </w:pPr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rFonts w:hint="eastAsia"/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pPr>
        <w:rPr>
          <w:rFonts w:hint="eastAsia"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8126B7">
        <w:rPr>
          <w:rFonts w:hint="eastAsia"/>
        </w:rPr>
        <w:t>的一条边，则称</w:t>
      </w:r>
      <w:bookmarkStart w:id="15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15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</w:t>
      </w:r>
      <w:r w:rsidR="00377A19">
        <w:rPr>
          <w:rFonts w:hint="eastAsia"/>
        </w:rPr>
        <w:t>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pPr>
        <w:rPr>
          <w:rFonts w:hint="eastAsia"/>
        </w:rPr>
      </w:pPr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pPr>
        <w:rPr>
          <w:rFonts w:hint="eastAsia"/>
        </w:rPr>
      </w:pPr>
      <w:r>
        <w:rPr>
          <w:rFonts w:hint="eastAsia"/>
        </w:rPr>
        <w:lastRenderedPageBreak/>
        <w:t>在图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16" w:name="OLE_LINK18"/>
      <w:bookmarkStart w:id="17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16"/>
      <w:bookmarkEnd w:id="17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18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18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pPr>
        <w:rPr>
          <w:rFonts w:hint="eastAsia"/>
        </w:rPr>
      </w:pPr>
      <w:r>
        <w:rPr>
          <w:rFonts w:hint="eastAsia"/>
        </w:rPr>
        <w:t>路径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pPr>
        <w:rPr>
          <w:rFonts w:hint="eastAsia"/>
        </w:rPr>
      </w:pPr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19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9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pPr>
        <w:rPr>
          <w:rFonts w:hint="eastAsia"/>
        </w:rPr>
      </w:pPr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pPr>
        <w:rPr>
          <w:rFonts w:hint="eastAsia"/>
        </w:rPr>
      </w:pPr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pPr>
        <w:rPr>
          <w:rFonts w:hint="eastAsia"/>
        </w:rPr>
      </w:pPr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pPr>
        <w:rPr>
          <w:rFonts w:hint="eastAsia"/>
        </w:rPr>
      </w:pP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pPr>
        <w:rPr>
          <w:rFonts w:hint="eastAsia"/>
        </w:rPr>
      </w:pPr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pPr>
        <w:rPr>
          <w:rFonts w:hint="eastAsia"/>
        </w:rPr>
      </w:pPr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pPr>
        <w:rPr>
          <w:rFonts w:hint="eastAsia"/>
        </w:rPr>
      </w:pPr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pPr>
        <w:rPr>
          <w:rFonts w:hint="eastAsia"/>
        </w:rPr>
      </w:pPr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pPr>
        <w:rPr>
          <w:rFonts w:hint="eastAsia"/>
        </w:rPr>
      </w:pPr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pPr>
        <w:rPr>
          <w:rFonts w:hint="eastAsia"/>
        </w:rPr>
      </w:pPr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pPr>
        <w:rPr>
          <w:rFonts w:hint="eastAsia"/>
        </w:rPr>
      </w:pPr>
      <w:r>
        <w:rPr>
          <w:rFonts w:hint="eastAsia"/>
        </w:rPr>
        <w:t>练习</w:t>
      </w:r>
    </w:p>
    <w:p w:rsidR="0085118B" w:rsidRDefault="00BA483E" w:rsidP="0078509F">
      <w:pPr>
        <w:rPr>
          <w:rFonts w:hint="eastAsia"/>
        </w:rPr>
      </w:pPr>
      <w:r>
        <w:rPr>
          <w:rFonts w:hint="eastAsia"/>
        </w:rPr>
        <w:t>B.4-1</w:t>
      </w:r>
    </w:p>
    <w:p w:rsidR="00BA483E" w:rsidRDefault="00BA483E" w:rsidP="0078509F">
      <w:pPr>
        <w:rPr>
          <w:rFonts w:hint="eastAsia"/>
        </w:rPr>
      </w:pPr>
    </w:p>
    <w:p w:rsidR="00BA483E" w:rsidRDefault="00BA483E" w:rsidP="0078509F">
      <w:pPr>
        <w:rPr>
          <w:rFonts w:hint="eastAsia"/>
        </w:rPr>
      </w:pPr>
    </w:p>
    <w:p w:rsidR="00421A17" w:rsidRDefault="00421A17" w:rsidP="0078509F">
      <w:pPr>
        <w:rPr>
          <w:rFonts w:hint="eastAsia"/>
        </w:rPr>
      </w:pPr>
    </w:p>
    <w:p w:rsidR="00217314" w:rsidRPr="0078509F" w:rsidRDefault="00217314">
      <w:pPr>
        <w:rPr>
          <w:rFonts w:hint="eastAsia"/>
        </w:rPr>
      </w:pPr>
    </w:p>
    <w:p w:rsidR="00217314" w:rsidRPr="003D047C" w:rsidRDefault="00217314">
      <w:pPr>
        <w:rPr>
          <w:rFonts w:hint="eastAsia"/>
        </w:rPr>
      </w:pPr>
    </w:p>
    <w:p w:rsidR="0057127C" w:rsidRPr="00D54913" w:rsidRDefault="0057127C">
      <w:pPr>
        <w:rPr>
          <w:rFonts w:hint="eastAsia"/>
        </w:rPr>
      </w:pPr>
    </w:p>
    <w:p w:rsidR="006F1674" w:rsidRPr="00BD6C42" w:rsidRDefault="006F1674">
      <w:pPr>
        <w:rPr>
          <w:rFonts w:hint="eastAsia"/>
        </w:rPr>
      </w:pPr>
    </w:p>
    <w:p w:rsidR="00945180" w:rsidRDefault="00945180">
      <w:pPr>
        <w:rPr>
          <w:rFonts w:hint="eastAsia"/>
        </w:rPr>
      </w:pPr>
    </w:p>
    <w:p w:rsidR="00D172BB" w:rsidRDefault="00D172BB">
      <w:pPr>
        <w:rPr>
          <w:rFonts w:hint="eastAsia"/>
        </w:rPr>
      </w:pPr>
    </w:p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03F" w:rsidRDefault="006B203F" w:rsidP="00257387">
      <w:r>
        <w:separator/>
      </w:r>
    </w:p>
  </w:endnote>
  <w:endnote w:type="continuationSeparator" w:id="0">
    <w:p w:rsidR="006B203F" w:rsidRDefault="006B203F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03F" w:rsidRDefault="006B203F" w:rsidP="00257387">
      <w:r>
        <w:separator/>
      </w:r>
    </w:p>
  </w:footnote>
  <w:footnote w:type="continuationSeparator" w:id="0">
    <w:p w:rsidR="006B203F" w:rsidRDefault="006B203F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50A"/>
    <w:rsid w:val="00004F52"/>
    <w:rsid w:val="0000669A"/>
    <w:rsid w:val="00006BE8"/>
    <w:rsid w:val="00006BF4"/>
    <w:rsid w:val="00007835"/>
    <w:rsid w:val="000079E2"/>
    <w:rsid w:val="00007F54"/>
    <w:rsid w:val="000105A9"/>
    <w:rsid w:val="000118DC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3535"/>
    <w:rsid w:val="00043B89"/>
    <w:rsid w:val="00045EE7"/>
    <w:rsid w:val="000472FA"/>
    <w:rsid w:val="000509D2"/>
    <w:rsid w:val="00050A74"/>
    <w:rsid w:val="00052C12"/>
    <w:rsid w:val="00052ED1"/>
    <w:rsid w:val="00053723"/>
    <w:rsid w:val="000540E6"/>
    <w:rsid w:val="00056A8A"/>
    <w:rsid w:val="00057C97"/>
    <w:rsid w:val="000613C1"/>
    <w:rsid w:val="00061BEE"/>
    <w:rsid w:val="000620FC"/>
    <w:rsid w:val="00062C7D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27D"/>
    <w:rsid w:val="000847E3"/>
    <w:rsid w:val="0008523C"/>
    <w:rsid w:val="00085E2B"/>
    <w:rsid w:val="00087186"/>
    <w:rsid w:val="000911D9"/>
    <w:rsid w:val="00096701"/>
    <w:rsid w:val="000978D5"/>
    <w:rsid w:val="000A025F"/>
    <w:rsid w:val="000A0BAB"/>
    <w:rsid w:val="000A0D39"/>
    <w:rsid w:val="000A1A9A"/>
    <w:rsid w:val="000A217D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D46"/>
    <w:rsid w:val="00110BFE"/>
    <w:rsid w:val="00110DC2"/>
    <w:rsid w:val="00111F0B"/>
    <w:rsid w:val="0011261A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55C9"/>
    <w:rsid w:val="00136E5E"/>
    <w:rsid w:val="00137D0B"/>
    <w:rsid w:val="001404B8"/>
    <w:rsid w:val="001413A9"/>
    <w:rsid w:val="00141421"/>
    <w:rsid w:val="00141A72"/>
    <w:rsid w:val="001426DC"/>
    <w:rsid w:val="00142F17"/>
    <w:rsid w:val="001444D8"/>
    <w:rsid w:val="00144851"/>
    <w:rsid w:val="00147802"/>
    <w:rsid w:val="00147D86"/>
    <w:rsid w:val="00150426"/>
    <w:rsid w:val="00151173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384C"/>
    <w:rsid w:val="00173E5D"/>
    <w:rsid w:val="00175B89"/>
    <w:rsid w:val="001763E6"/>
    <w:rsid w:val="001775F4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E94"/>
    <w:rsid w:val="00212444"/>
    <w:rsid w:val="00215E06"/>
    <w:rsid w:val="002160B9"/>
    <w:rsid w:val="002165CB"/>
    <w:rsid w:val="00217314"/>
    <w:rsid w:val="00220BBC"/>
    <w:rsid w:val="00221D46"/>
    <w:rsid w:val="00221F04"/>
    <w:rsid w:val="0022302F"/>
    <w:rsid w:val="0022345C"/>
    <w:rsid w:val="002239F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570"/>
    <w:rsid w:val="00240CDC"/>
    <w:rsid w:val="0024108B"/>
    <w:rsid w:val="0024151B"/>
    <w:rsid w:val="00243B8A"/>
    <w:rsid w:val="00246C9F"/>
    <w:rsid w:val="0024766B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993"/>
    <w:rsid w:val="00272A00"/>
    <w:rsid w:val="00273DB0"/>
    <w:rsid w:val="002745ED"/>
    <w:rsid w:val="00274696"/>
    <w:rsid w:val="0027469C"/>
    <w:rsid w:val="002803CB"/>
    <w:rsid w:val="00280C64"/>
    <w:rsid w:val="00280CD1"/>
    <w:rsid w:val="002813A4"/>
    <w:rsid w:val="00282EDF"/>
    <w:rsid w:val="00283F7A"/>
    <w:rsid w:val="00284EA1"/>
    <w:rsid w:val="00284F26"/>
    <w:rsid w:val="0029055B"/>
    <w:rsid w:val="00290810"/>
    <w:rsid w:val="00291936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B42"/>
    <w:rsid w:val="002A418E"/>
    <w:rsid w:val="002A49E2"/>
    <w:rsid w:val="002A4BCB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9F0"/>
    <w:rsid w:val="002B74CE"/>
    <w:rsid w:val="002B75CC"/>
    <w:rsid w:val="002B7605"/>
    <w:rsid w:val="002B770E"/>
    <w:rsid w:val="002C04C4"/>
    <w:rsid w:val="002C0FE2"/>
    <w:rsid w:val="002C15D2"/>
    <w:rsid w:val="002C18D8"/>
    <w:rsid w:val="002C1CBB"/>
    <w:rsid w:val="002C2B4D"/>
    <w:rsid w:val="002C2F3D"/>
    <w:rsid w:val="002C3BC3"/>
    <w:rsid w:val="002C5554"/>
    <w:rsid w:val="002C784A"/>
    <w:rsid w:val="002C786D"/>
    <w:rsid w:val="002D23EC"/>
    <w:rsid w:val="002D2D2C"/>
    <w:rsid w:val="002D3C48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689"/>
    <w:rsid w:val="00331E1A"/>
    <w:rsid w:val="00332869"/>
    <w:rsid w:val="00333422"/>
    <w:rsid w:val="00334274"/>
    <w:rsid w:val="003353C0"/>
    <w:rsid w:val="00335C12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63E8"/>
    <w:rsid w:val="003472D1"/>
    <w:rsid w:val="0034749D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600F"/>
    <w:rsid w:val="003C6F54"/>
    <w:rsid w:val="003C722C"/>
    <w:rsid w:val="003C7927"/>
    <w:rsid w:val="003D047C"/>
    <w:rsid w:val="003D0D4F"/>
    <w:rsid w:val="003D21BE"/>
    <w:rsid w:val="003D376E"/>
    <w:rsid w:val="003D39B9"/>
    <w:rsid w:val="003D3D75"/>
    <w:rsid w:val="003D4637"/>
    <w:rsid w:val="003D4647"/>
    <w:rsid w:val="003D6A18"/>
    <w:rsid w:val="003D6AC3"/>
    <w:rsid w:val="003D71A5"/>
    <w:rsid w:val="003D7F0B"/>
    <w:rsid w:val="003E15C1"/>
    <w:rsid w:val="003E50C4"/>
    <w:rsid w:val="003E5EAE"/>
    <w:rsid w:val="003E70B4"/>
    <w:rsid w:val="003E727C"/>
    <w:rsid w:val="003E76C3"/>
    <w:rsid w:val="003E7E91"/>
    <w:rsid w:val="003E7F92"/>
    <w:rsid w:val="003F02AD"/>
    <w:rsid w:val="003F0469"/>
    <w:rsid w:val="003F2BDA"/>
    <w:rsid w:val="003F529C"/>
    <w:rsid w:val="003F52CA"/>
    <w:rsid w:val="003F653C"/>
    <w:rsid w:val="003F774E"/>
    <w:rsid w:val="004001EE"/>
    <w:rsid w:val="00402790"/>
    <w:rsid w:val="00402D3E"/>
    <w:rsid w:val="004034BB"/>
    <w:rsid w:val="00405678"/>
    <w:rsid w:val="00405C4B"/>
    <w:rsid w:val="00406C1E"/>
    <w:rsid w:val="00410BE3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72BA"/>
    <w:rsid w:val="00447740"/>
    <w:rsid w:val="0045115F"/>
    <w:rsid w:val="0045219B"/>
    <w:rsid w:val="004522D7"/>
    <w:rsid w:val="0045322F"/>
    <w:rsid w:val="0045457B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9BC"/>
    <w:rsid w:val="00462EED"/>
    <w:rsid w:val="00463CF9"/>
    <w:rsid w:val="00463E7B"/>
    <w:rsid w:val="00464C98"/>
    <w:rsid w:val="00464E1D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1220"/>
    <w:rsid w:val="00492BA5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6D3C"/>
    <w:rsid w:val="004A75EC"/>
    <w:rsid w:val="004A769E"/>
    <w:rsid w:val="004A7BF5"/>
    <w:rsid w:val="004B02D7"/>
    <w:rsid w:val="004B1DAA"/>
    <w:rsid w:val="004B2BD5"/>
    <w:rsid w:val="004B429C"/>
    <w:rsid w:val="004B46D6"/>
    <w:rsid w:val="004B4E5A"/>
    <w:rsid w:val="004B588C"/>
    <w:rsid w:val="004B77B4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0A7C"/>
    <w:rsid w:val="004D14D1"/>
    <w:rsid w:val="004D1B2F"/>
    <w:rsid w:val="004D3B92"/>
    <w:rsid w:val="004D3F7B"/>
    <w:rsid w:val="004D4390"/>
    <w:rsid w:val="004D4708"/>
    <w:rsid w:val="004D55E7"/>
    <w:rsid w:val="004D7400"/>
    <w:rsid w:val="004D75F1"/>
    <w:rsid w:val="004D7885"/>
    <w:rsid w:val="004E1D45"/>
    <w:rsid w:val="004E2716"/>
    <w:rsid w:val="004E4566"/>
    <w:rsid w:val="004E50B9"/>
    <w:rsid w:val="004E6023"/>
    <w:rsid w:val="004E785A"/>
    <w:rsid w:val="004E7BEC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06E97"/>
    <w:rsid w:val="005106CA"/>
    <w:rsid w:val="0051093A"/>
    <w:rsid w:val="00511C1E"/>
    <w:rsid w:val="00512BF8"/>
    <w:rsid w:val="0051356B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5E71"/>
    <w:rsid w:val="00536EA6"/>
    <w:rsid w:val="00537AE5"/>
    <w:rsid w:val="00537C08"/>
    <w:rsid w:val="005419CB"/>
    <w:rsid w:val="005423FC"/>
    <w:rsid w:val="00542D87"/>
    <w:rsid w:val="0054462A"/>
    <w:rsid w:val="00544A2A"/>
    <w:rsid w:val="00544D0C"/>
    <w:rsid w:val="005479A6"/>
    <w:rsid w:val="005500C4"/>
    <w:rsid w:val="0055024B"/>
    <w:rsid w:val="00551A88"/>
    <w:rsid w:val="005524F4"/>
    <w:rsid w:val="0055271D"/>
    <w:rsid w:val="005536E3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1C34"/>
    <w:rsid w:val="00592846"/>
    <w:rsid w:val="0059481A"/>
    <w:rsid w:val="00594AA4"/>
    <w:rsid w:val="00595CDF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293"/>
    <w:rsid w:val="005B371F"/>
    <w:rsid w:val="005B38E3"/>
    <w:rsid w:val="005B398C"/>
    <w:rsid w:val="005B3BBB"/>
    <w:rsid w:val="005B4523"/>
    <w:rsid w:val="005C0D03"/>
    <w:rsid w:val="005C16E4"/>
    <w:rsid w:val="005C27D9"/>
    <w:rsid w:val="005C3380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51F1"/>
    <w:rsid w:val="006006E6"/>
    <w:rsid w:val="00601E4D"/>
    <w:rsid w:val="006035AE"/>
    <w:rsid w:val="00604BF7"/>
    <w:rsid w:val="00607569"/>
    <w:rsid w:val="0060781A"/>
    <w:rsid w:val="00610E8F"/>
    <w:rsid w:val="00611C42"/>
    <w:rsid w:val="00613CC7"/>
    <w:rsid w:val="0061497D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31AA"/>
    <w:rsid w:val="00694795"/>
    <w:rsid w:val="00694DD9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BAC"/>
    <w:rsid w:val="006C01D7"/>
    <w:rsid w:val="006C1AFC"/>
    <w:rsid w:val="006C2E47"/>
    <w:rsid w:val="006C361B"/>
    <w:rsid w:val="006C386C"/>
    <w:rsid w:val="006C3C96"/>
    <w:rsid w:val="006C5F40"/>
    <w:rsid w:val="006D5DD9"/>
    <w:rsid w:val="006D6011"/>
    <w:rsid w:val="006E005A"/>
    <w:rsid w:val="006E2005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CC"/>
    <w:rsid w:val="006F6789"/>
    <w:rsid w:val="006F784C"/>
    <w:rsid w:val="00700C09"/>
    <w:rsid w:val="00703D7E"/>
    <w:rsid w:val="00703EF8"/>
    <w:rsid w:val="0070454C"/>
    <w:rsid w:val="00705D60"/>
    <w:rsid w:val="00706D96"/>
    <w:rsid w:val="00707A62"/>
    <w:rsid w:val="00710660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648A"/>
    <w:rsid w:val="0075726E"/>
    <w:rsid w:val="00757756"/>
    <w:rsid w:val="00757C61"/>
    <w:rsid w:val="007610CC"/>
    <w:rsid w:val="00761ACB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AC7"/>
    <w:rsid w:val="007944B6"/>
    <w:rsid w:val="00797701"/>
    <w:rsid w:val="0079780A"/>
    <w:rsid w:val="007A0686"/>
    <w:rsid w:val="007A1837"/>
    <w:rsid w:val="007A1B66"/>
    <w:rsid w:val="007A2748"/>
    <w:rsid w:val="007A323D"/>
    <w:rsid w:val="007A34AF"/>
    <w:rsid w:val="007A44AC"/>
    <w:rsid w:val="007A48B1"/>
    <w:rsid w:val="007A5238"/>
    <w:rsid w:val="007A56CE"/>
    <w:rsid w:val="007A5CC4"/>
    <w:rsid w:val="007A5DB6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5C27"/>
    <w:rsid w:val="007E6178"/>
    <w:rsid w:val="007E71D9"/>
    <w:rsid w:val="007E78B9"/>
    <w:rsid w:val="007F042E"/>
    <w:rsid w:val="007F0CAF"/>
    <w:rsid w:val="007F26C7"/>
    <w:rsid w:val="007F28C6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7CB"/>
    <w:rsid w:val="00804A4E"/>
    <w:rsid w:val="00804A9A"/>
    <w:rsid w:val="00804AED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6B8"/>
    <w:rsid w:val="00814714"/>
    <w:rsid w:val="00814817"/>
    <w:rsid w:val="00815473"/>
    <w:rsid w:val="0081657B"/>
    <w:rsid w:val="008209C0"/>
    <w:rsid w:val="00820DF3"/>
    <w:rsid w:val="00821359"/>
    <w:rsid w:val="00821525"/>
    <w:rsid w:val="008218B1"/>
    <w:rsid w:val="00821B39"/>
    <w:rsid w:val="00822087"/>
    <w:rsid w:val="00823543"/>
    <w:rsid w:val="008245FD"/>
    <w:rsid w:val="0082497C"/>
    <w:rsid w:val="008249CE"/>
    <w:rsid w:val="00824B8A"/>
    <w:rsid w:val="008250A1"/>
    <w:rsid w:val="00826FBA"/>
    <w:rsid w:val="0083068A"/>
    <w:rsid w:val="008328E2"/>
    <w:rsid w:val="00836156"/>
    <w:rsid w:val="00840FC9"/>
    <w:rsid w:val="00841C4B"/>
    <w:rsid w:val="00841EE3"/>
    <w:rsid w:val="00842210"/>
    <w:rsid w:val="00844035"/>
    <w:rsid w:val="00844889"/>
    <w:rsid w:val="00844A59"/>
    <w:rsid w:val="008468D7"/>
    <w:rsid w:val="0084753F"/>
    <w:rsid w:val="00847625"/>
    <w:rsid w:val="0085118B"/>
    <w:rsid w:val="008511F9"/>
    <w:rsid w:val="00852898"/>
    <w:rsid w:val="00853E2E"/>
    <w:rsid w:val="00854C91"/>
    <w:rsid w:val="00854ECE"/>
    <w:rsid w:val="008558EA"/>
    <w:rsid w:val="00856279"/>
    <w:rsid w:val="0085670C"/>
    <w:rsid w:val="0085698F"/>
    <w:rsid w:val="00857E90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34F8"/>
    <w:rsid w:val="008837FC"/>
    <w:rsid w:val="00885EA4"/>
    <w:rsid w:val="0088613F"/>
    <w:rsid w:val="0088674A"/>
    <w:rsid w:val="0088691D"/>
    <w:rsid w:val="00886B63"/>
    <w:rsid w:val="008875CC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EFD"/>
    <w:rsid w:val="008A0D35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4115"/>
    <w:rsid w:val="008F6467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BCE"/>
    <w:rsid w:val="00911491"/>
    <w:rsid w:val="00913613"/>
    <w:rsid w:val="00913C14"/>
    <w:rsid w:val="00914648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6F5B"/>
    <w:rsid w:val="00937AB9"/>
    <w:rsid w:val="00937CC1"/>
    <w:rsid w:val="00940669"/>
    <w:rsid w:val="00940DB0"/>
    <w:rsid w:val="009441DF"/>
    <w:rsid w:val="00945180"/>
    <w:rsid w:val="00945471"/>
    <w:rsid w:val="009463FD"/>
    <w:rsid w:val="0094716C"/>
    <w:rsid w:val="0094782F"/>
    <w:rsid w:val="00951908"/>
    <w:rsid w:val="00951D58"/>
    <w:rsid w:val="00952330"/>
    <w:rsid w:val="00953CFC"/>
    <w:rsid w:val="00954AFA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62B5"/>
    <w:rsid w:val="00987896"/>
    <w:rsid w:val="00991597"/>
    <w:rsid w:val="00991E19"/>
    <w:rsid w:val="00992172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21FF"/>
    <w:rsid w:val="009A247F"/>
    <w:rsid w:val="009A2F3D"/>
    <w:rsid w:val="009A4228"/>
    <w:rsid w:val="009A5AB6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C11AE"/>
    <w:rsid w:val="009C1699"/>
    <w:rsid w:val="009C2D34"/>
    <w:rsid w:val="009C3621"/>
    <w:rsid w:val="009C5A0B"/>
    <w:rsid w:val="009C5EB8"/>
    <w:rsid w:val="009C6547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7C56"/>
    <w:rsid w:val="009F1AD1"/>
    <w:rsid w:val="009F204E"/>
    <w:rsid w:val="009F3DAD"/>
    <w:rsid w:val="009F50E1"/>
    <w:rsid w:val="009F55D4"/>
    <w:rsid w:val="009F57C4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552E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6E42"/>
    <w:rsid w:val="00A6788E"/>
    <w:rsid w:val="00A67E9A"/>
    <w:rsid w:val="00A7045D"/>
    <w:rsid w:val="00A70ED7"/>
    <w:rsid w:val="00A7114E"/>
    <w:rsid w:val="00A713B0"/>
    <w:rsid w:val="00A71F14"/>
    <w:rsid w:val="00A74A64"/>
    <w:rsid w:val="00A760AC"/>
    <w:rsid w:val="00A7634E"/>
    <w:rsid w:val="00A77C60"/>
    <w:rsid w:val="00A81990"/>
    <w:rsid w:val="00A83FBF"/>
    <w:rsid w:val="00A85525"/>
    <w:rsid w:val="00A87B38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59C0"/>
    <w:rsid w:val="00A96944"/>
    <w:rsid w:val="00A97BFB"/>
    <w:rsid w:val="00AA04BB"/>
    <w:rsid w:val="00AA08AD"/>
    <w:rsid w:val="00AA0AB4"/>
    <w:rsid w:val="00AA1523"/>
    <w:rsid w:val="00AA1723"/>
    <w:rsid w:val="00AA1853"/>
    <w:rsid w:val="00AA3C15"/>
    <w:rsid w:val="00AA5513"/>
    <w:rsid w:val="00AA5BAC"/>
    <w:rsid w:val="00AA5E3B"/>
    <w:rsid w:val="00AA7310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22DE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AF7CA0"/>
    <w:rsid w:val="00B01142"/>
    <w:rsid w:val="00B01500"/>
    <w:rsid w:val="00B03A1F"/>
    <w:rsid w:val="00B04BC0"/>
    <w:rsid w:val="00B06BD6"/>
    <w:rsid w:val="00B074D2"/>
    <w:rsid w:val="00B07E65"/>
    <w:rsid w:val="00B105BF"/>
    <w:rsid w:val="00B11F78"/>
    <w:rsid w:val="00B129CD"/>
    <w:rsid w:val="00B130B1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211"/>
    <w:rsid w:val="00B40E18"/>
    <w:rsid w:val="00B41A17"/>
    <w:rsid w:val="00B41E88"/>
    <w:rsid w:val="00B43527"/>
    <w:rsid w:val="00B44B33"/>
    <w:rsid w:val="00B458E4"/>
    <w:rsid w:val="00B4680D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57AB2"/>
    <w:rsid w:val="00B60A96"/>
    <w:rsid w:val="00B61149"/>
    <w:rsid w:val="00B61D09"/>
    <w:rsid w:val="00B6283D"/>
    <w:rsid w:val="00B632F4"/>
    <w:rsid w:val="00B65F8A"/>
    <w:rsid w:val="00B66C99"/>
    <w:rsid w:val="00B66DEB"/>
    <w:rsid w:val="00B67254"/>
    <w:rsid w:val="00B67411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BB8"/>
    <w:rsid w:val="00B82C72"/>
    <w:rsid w:val="00B84740"/>
    <w:rsid w:val="00B84AE3"/>
    <w:rsid w:val="00B855CF"/>
    <w:rsid w:val="00B85AF5"/>
    <w:rsid w:val="00B866A7"/>
    <w:rsid w:val="00B8786C"/>
    <w:rsid w:val="00B87B34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642"/>
    <w:rsid w:val="00BA2B37"/>
    <w:rsid w:val="00BA3129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CEA"/>
    <w:rsid w:val="00BB0F4E"/>
    <w:rsid w:val="00BB16DD"/>
    <w:rsid w:val="00BB310B"/>
    <w:rsid w:val="00BB402D"/>
    <w:rsid w:val="00BB44B3"/>
    <w:rsid w:val="00BB6D80"/>
    <w:rsid w:val="00BB7E0B"/>
    <w:rsid w:val="00BC170B"/>
    <w:rsid w:val="00BC1E17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48D1"/>
    <w:rsid w:val="00C14F9E"/>
    <w:rsid w:val="00C21C4E"/>
    <w:rsid w:val="00C24330"/>
    <w:rsid w:val="00C248EF"/>
    <w:rsid w:val="00C253E2"/>
    <w:rsid w:val="00C25EF6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369F"/>
    <w:rsid w:val="00C34152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47F"/>
    <w:rsid w:val="00C445B6"/>
    <w:rsid w:val="00C448AA"/>
    <w:rsid w:val="00C44DA3"/>
    <w:rsid w:val="00C46150"/>
    <w:rsid w:val="00C47BBC"/>
    <w:rsid w:val="00C47CC8"/>
    <w:rsid w:val="00C50196"/>
    <w:rsid w:val="00C501DE"/>
    <w:rsid w:val="00C505BE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3308"/>
    <w:rsid w:val="00C74AE0"/>
    <w:rsid w:val="00C755EA"/>
    <w:rsid w:val="00C761B7"/>
    <w:rsid w:val="00C76AA7"/>
    <w:rsid w:val="00C7732C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959"/>
    <w:rsid w:val="00CA3DEA"/>
    <w:rsid w:val="00CA5474"/>
    <w:rsid w:val="00CA5629"/>
    <w:rsid w:val="00CA6494"/>
    <w:rsid w:val="00CA74DF"/>
    <w:rsid w:val="00CB0D28"/>
    <w:rsid w:val="00CB102C"/>
    <w:rsid w:val="00CB1480"/>
    <w:rsid w:val="00CB2565"/>
    <w:rsid w:val="00CB3D59"/>
    <w:rsid w:val="00CB4DCA"/>
    <w:rsid w:val="00CB506D"/>
    <w:rsid w:val="00CB536D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7353"/>
    <w:rsid w:val="00CD5E1F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C1"/>
    <w:rsid w:val="00D5176A"/>
    <w:rsid w:val="00D521D3"/>
    <w:rsid w:val="00D52A0C"/>
    <w:rsid w:val="00D545CB"/>
    <w:rsid w:val="00D54913"/>
    <w:rsid w:val="00D556E7"/>
    <w:rsid w:val="00D55F11"/>
    <w:rsid w:val="00D56173"/>
    <w:rsid w:val="00D63472"/>
    <w:rsid w:val="00D636BA"/>
    <w:rsid w:val="00D64755"/>
    <w:rsid w:val="00D712A0"/>
    <w:rsid w:val="00D7187A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4144"/>
    <w:rsid w:val="00D84352"/>
    <w:rsid w:val="00D8452C"/>
    <w:rsid w:val="00D84835"/>
    <w:rsid w:val="00D8677C"/>
    <w:rsid w:val="00D86E3D"/>
    <w:rsid w:val="00D920B3"/>
    <w:rsid w:val="00D938A8"/>
    <w:rsid w:val="00D93D81"/>
    <w:rsid w:val="00D95A5A"/>
    <w:rsid w:val="00D95D55"/>
    <w:rsid w:val="00D965E6"/>
    <w:rsid w:val="00D9664A"/>
    <w:rsid w:val="00DA31CA"/>
    <w:rsid w:val="00DA42F3"/>
    <w:rsid w:val="00DA495D"/>
    <w:rsid w:val="00DA4B2B"/>
    <w:rsid w:val="00DA6792"/>
    <w:rsid w:val="00DA7C62"/>
    <w:rsid w:val="00DB0EDD"/>
    <w:rsid w:val="00DB1A4A"/>
    <w:rsid w:val="00DB287C"/>
    <w:rsid w:val="00DB67B0"/>
    <w:rsid w:val="00DB7F3C"/>
    <w:rsid w:val="00DC0778"/>
    <w:rsid w:val="00DC10FB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A16"/>
    <w:rsid w:val="00DD111A"/>
    <w:rsid w:val="00DD113C"/>
    <w:rsid w:val="00DD197D"/>
    <w:rsid w:val="00DD22ED"/>
    <w:rsid w:val="00DD25ED"/>
    <w:rsid w:val="00DD5682"/>
    <w:rsid w:val="00DD79D7"/>
    <w:rsid w:val="00DD7FD9"/>
    <w:rsid w:val="00DE08E7"/>
    <w:rsid w:val="00DE0AC7"/>
    <w:rsid w:val="00DE1A05"/>
    <w:rsid w:val="00DE2F85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6203"/>
    <w:rsid w:val="00E977C3"/>
    <w:rsid w:val="00E97861"/>
    <w:rsid w:val="00EA0517"/>
    <w:rsid w:val="00EA07FF"/>
    <w:rsid w:val="00EA1422"/>
    <w:rsid w:val="00EA17E7"/>
    <w:rsid w:val="00EA18D2"/>
    <w:rsid w:val="00EA2D14"/>
    <w:rsid w:val="00EA3413"/>
    <w:rsid w:val="00EA3E60"/>
    <w:rsid w:val="00EA3F6A"/>
    <w:rsid w:val="00EA47E0"/>
    <w:rsid w:val="00EA5F55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C42"/>
    <w:rsid w:val="00ED7624"/>
    <w:rsid w:val="00ED77DA"/>
    <w:rsid w:val="00EE11CB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78A5"/>
    <w:rsid w:val="00F079E1"/>
    <w:rsid w:val="00F10613"/>
    <w:rsid w:val="00F12A94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F0"/>
    <w:rsid w:val="00F61D4F"/>
    <w:rsid w:val="00F62B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5EBF"/>
    <w:rsid w:val="00F9733B"/>
    <w:rsid w:val="00F9762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7DA"/>
    <w:rsid w:val="00FB0829"/>
    <w:rsid w:val="00FB0E2B"/>
    <w:rsid w:val="00FB23FC"/>
    <w:rsid w:val="00FB2E18"/>
    <w:rsid w:val="00FB341F"/>
    <w:rsid w:val="00FB3682"/>
    <w:rsid w:val="00FB4600"/>
    <w:rsid w:val="00FB4888"/>
    <w:rsid w:val="00FB4899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AB6"/>
    <w:rsid w:val="00FE4DC0"/>
    <w:rsid w:val="00FE5682"/>
    <w:rsid w:val="00FE589B"/>
    <w:rsid w:val="00FE5995"/>
    <w:rsid w:val="00FE5E2D"/>
    <w:rsid w:val="00FE5ED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79DBB-7F31-43F8-8F52-EBC66773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14</Pages>
  <Words>2439</Words>
  <Characters>13906</Characters>
  <Application>Microsoft Office Word</Application>
  <DocSecurity>0</DocSecurity>
  <Lines>115</Lines>
  <Paragraphs>32</Paragraphs>
  <ScaleCrop>false</ScaleCrop>
  <Company>Microsoft</Company>
  <LinksUpToDate>false</LinksUpToDate>
  <CharactersWithSpaces>16313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6825</cp:revision>
  <cp:lastPrinted>2015-08-23T13:34:00Z</cp:lastPrinted>
  <dcterms:created xsi:type="dcterms:W3CDTF">2015-07-21T13:40:00Z</dcterms:created>
  <dcterms:modified xsi:type="dcterms:W3CDTF">2016-04-02T12:52:00Z</dcterms:modified>
</cp:coreProperties>
</file>