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>print the nodes in sorted order because it doesn</w:t>
      </w:r>
      <w:r w:rsidR="00F203CF">
        <w:t>’</w:t>
      </w:r>
      <w:r w:rsidR="00F203CF">
        <w:rPr>
          <w:rFonts w:hint="eastAsia"/>
        </w:rPr>
        <w:t xml:space="preserve">t tell which </w:t>
      </w:r>
      <w:proofErr w:type="spellStart"/>
      <w:r w:rsidR="00F203CF">
        <w:rPr>
          <w:rFonts w:hint="eastAsia"/>
        </w:rPr>
        <w:t>subtree</w:t>
      </w:r>
      <w:proofErr w:type="spellEnd"/>
      <w:r w:rsidR="00F203CF">
        <w:rPr>
          <w:rFonts w:hint="eastAsia"/>
        </w:rPr>
        <w:t xml:space="preserve">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</w:t>
      </w:r>
      <w:r w:rsidR="00F203CF">
        <w:rPr>
          <w:rFonts w:hint="eastAsia"/>
        </w:rPr>
        <w:lastRenderedPageBreak/>
        <w:t xml:space="preserve">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Pr="00630329" w:rsidRDefault="00E743AC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3B3E7F" w:rsidRDefault="003B3E7F">
      <w:pPr>
        <w:rPr>
          <w:rFonts w:hint="eastAsia"/>
        </w:rPr>
      </w:pPr>
      <w:bookmarkStart w:id="0" w:name="_GoBack"/>
      <w:bookmarkEnd w:id="0"/>
    </w:p>
    <w:p w:rsidR="00630329" w:rsidRDefault="00630329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Pr="00D95A5A" w:rsidRDefault="000D7B89"/>
    <w:sectPr w:rsidR="000D7B89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7835"/>
    <w:rsid w:val="0001573D"/>
    <w:rsid w:val="00026B83"/>
    <w:rsid w:val="00030411"/>
    <w:rsid w:val="000329F5"/>
    <w:rsid w:val="00032C39"/>
    <w:rsid w:val="000509D2"/>
    <w:rsid w:val="00066085"/>
    <w:rsid w:val="000744A0"/>
    <w:rsid w:val="000978D5"/>
    <w:rsid w:val="000D0131"/>
    <w:rsid w:val="000D7B89"/>
    <w:rsid w:val="000E4064"/>
    <w:rsid w:val="00102CD6"/>
    <w:rsid w:val="001146B4"/>
    <w:rsid w:val="00134727"/>
    <w:rsid w:val="00134EB8"/>
    <w:rsid w:val="00136E5E"/>
    <w:rsid w:val="001538BA"/>
    <w:rsid w:val="00171672"/>
    <w:rsid w:val="001A32DD"/>
    <w:rsid w:val="001A7F9A"/>
    <w:rsid w:val="001B7B28"/>
    <w:rsid w:val="001C1E77"/>
    <w:rsid w:val="001C2C17"/>
    <w:rsid w:val="001D5510"/>
    <w:rsid w:val="001F1228"/>
    <w:rsid w:val="001F566A"/>
    <w:rsid w:val="001F5787"/>
    <w:rsid w:val="0021004A"/>
    <w:rsid w:val="00221F04"/>
    <w:rsid w:val="0022345C"/>
    <w:rsid w:val="002239F5"/>
    <w:rsid w:val="00223F35"/>
    <w:rsid w:val="002268A4"/>
    <w:rsid w:val="0023249C"/>
    <w:rsid w:val="0025164E"/>
    <w:rsid w:val="00254155"/>
    <w:rsid w:val="002745ED"/>
    <w:rsid w:val="002A1130"/>
    <w:rsid w:val="002A4BCB"/>
    <w:rsid w:val="002A7E87"/>
    <w:rsid w:val="002B07CC"/>
    <w:rsid w:val="002B75CC"/>
    <w:rsid w:val="002C0FE2"/>
    <w:rsid w:val="002D23EC"/>
    <w:rsid w:val="002D2D2C"/>
    <w:rsid w:val="002D6120"/>
    <w:rsid w:val="002E462E"/>
    <w:rsid w:val="002E4CCF"/>
    <w:rsid w:val="00302714"/>
    <w:rsid w:val="00302794"/>
    <w:rsid w:val="0030405A"/>
    <w:rsid w:val="00331E1A"/>
    <w:rsid w:val="0036340B"/>
    <w:rsid w:val="00364BEF"/>
    <w:rsid w:val="00366A3D"/>
    <w:rsid w:val="00373E8C"/>
    <w:rsid w:val="003769DA"/>
    <w:rsid w:val="00385153"/>
    <w:rsid w:val="00385778"/>
    <w:rsid w:val="0038582D"/>
    <w:rsid w:val="0038791A"/>
    <w:rsid w:val="00390B3C"/>
    <w:rsid w:val="00391070"/>
    <w:rsid w:val="00391DDB"/>
    <w:rsid w:val="003B2837"/>
    <w:rsid w:val="003B3E7F"/>
    <w:rsid w:val="003C0333"/>
    <w:rsid w:val="003D39B9"/>
    <w:rsid w:val="003F52CA"/>
    <w:rsid w:val="003F774E"/>
    <w:rsid w:val="004034BB"/>
    <w:rsid w:val="00433D7D"/>
    <w:rsid w:val="00434336"/>
    <w:rsid w:val="00436A1D"/>
    <w:rsid w:val="00456ED9"/>
    <w:rsid w:val="00472702"/>
    <w:rsid w:val="00480490"/>
    <w:rsid w:val="0048541A"/>
    <w:rsid w:val="00486E9D"/>
    <w:rsid w:val="004A12B9"/>
    <w:rsid w:val="004C59AB"/>
    <w:rsid w:val="004E785A"/>
    <w:rsid w:val="005045C8"/>
    <w:rsid w:val="00506DDE"/>
    <w:rsid w:val="005171C8"/>
    <w:rsid w:val="00536EA6"/>
    <w:rsid w:val="00555FC2"/>
    <w:rsid w:val="0058184C"/>
    <w:rsid w:val="00583304"/>
    <w:rsid w:val="00584F32"/>
    <w:rsid w:val="00592846"/>
    <w:rsid w:val="0059481A"/>
    <w:rsid w:val="005C687A"/>
    <w:rsid w:val="005C77F3"/>
    <w:rsid w:val="005D206E"/>
    <w:rsid w:val="005F46CC"/>
    <w:rsid w:val="00616592"/>
    <w:rsid w:val="00630329"/>
    <w:rsid w:val="006318DA"/>
    <w:rsid w:val="00647468"/>
    <w:rsid w:val="0066589D"/>
    <w:rsid w:val="006814D4"/>
    <w:rsid w:val="00687515"/>
    <w:rsid w:val="006A4C59"/>
    <w:rsid w:val="006B4D30"/>
    <w:rsid w:val="006F0104"/>
    <w:rsid w:val="006F784C"/>
    <w:rsid w:val="00705D60"/>
    <w:rsid w:val="00715529"/>
    <w:rsid w:val="0071689B"/>
    <w:rsid w:val="00731A8A"/>
    <w:rsid w:val="00740DCC"/>
    <w:rsid w:val="00751F8F"/>
    <w:rsid w:val="00753E49"/>
    <w:rsid w:val="00766BBD"/>
    <w:rsid w:val="007721E8"/>
    <w:rsid w:val="00776B0D"/>
    <w:rsid w:val="007849CF"/>
    <w:rsid w:val="007944B6"/>
    <w:rsid w:val="007A1B66"/>
    <w:rsid w:val="007A5238"/>
    <w:rsid w:val="007D364B"/>
    <w:rsid w:val="007D39A9"/>
    <w:rsid w:val="008018E6"/>
    <w:rsid w:val="00812375"/>
    <w:rsid w:val="00823543"/>
    <w:rsid w:val="00856279"/>
    <w:rsid w:val="00864519"/>
    <w:rsid w:val="0087750B"/>
    <w:rsid w:val="008834F8"/>
    <w:rsid w:val="00895F15"/>
    <w:rsid w:val="008B02DC"/>
    <w:rsid w:val="008B36DE"/>
    <w:rsid w:val="008B750B"/>
    <w:rsid w:val="008C2F65"/>
    <w:rsid w:val="008C5416"/>
    <w:rsid w:val="008E429C"/>
    <w:rsid w:val="008E51C2"/>
    <w:rsid w:val="009078F2"/>
    <w:rsid w:val="00913613"/>
    <w:rsid w:val="00915887"/>
    <w:rsid w:val="00940669"/>
    <w:rsid w:val="00945471"/>
    <w:rsid w:val="00974873"/>
    <w:rsid w:val="00976683"/>
    <w:rsid w:val="00982846"/>
    <w:rsid w:val="00987896"/>
    <w:rsid w:val="009C1699"/>
    <w:rsid w:val="009C2D34"/>
    <w:rsid w:val="009C3621"/>
    <w:rsid w:val="009E16EC"/>
    <w:rsid w:val="009E4915"/>
    <w:rsid w:val="009F6FE3"/>
    <w:rsid w:val="00A01769"/>
    <w:rsid w:val="00A03667"/>
    <w:rsid w:val="00A07DA3"/>
    <w:rsid w:val="00A12715"/>
    <w:rsid w:val="00A42055"/>
    <w:rsid w:val="00A5006F"/>
    <w:rsid w:val="00A5644A"/>
    <w:rsid w:val="00A713B0"/>
    <w:rsid w:val="00A760AC"/>
    <w:rsid w:val="00A83FBF"/>
    <w:rsid w:val="00A94173"/>
    <w:rsid w:val="00AA3C15"/>
    <w:rsid w:val="00AD592A"/>
    <w:rsid w:val="00AE0D89"/>
    <w:rsid w:val="00AF48E2"/>
    <w:rsid w:val="00B06BD6"/>
    <w:rsid w:val="00B11F78"/>
    <w:rsid w:val="00B30C40"/>
    <w:rsid w:val="00B43527"/>
    <w:rsid w:val="00B54735"/>
    <w:rsid w:val="00B61149"/>
    <w:rsid w:val="00B67254"/>
    <w:rsid w:val="00B71531"/>
    <w:rsid w:val="00B75267"/>
    <w:rsid w:val="00B84740"/>
    <w:rsid w:val="00B94320"/>
    <w:rsid w:val="00B973E8"/>
    <w:rsid w:val="00BA4233"/>
    <w:rsid w:val="00BA54B6"/>
    <w:rsid w:val="00BA75BE"/>
    <w:rsid w:val="00BA75CC"/>
    <w:rsid w:val="00BE7D37"/>
    <w:rsid w:val="00C0382C"/>
    <w:rsid w:val="00C30538"/>
    <w:rsid w:val="00C30928"/>
    <w:rsid w:val="00C32A63"/>
    <w:rsid w:val="00C40B25"/>
    <w:rsid w:val="00C51623"/>
    <w:rsid w:val="00C53C22"/>
    <w:rsid w:val="00C55E28"/>
    <w:rsid w:val="00C83C1C"/>
    <w:rsid w:val="00C91680"/>
    <w:rsid w:val="00CA1447"/>
    <w:rsid w:val="00CC486D"/>
    <w:rsid w:val="00CE578E"/>
    <w:rsid w:val="00CE700F"/>
    <w:rsid w:val="00CF5791"/>
    <w:rsid w:val="00D060D6"/>
    <w:rsid w:val="00D0791E"/>
    <w:rsid w:val="00D10CD2"/>
    <w:rsid w:val="00D117B4"/>
    <w:rsid w:val="00D35777"/>
    <w:rsid w:val="00D35A80"/>
    <w:rsid w:val="00D44B27"/>
    <w:rsid w:val="00D82028"/>
    <w:rsid w:val="00D82A3C"/>
    <w:rsid w:val="00D84144"/>
    <w:rsid w:val="00D95A5A"/>
    <w:rsid w:val="00D95D55"/>
    <w:rsid w:val="00DA495D"/>
    <w:rsid w:val="00DC6B23"/>
    <w:rsid w:val="00E12BD3"/>
    <w:rsid w:val="00E20417"/>
    <w:rsid w:val="00E20F7D"/>
    <w:rsid w:val="00E3643D"/>
    <w:rsid w:val="00E40629"/>
    <w:rsid w:val="00E45872"/>
    <w:rsid w:val="00E556F7"/>
    <w:rsid w:val="00E562EA"/>
    <w:rsid w:val="00E743AC"/>
    <w:rsid w:val="00E75BEA"/>
    <w:rsid w:val="00E856A8"/>
    <w:rsid w:val="00E93514"/>
    <w:rsid w:val="00EA5FFF"/>
    <w:rsid w:val="00EC00CE"/>
    <w:rsid w:val="00EC64AD"/>
    <w:rsid w:val="00ED0A7C"/>
    <w:rsid w:val="00EF1CD1"/>
    <w:rsid w:val="00F154EE"/>
    <w:rsid w:val="00F16D51"/>
    <w:rsid w:val="00F203CF"/>
    <w:rsid w:val="00F23E14"/>
    <w:rsid w:val="00F601F0"/>
    <w:rsid w:val="00F671CE"/>
    <w:rsid w:val="00F77198"/>
    <w:rsid w:val="00F80531"/>
    <w:rsid w:val="00F82181"/>
    <w:rsid w:val="00F93A03"/>
    <w:rsid w:val="00F94F85"/>
    <w:rsid w:val="00FA316E"/>
    <w:rsid w:val="00FB669B"/>
    <w:rsid w:val="00FD08BD"/>
    <w:rsid w:val="00FE1DA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643</cp:revision>
  <dcterms:created xsi:type="dcterms:W3CDTF">2015-07-21T13:40:00Z</dcterms:created>
  <dcterms:modified xsi:type="dcterms:W3CDTF">2015-08-15T12:57:00Z</dcterms:modified>
</cp:coreProperties>
</file>