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63EF2" w14:textId="77777777" w:rsidR="00387422" w:rsidRDefault="00387422">
      <w:pPr>
        <w:ind w:firstLine="482"/>
        <w:rPr>
          <w:b/>
        </w:rPr>
      </w:pPr>
    </w:p>
    <w:p w14:paraId="5D09A8FF" w14:textId="77777777" w:rsidR="00387422" w:rsidRDefault="00387422">
      <w:pPr>
        <w:ind w:firstLine="482"/>
        <w:rPr>
          <w:b/>
        </w:rPr>
      </w:pPr>
    </w:p>
    <w:p w14:paraId="56A52BBB" w14:textId="77777777" w:rsidR="00387422" w:rsidRDefault="00387422">
      <w:pPr>
        <w:ind w:firstLine="482"/>
        <w:rPr>
          <w:b/>
        </w:rPr>
      </w:pPr>
    </w:p>
    <w:p w14:paraId="198B90C2" w14:textId="77777777" w:rsidR="00387422" w:rsidRDefault="00000000">
      <w:pPr>
        <w:pStyle w:val="a7"/>
      </w:pPr>
      <w:r>
        <w:rPr>
          <w:rFonts w:hint="eastAsia"/>
        </w:rPr>
        <w:t xml:space="preserve"> </w:t>
      </w:r>
      <w:r>
        <w:t xml:space="preserve">    </w:t>
      </w:r>
      <w:r>
        <w:rPr>
          <w:rFonts w:hint="eastAsia"/>
        </w:rPr>
        <w:t>综合系统设计结题报告</w:t>
      </w:r>
    </w:p>
    <w:p w14:paraId="1A3D2491" w14:textId="77777777" w:rsidR="00387422" w:rsidRDefault="00387422">
      <w:pPr>
        <w:ind w:firstLine="480"/>
      </w:pPr>
    </w:p>
    <w:p w14:paraId="36B08A18" w14:textId="77777777" w:rsidR="00387422" w:rsidRDefault="00000000">
      <w:pPr>
        <w:ind w:firstLine="480"/>
      </w:pPr>
      <w:r>
        <w:rPr>
          <w:noProof/>
        </w:rPr>
        <w:drawing>
          <wp:inline distT="0" distB="0" distL="114300" distR="114300" wp14:anchorId="0C28225D" wp14:editId="7ABAFBD6">
            <wp:extent cx="5534025" cy="1695450"/>
            <wp:effectExtent l="0" t="0" r="3175" b="6350"/>
            <wp:docPr id="1" name="图片 1" descr="sciey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cieyb"/>
                    <pic:cNvPicPr>
                      <a:picLocks noChangeAspect="1"/>
                    </pic:cNvPicPr>
                  </pic:nvPicPr>
                  <pic:blipFill>
                    <a:blip r:embed="rId7"/>
                    <a:stretch>
                      <a:fillRect/>
                    </a:stretch>
                  </pic:blipFill>
                  <pic:spPr>
                    <a:xfrm>
                      <a:off x="0" y="0"/>
                      <a:ext cx="5534025" cy="1695450"/>
                    </a:xfrm>
                    <a:prstGeom prst="rect">
                      <a:avLst/>
                    </a:prstGeom>
                    <a:noFill/>
                    <a:ln>
                      <a:noFill/>
                    </a:ln>
                  </pic:spPr>
                </pic:pic>
              </a:graphicData>
            </a:graphic>
          </wp:inline>
        </w:drawing>
      </w:r>
    </w:p>
    <w:p w14:paraId="2DAE9622" w14:textId="77777777" w:rsidR="00387422" w:rsidRDefault="00387422">
      <w:pPr>
        <w:ind w:firstLine="480"/>
      </w:pPr>
    </w:p>
    <w:p w14:paraId="1DC260E8" w14:textId="77777777" w:rsidR="00387422" w:rsidRDefault="00000000">
      <w:pPr>
        <w:ind w:firstLine="480"/>
        <w:rPr>
          <w:b/>
          <w:sz w:val="30"/>
          <w:szCs w:val="30"/>
          <w:u w:val="single"/>
        </w:rPr>
      </w:pPr>
      <w:r>
        <w:rPr>
          <w:rFonts w:hint="eastAsia"/>
        </w:rPr>
        <w:t xml:space="preserve">  </w:t>
      </w:r>
      <w:r>
        <w:rPr>
          <w:rFonts w:hint="eastAsia"/>
          <w:b/>
          <w:sz w:val="30"/>
          <w:szCs w:val="30"/>
        </w:rPr>
        <w:t xml:space="preserve">      </w:t>
      </w:r>
      <w:r>
        <w:rPr>
          <w:rFonts w:hint="eastAsia"/>
          <w:b/>
          <w:sz w:val="30"/>
          <w:szCs w:val="30"/>
        </w:rPr>
        <w:t>课题名称</w:t>
      </w:r>
      <w:r>
        <w:rPr>
          <w:rFonts w:hint="eastAsia"/>
          <w:b/>
          <w:sz w:val="30"/>
          <w:szCs w:val="30"/>
        </w:rPr>
        <w:t xml:space="preserve">:  </w:t>
      </w:r>
      <w:r>
        <w:rPr>
          <w:rFonts w:hint="eastAsia"/>
          <w:b/>
          <w:sz w:val="30"/>
          <w:szCs w:val="30"/>
          <w:u w:val="single"/>
        </w:rPr>
        <w:t xml:space="preserve">   </w:t>
      </w:r>
      <w:r>
        <w:rPr>
          <w:rFonts w:hint="eastAsia"/>
          <w:b/>
          <w:sz w:val="30"/>
          <w:szCs w:val="30"/>
          <w:u w:val="single"/>
        </w:rPr>
        <w:t>基于</w:t>
      </w:r>
      <w:r>
        <w:rPr>
          <w:rFonts w:hint="eastAsia"/>
          <w:b/>
          <w:sz w:val="30"/>
          <w:szCs w:val="30"/>
          <w:u w:val="single"/>
        </w:rPr>
        <w:t>FPGA</w:t>
      </w:r>
      <w:r>
        <w:rPr>
          <w:rFonts w:hint="eastAsia"/>
          <w:b/>
          <w:sz w:val="30"/>
          <w:szCs w:val="30"/>
          <w:u w:val="single"/>
        </w:rPr>
        <w:t>的逻辑分析仪</w:t>
      </w:r>
      <w:r>
        <w:rPr>
          <w:rFonts w:hint="eastAsia"/>
          <w:b/>
          <w:sz w:val="30"/>
          <w:szCs w:val="30"/>
          <w:u w:val="single"/>
        </w:rPr>
        <w:t xml:space="preserve">                         </w:t>
      </w:r>
    </w:p>
    <w:p w14:paraId="7C011AFC" w14:textId="77777777" w:rsidR="00387422" w:rsidRDefault="00000000">
      <w:pPr>
        <w:ind w:firstLineChars="515" w:firstLine="1648"/>
        <w:rPr>
          <w:rFonts w:ascii="黑体" w:eastAsia="黑体"/>
          <w:sz w:val="32"/>
          <w:szCs w:val="32"/>
          <w:u w:val="single"/>
        </w:rPr>
      </w:pPr>
      <w:r>
        <w:rPr>
          <w:rFonts w:ascii="黑体" w:eastAsia="黑体" w:hint="eastAsia"/>
          <w:sz w:val="32"/>
          <w:szCs w:val="32"/>
        </w:rPr>
        <w:t>完成时间：</w:t>
      </w:r>
      <w:r>
        <w:rPr>
          <w:rFonts w:ascii="黑体" w:eastAsia="黑体" w:hint="eastAsia"/>
          <w:sz w:val="32"/>
          <w:szCs w:val="32"/>
        </w:rPr>
        <w:tab/>
      </w:r>
      <w:r>
        <w:rPr>
          <w:rFonts w:ascii="黑体" w:eastAsia="黑体" w:hint="eastAsia"/>
          <w:sz w:val="32"/>
          <w:szCs w:val="32"/>
          <w:u w:val="single"/>
        </w:rPr>
        <w:tab/>
        <w:t xml:space="preserve">  2026年04月     </w:t>
      </w:r>
    </w:p>
    <w:p w14:paraId="51752796" w14:textId="77777777" w:rsidR="00387422" w:rsidRDefault="00387422">
      <w:pPr>
        <w:jc w:val="left"/>
        <w:rPr>
          <w:color w:val="FF0000"/>
          <w:sz w:val="44"/>
        </w:rPr>
      </w:pPr>
    </w:p>
    <w:p w14:paraId="167C9104" w14:textId="77777777" w:rsidR="00387422" w:rsidRDefault="00000000">
      <w:pPr>
        <w:pStyle w:val="1"/>
        <w:rPr>
          <w:rFonts w:ascii="黑体"/>
          <w:szCs w:val="36"/>
        </w:rPr>
      </w:pPr>
      <w:r>
        <w:br w:type="page"/>
      </w:r>
      <w:bookmarkStart w:id="0" w:name="_Toc36544666"/>
      <w:bookmarkStart w:id="1" w:name="_Toc45190318"/>
      <w:bookmarkStart w:id="2" w:name="_Toc45187138"/>
      <w:r>
        <w:rPr>
          <w:rFonts w:ascii="黑体" w:hint="eastAsia"/>
          <w:szCs w:val="36"/>
        </w:rPr>
        <w:lastRenderedPageBreak/>
        <w:t>摘 要</w:t>
      </w:r>
      <w:bookmarkEnd w:id="0"/>
      <w:bookmarkEnd w:id="1"/>
      <w:bookmarkEnd w:id="2"/>
    </w:p>
    <w:p w14:paraId="43D41308" w14:textId="77777777" w:rsidR="00387422" w:rsidRDefault="00000000">
      <w:pPr>
        <w:ind w:firstLine="480"/>
        <w:rPr>
          <w:szCs w:val="21"/>
        </w:rPr>
      </w:pPr>
      <w:r>
        <w:rPr>
          <w:rFonts w:ascii="宋体" w:hAnsi="宋体" w:cs="宋体"/>
          <w:szCs w:val="21"/>
        </w:rPr>
        <w:t>本课题基于 FPGA 完成一款 8 通道便携式简易逻辑分析仪设计，系统采用 FPGA 硬件并行采样、双口 RAM 数据缓存、UART 串口上传与 PC 上位机 B/S 架构波形显示的整体方案，实现 8 路数字信号同步采集、多档可配置采样率、多种触发方式及 UART/SPI/I2C 协议解码功能。项目完成了 FPGA 逻辑开发、PCB 原理图设计与制板焊接、上位机软件编写、3D 打印外壳建模制作及全系统联调测试。测试结果表明，系统最高采样率达 10MHz，采样深度 2048 点，可稳定实现波形实时显示、参数测量与协议解析，硬件成本低、便携易用，满足数字电路教学实验与基础硬件调试需求，具有较高的实用价值与推广意义。</w:t>
      </w:r>
    </w:p>
    <w:p w14:paraId="39EAE5CF" w14:textId="77777777" w:rsidR="00387422" w:rsidRDefault="00387422">
      <w:pPr>
        <w:ind w:firstLine="482"/>
        <w:rPr>
          <w:b/>
        </w:rPr>
      </w:pPr>
    </w:p>
    <w:p w14:paraId="037F101E" w14:textId="77777777" w:rsidR="00387422" w:rsidRDefault="00000000">
      <w:pPr>
        <w:ind w:firstLine="482"/>
        <w:rPr>
          <w:bCs/>
        </w:rPr>
      </w:pPr>
      <w:r>
        <w:rPr>
          <w:rFonts w:hint="eastAsia"/>
          <w:b/>
        </w:rPr>
        <w:t>关键词：</w:t>
      </w:r>
      <w:r>
        <w:rPr>
          <w:rFonts w:hint="eastAsia"/>
          <w:bCs/>
        </w:rPr>
        <w:t>FPGA</w:t>
      </w:r>
      <w:r>
        <w:rPr>
          <w:rFonts w:hint="eastAsia"/>
          <w:bCs/>
        </w:rPr>
        <w:t>；逻辑分析仪；采样触发；</w:t>
      </w:r>
      <w:r>
        <w:rPr>
          <w:rFonts w:hint="eastAsia"/>
          <w:bCs/>
        </w:rPr>
        <w:t xml:space="preserve">UART </w:t>
      </w:r>
      <w:r>
        <w:rPr>
          <w:rFonts w:hint="eastAsia"/>
          <w:bCs/>
        </w:rPr>
        <w:t>通信；</w:t>
      </w:r>
      <w:r>
        <w:rPr>
          <w:rFonts w:hint="eastAsia"/>
          <w:bCs/>
        </w:rPr>
        <w:t xml:space="preserve">PCB </w:t>
      </w:r>
      <w:r>
        <w:rPr>
          <w:rFonts w:hint="eastAsia"/>
          <w:bCs/>
        </w:rPr>
        <w:t>设计；</w:t>
      </w:r>
      <w:r>
        <w:rPr>
          <w:rFonts w:hint="eastAsia"/>
          <w:bCs/>
        </w:rPr>
        <w:t xml:space="preserve">3D </w:t>
      </w:r>
      <w:r>
        <w:rPr>
          <w:rFonts w:hint="eastAsia"/>
          <w:bCs/>
        </w:rPr>
        <w:t>打印</w:t>
      </w:r>
    </w:p>
    <w:p w14:paraId="3C9A012D" w14:textId="77777777" w:rsidR="00387422" w:rsidRDefault="00387422">
      <w:pPr>
        <w:pStyle w:val="1"/>
        <w:ind w:firstLine="883"/>
        <w:jc w:val="both"/>
      </w:pPr>
    </w:p>
    <w:p w14:paraId="7B2BF09D" w14:textId="77777777" w:rsidR="00387422" w:rsidRDefault="00000000">
      <w:pPr>
        <w:ind w:firstLine="723"/>
        <w:jc w:val="center"/>
        <w:rPr>
          <w:b/>
          <w:sz w:val="36"/>
          <w:szCs w:val="36"/>
        </w:rPr>
      </w:pPr>
      <w:r>
        <w:rPr>
          <w:rFonts w:hint="eastAsia"/>
          <w:b/>
          <w:sz w:val="36"/>
          <w:szCs w:val="36"/>
        </w:rPr>
        <w:t>Abstract</w:t>
      </w:r>
    </w:p>
    <w:p w14:paraId="5FBAABFF" w14:textId="77777777" w:rsidR="00387422" w:rsidRDefault="00000000">
      <w:pPr>
        <w:ind w:firstLine="480"/>
        <w:rPr>
          <w:szCs w:val="21"/>
        </w:rPr>
      </w:pPr>
      <w:r>
        <w:rPr>
          <w:szCs w:val="21"/>
        </w:rPr>
        <w:t>This project designs an 8-channel portable simple logic analyzer based on FPGA. The system adopts the overall scheme of FPGA hardware parallel sampling, dual-port RAM data caching, UART serial port uploading and PC host computer B/S architecture waveform display, which realizes synchronous acquisition of 8-channel digital signals, multi-gear configurable sampling rate, multiple trigger modes and UART/SPI/I2C protocol decoding functions. The project has completed FPGA logic development, PCB schematic design, manufacturing and welding, host computer software programming, 3D printing shell modeling and manufacturing, as well as the whole system joint debugging and testing. The test results show that the system has a maximum sampling rate of 10MHz and a sampling depth of 2048 points. It can stably realize real-time waveform display, parameter measurement and protocol analysis. With low hardware cost, portability and easy operation, it meets the needs of digital circuit teaching experiments and basic hardware debugging, and has high practical value and promotion significance.</w:t>
      </w:r>
    </w:p>
    <w:p w14:paraId="1765444F" w14:textId="77777777" w:rsidR="00387422" w:rsidRDefault="00387422">
      <w:pPr>
        <w:ind w:firstLine="480"/>
      </w:pPr>
    </w:p>
    <w:p w14:paraId="22FA490B" w14:textId="77777777" w:rsidR="00387422" w:rsidRDefault="00000000">
      <w:pPr>
        <w:ind w:firstLine="480"/>
      </w:pPr>
      <w:r>
        <w:t>Keywords</w:t>
      </w:r>
      <w:r>
        <w:t>：</w:t>
      </w:r>
      <w:r>
        <w:rPr>
          <w:szCs w:val="21"/>
        </w:rPr>
        <w:t>FPGA; Logic Analyzer; Sampling Trigger; UART Communication; PCB Design; 3D Printing</w:t>
      </w:r>
    </w:p>
    <w:p w14:paraId="76D0E344" w14:textId="77777777" w:rsidR="00387422" w:rsidRDefault="00387422">
      <w:pPr>
        <w:ind w:firstLine="480"/>
      </w:pPr>
    </w:p>
    <w:p w14:paraId="46AB915A" w14:textId="77777777" w:rsidR="00387422" w:rsidRDefault="00387422">
      <w:pPr>
        <w:ind w:firstLine="480"/>
      </w:pPr>
    </w:p>
    <w:p w14:paraId="3EF40808" w14:textId="77777777" w:rsidR="00387422" w:rsidRDefault="00387422">
      <w:pPr>
        <w:ind w:firstLine="480"/>
      </w:pPr>
    </w:p>
    <w:p w14:paraId="32E4E8AF" w14:textId="77777777" w:rsidR="00387422" w:rsidRDefault="00387422">
      <w:pPr>
        <w:ind w:firstLine="480"/>
      </w:pPr>
    </w:p>
    <w:p w14:paraId="12BF49E2" w14:textId="77777777" w:rsidR="00387422" w:rsidRDefault="00387422">
      <w:pPr>
        <w:ind w:firstLine="480"/>
      </w:pPr>
    </w:p>
    <w:p w14:paraId="4F822171" w14:textId="77777777" w:rsidR="00387422" w:rsidRDefault="00387422">
      <w:pPr>
        <w:ind w:firstLine="480"/>
      </w:pPr>
    </w:p>
    <w:p w14:paraId="4E49CAAF" w14:textId="77777777" w:rsidR="00387422" w:rsidRDefault="00387422">
      <w:pPr>
        <w:ind w:firstLine="480"/>
      </w:pPr>
    </w:p>
    <w:p w14:paraId="7FF18538" w14:textId="77777777" w:rsidR="00387422" w:rsidRDefault="00387422">
      <w:pPr>
        <w:ind w:firstLine="480"/>
      </w:pPr>
    </w:p>
    <w:p w14:paraId="6F90B9E4" w14:textId="77777777" w:rsidR="00387422" w:rsidRDefault="00387422">
      <w:pPr>
        <w:ind w:firstLine="480"/>
      </w:pPr>
    </w:p>
    <w:p w14:paraId="1E38461C" w14:textId="77777777" w:rsidR="00387422" w:rsidRDefault="00387422">
      <w:pPr>
        <w:ind w:firstLine="480"/>
      </w:pPr>
    </w:p>
    <w:p w14:paraId="6FE65166" w14:textId="77777777" w:rsidR="00387422" w:rsidRDefault="00387422">
      <w:pPr>
        <w:ind w:firstLine="480"/>
      </w:pPr>
    </w:p>
    <w:p w14:paraId="71CD9CDB" w14:textId="77777777" w:rsidR="00387422" w:rsidRDefault="00387422">
      <w:pPr>
        <w:pStyle w:val="1"/>
      </w:pPr>
      <w:bookmarkStart w:id="3" w:name="_Toc36544667"/>
    </w:p>
    <w:p w14:paraId="78075F7D" w14:textId="77777777" w:rsidR="00387422" w:rsidRDefault="00387422"/>
    <w:p w14:paraId="4DE727D5" w14:textId="77777777" w:rsidR="00387422" w:rsidRDefault="00387422"/>
    <w:p w14:paraId="37F00619" w14:textId="77777777" w:rsidR="00387422" w:rsidRDefault="00387422"/>
    <w:p w14:paraId="0E26C041" w14:textId="77777777" w:rsidR="00387422" w:rsidRDefault="00387422"/>
    <w:p w14:paraId="7FAA48EA" w14:textId="77777777" w:rsidR="00387422" w:rsidRDefault="00387422"/>
    <w:p w14:paraId="42BC27E7" w14:textId="77777777" w:rsidR="00387422" w:rsidRDefault="00387422"/>
    <w:p w14:paraId="47539C2A" w14:textId="77777777" w:rsidR="00387422" w:rsidRDefault="00387422"/>
    <w:p w14:paraId="6D9AC987" w14:textId="77777777" w:rsidR="00387422" w:rsidRDefault="00387422"/>
    <w:p w14:paraId="66322AD0" w14:textId="77777777" w:rsidR="00387422" w:rsidRDefault="00387422"/>
    <w:p w14:paraId="2DA1679F" w14:textId="77777777" w:rsidR="00387422" w:rsidRDefault="00387422"/>
    <w:p w14:paraId="2411147B" w14:textId="77777777" w:rsidR="00387422" w:rsidRDefault="00387422">
      <w:pPr>
        <w:pStyle w:val="1"/>
      </w:pPr>
    </w:p>
    <w:p w14:paraId="3E4B84BB" w14:textId="77777777" w:rsidR="00387422" w:rsidRDefault="00000000">
      <w:pPr>
        <w:pStyle w:val="1"/>
      </w:pPr>
      <w:r>
        <w:rPr>
          <w:rFonts w:hint="eastAsia"/>
        </w:rPr>
        <w:t>目录</w:t>
      </w:r>
      <w:bookmarkEnd w:id="3"/>
    </w:p>
    <w:p w14:paraId="722FCFCC" w14:textId="77777777" w:rsidR="00387422" w:rsidRDefault="00000000">
      <w:pPr>
        <w:pStyle w:val="Style6"/>
        <w:ind w:firstLine="480"/>
      </w:pPr>
      <w:r>
        <w:rPr>
          <w:lang w:val="zh-CN"/>
        </w:rPr>
        <w:t>目录</w:t>
      </w:r>
    </w:p>
    <w:p w14:paraId="2F43CB75" w14:textId="77777777" w:rsidR="00387422" w:rsidRDefault="00000000">
      <w:pPr>
        <w:pStyle w:val="TOC1"/>
        <w:tabs>
          <w:tab w:val="right" w:leader="dot" w:pos="9345"/>
        </w:tabs>
        <w:ind w:firstLine="480"/>
      </w:pPr>
      <w:r>
        <w:fldChar w:fldCharType="begin"/>
      </w:r>
      <w:r>
        <w:instrText xml:space="preserve"> TOC \o "1-3" \h \z \u </w:instrText>
      </w:r>
      <w:r>
        <w:fldChar w:fldCharType="separate"/>
      </w:r>
      <w:hyperlink w:anchor="_Toc36544666" w:history="1">
        <w:r>
          <w:rPr>
            <w:rStyle w:val="a6"/>
            <w:rFonts w:ascii="黑体" w:hint="eastAsia"/>
          </w:rPr>
          <w:t>摘</w:t>
        </w:r>
        <w:r>
          <w:rPr>
            <w:rStyle w:val="a6"/>
            <w:rFonts w:ascii="黑体"/>
          </w:rPr>
          <w:t xml:space="preserve"> </w:t>
        </w:r>
        <w:r>
          <w:rPr>
            <w:rStyle w:val="a6"/>
            <w:rFonts w:ascii="黑体" w:hint="eastAsia"/>
          </w:rPr>
          <w:t>要</w:t>
        </w:r>
        <w:r>
          <w:tab/>
        </w:r>
        <w:r>
          <w:fldChar w:fldCharType="begin"/>
        </w:r>
        <w:r>
          <w:instrText xml:space="preserve"> PAGEREF _Toc36544666 \h </w:instrText>
        </w:r>
        <w:r>
          <w:fldChar w:fldCharType="separate"/>
        </w:r>
        <w:r>
          <w:t>2</w:t>
        </w:r>
        <w:r>
          <w:fldChar w:fldCharType="end"/>
        </w:r>
      </w:hyperlink>
    </w:p>
    <w:p w14:paraId="56E11534" w14:textId="77777777" w:rsidR="00387422" w:rsidRDefault="00000000">
      <w:pPr>
        <w:pStyle w:val="TOC1"/>
        <w:tabs>
          <w:tab w:val="right" w:leader="dot" w:pos="9345"/>
        </w:tabs>
        <w:ind w:firstLine="480"/>
      </w:pPr>
      <w:hyperlink w:anchor="_Toc36544667" w:history="1">
        <w:r>
          <w:rPr>
            <w:rStyle w:val="a6"/>
            <w:rFonts w:hint="eastAsia"/>
          </w:rPr>
          <w:t>目录</w:t>
        </w:r>
        <w:r>
          <w:tab/>
        </w:r>
        <w:r>
          <w:fldChar w:fldCharType="begin"/>
        </w:r>
        <w:r>
          <w:instrText xml:space="preserve"> PAGEREF _Toc36544667 \h </w:instrText>
        </w:r>
        <w:r>
          <w:fldChar w:fldCharType="separate"/>
        </w:r>
        <w:r>
          <w:t>3</w:t>
        </w:r>
        <w:r>
          <w:fldChar w:fldCharType="end"/>
        </w:r>
      </w:hyperlink>
    </w:p>
    <w:p w14:paraId="13F75398" w14:textId="77777777" w:rsidR="00387422" w:rsidRDefault="00000000">
      <w:pPr>
        <w:pStyle w:val="TOC1"/>
        <w:tabs>
          <w:tab w:val="right" w:leader="dot" w:pos="9345"/>
        </w:tabs>
        <w:ind w:firstLine="480"/>
      </w:pPr>
      <w:hyperlink w:anchor="_Toc36544668" w:history="1">
        <w:r>
          <w:rPr>
            <w:rStyle w:val="a6"/>
            <w:rFonts w:hint="eastAsia"/>
          </w:rPr>
          <w:t>一、课题概述</w:t>
        </w:r>
        <w:r>
          <w:tab/>
        </w:r>
        <w:r>
          <w:fldChar w:fldCharType="begin"/>
        </w:r>
        <w:r>
          <w:instrText xml:space="preserve"> PAGEREF _Toc36544668 \h </w:instrText>
        </w:r>
        <w:r>
          <w:fldChar w:fldCharType="separate"/>
        </w:r>
        <w:r>
          <w:t>4</w:t>
        </w:r>
        <w:r>
          <w:fldChar w:fldCharType="end"/>
        </w:r>
      </w:hyperlink>
    </w:p>
    <w:p w14:paraId="124EB0AF" w14:textId="77777777" w:rsidR="00387422" w:rsidRDefault="00000000">
      <w:pPr>
        <w:pStyle w:val="TOC2"/>
        <w:tabs>
          <w:tab w:val="right" w:leader="dot" w:pos="9345"/>
        </w:tabs>
        <w:ind w:firstLine="480"/>
      </w:pPr>
      <w:hyperlink w:anchor="_Toc36544669" w:history="1">
        <w:r>
          <w:rPr>
            <w:rStyle w:val="a6"/>
          </w:rPr>
          <w:t xml:space="preserve">1.1 </w:t>
        </w:r>
        <w:r>
          <w:rPr>
            <w:rStyle w:val="a6"/>
            <w:rFonts w:hint="eastAsia"/>
          </w:rPr>
          <w:t>市场调研</w:t>
        </w:r>
        <w:r>
          <w:tab/>
        </w:r>
        <w:r>
          <w:fldChar w:fldCharType="begin"/>
        </w:r>
        <w:r>
          <w:instrText xml:space="preserve"> PAGEREF _Toc36544669 \h </w:instrText>
        </w:r>
        <w:r>
          <w:fldChar w:fldCharType="separate"/>
        </w:r>
        <w:r>
          <w:t>4</w:t>
        </w:r>
        <w:r>
          <w:fldChar w:fldCharType="end"/>
        </w:r>
      </w:hyperlink>
    </w:p>
    <w:p w14:paraId="6FDCE178" w14:textId="77777777" w:rsidR="00387422" w:rsidRDefault="00000000">
      <w:pPr>
        <w:pStyle w:val="TOC2"/>
        <w:tabs>
          <w:tab w:val="right" w:leader="dot" w:pos="9345"/>
        </w:tabs>
        <w:ind w:firstLine="480"/>
      </w:pPr>
      <w:hyperlink w:anchor="_Toc36544670" w:history="1">
        <w:r>
          <w:rPr>
            <w:rStyle w:val="a6"/>
          </w:rPr>
          <w:t xml:space="preserve">1.2 </w:t>
        </w:r>
        <w:r>
          <w:rPr>
            <w:rStyle w:val="a6"/>
            <w:rFonts w:hint="eastAsia"/>
          </w:rPr>
          <w:t>需求分析</w:t>
        </w:r>
        <w:r>
          <w:tab/>
        </w:r>
        <w:r>
          <w:fldChar w:fldCharType="begin"/>
        </w:r>
        <w:r>
          <w:instrText xml:space="preserve"> PAGEREF _Toc36544670 \h </w:instrText>
        </w:r>
        <w:r>
          <w:fldChar w:fldCharType="separate"/>
        </w:r>
        <w:r>
          <w:t>4</w:t>
        </w:r>
        <w:r>
          <w:fldChar w:fldCharType="end"/>
        </w:r>
      </w:hyperlink>
    </w:p>
    <w:p w14:paraId="07C2A5C5" w14:textId="77777777" w:rsidR="00387422" w:rsidRDefault="00000000">
      <w:pPr>
        <w:pStyle w:val="TOC2"/>
        <w:tabs>
          <w:tab w:val="right" w:leader="dot" w:pos="9345"/>
        </w:tabs>
        <w:ind w:firstLine="480"/>
      </w:pPr>
      <w:hyperlink w:anchor="_Toc36544671" w:history="1">
        <w:r>
          <w:rPr>
            <w:rStyle w:val="a6"/>
          </w:rPr>
          <w:t xml:space="preserve">1.3 </w:t>
        </w:r>
        <w:r>
          <w:rPr>
            <w:rStyle w:val="a6"/>
            <w:rFonts w:hint="eastAsia"/>
          </w:rPr>
          <w:t>实施过程</w:t>
        </w:r>
        <w:r>
          <w:tab/>
        </w:r>
        <w:r>
          <w:fldChar w:fldCharType="begin"/>
        </w:r>
        <w:r>
          <w:instrText xml:space="preserve"> PAGEREF _Toc36544671 \h </w:instrText>
        </w:r>
        <w:r>
          <w:fldChar w:fldCharType="separate"/>
        </w:r>
        <w:r>
          <w:t>4</w:t>
        </w:r>
        <w:r>
          <w:fldChar w:fldCharType="end"/>
        </w:r>
      </w:hyperlink>
    </w:p>
    <w:p w14:paraId="515E1CB4" w14:textId="77777777" w:rsidR="00387422" w:rsidRDefault="00000000">
      <w:pPr>
        <w:pStyle w:val="TOC1"/>
        <w:tabs>
          <w:tab w:val="right" w:leader="dot" w:pos="9345"/>
        </w:tabs>
        <w:ind w:firstLine="480"/>
      </w:pPr>
      <w:hyperlink w:anchor="_Toc36544672" w:history="1">
        <w:r>
          <w:rPr>
            <w:rStyle w:val="a6"/>
            <w:rFonts w:hint="eastAsia"/>
          </w:rPr>
          <w:t>二、课题实施方案</w:t>
        </w:r>
        <w:r>
          <w:tab/>
        </w:r>
        <w:r>
          <w:fldChar w:fldCharType="begin"/>
        </w:r>
        <w:r>
          <w:instrText xml:space="preserve"> PAGEREF _Toc36544672 \h </w:instrText>
        </w:r>
        <w:r>
          <w:fldChar w:fldCharType="separate"/>
        </w:r>
        <w:r>
          <w:t>5</w:t>
        </w:r>
        <w:r>
          <w:fldChar w:fldCharType="end"/>
        </w:r>
      </w:hyperlink>
    </w:p>
    <w:p w14:paraId="228010B1" w14:textId="77777777" w:rsidR="00387422" w:rsidRDefault="00000000">
      <w:pPr>
        <w:pStyle w:val="TOC2"/>
        <w:tabs>
          <w:tab w:val="right" w:leader="dot" w:pos="9345"/>
        </w:tabs>
        <w:ind w:firstLine="480"/>
      </w:pPr>
      <w:hyperlink w:anchor="_Toc36544673" w:history="1">
        <w:r>
          <w:rPr>
            <w:rStyle w:val="a6"/>
          </w:rPr>
          <w:t xml:space="preserve">2.1 </w:t>
        </w:r>
        <w:r>
          <w:rPr>
            <w:rStyle w:val="a6"/>
            <w:rFonts w:hint="eastAsia"/>
          </w:rPr>
          <w:t>硬件总体方案</w:t>
        </w:r>
        <w:r>
          <w:tab/>
        </w:r>
        <w:r>
          <w:fldChar w:fldCharType="begin"/>
        </w:r>
        <w:r>
          <w:instrText xml:space="preserve"> PAGEREF _Toc36544673 \h </w:instrText>
        </w:r>
        <w:r>
          <w:fldChar w:fldCharType="separate"/>
        </w:r>
        <w:r>
          <w:t>5</w:t>
        </w:r>
        <w:r>
          <w:fldChar w:fldCharType="end"/>
        </w:r>
      </w:hyperlink>
    </w:p>
    <w:p w14:paraId="260D0DF9" w14:textId="77777777" w:rsidR="00387422" w:rsidRDefault="00000000">
      <w:pPr>
        <w:pStyle w:val="TOC2"/>
        <w:tabs>
          <w:tab w:val="right" w:leader="dot" w:pos="9345"/>
        </w:tabs>
        <w:ind w:firstLine="480"/>
      </w:pPr>
      <w:hyperlink w:anchor="_Toc36544674" w:history="1">
        <w:r>
          <w:rPr>
            <w:rStyle w:val="a6"/>
          </w:rPr>
          <w:t xml:space="preserve">2.2 </w:t>
        </w:r>
        <w:r>
          <w:rPr>
            <w:rStyle w:val="a6"/>
            <w:rFonts w:hint="eastAsia"/>
          </w:rPr>
          <w:t>性能指标</w:t>
        </w:r>
        <w:r>
          <w:tab/>
        </w:r>
        <w:r>
          <w:fldChar w:fldCharType="begin"/>
        </w:r>
        <w:r>
          <w:instrText xml:space="preserve"> PAGEREF _Toc36544674 \h </w:instrText>
        </w:r>
        <w:r>
          <w:fldChar w:fldCharType="separate"/>
        </w:r>
        <w:r>
          <w:t>6</w:t>
        </w:r>
        <w:r>
          <w:fldChar w:fldCharType="end"/>
        </w:r>
      </w:hyperlink>
    </w:p>
    <w:p w14:paraId="5DDDE1B9" w14:textId="77777777" w:rsidR="00387422" w:rsidRDefault="00000000">
      <w:pPr>
        <w:pStyle w:val="TOC2"/>
        <w:tabs>
          <w:tab w:val="right" w:leader="dot" w:pos="9345"/>
        </w:tabs>
        <w:ind w:firstLine="480"/>
      </w:pPr>
      <w:hyperlink w:anchor="_Toc36544675" w:history="1">
        <w:r>
          <w:rPr>
            <w:rStyle w:val="a6"/>
          </w:rPr>
          <w:t xml:space="preserve">2.3 </w:t>
        </w:r>
        <w:r>
          <w:rPr>
            <w:rStyle w:val="a6"/>
            <w:rFonts w:hint="eastAsia"/>
          </w:rPr>
          <w:t>开发平台</w:t>
        </w:r>
        <w:r>
          <w:tab/>
        </w:r>
        <w:r>
          <w:fldChar w:fldCharType="begin"/>
        </w:r>
        <w:r>
          <w:instrText xml:space="preserve"> PAGEREF _Toc36544675 \h </w:instrText>
        </w:r>
        <w:r>
          <w:fldChar w:fldCharType="separate"/>
        </w:r>
        <w:r>
          <w:t>6</w:t>
        </w:r>
        <w:r>
          <w:fldChar w:fldCharType="end"/>
        </w:r>
      </w:hyperlink>
    </w:p>
    <w:p w14:paraId="24294F00" w14:textId="77777777" w:rsidR="00387422" w:rsidRDefault="00000000">
      <w:pPr>
        <w:pStyle w:val="TOC1"/>
        <w:tabs>
          <w:tab w:val="right" w:leader="dot" w:pos="9345"/>
        </w:tabs>
        <w:ind w:firstLine="480"/>
      </w:pPr>
      <w:hyperlink w:anchor="_Toc36544676" w:history="1">
        <w:r>
          <w:rPr>
            <w:rStyle w:val="a6"/>
            <w:rFonts w:hint="eastAsia"/>
          </w:rPr>
          <w:t>三、</w:t>
        </w:r>
        <w:r>
          <w:rPr>
            <w:rStyle w:val="a6"/>
          </w:rPr>
          <w:t xml:space="preserve"> </w:t>
        </w:r>
        <w:r>
          <w:rPr>
            <w:rStyle w:val="a6"/>
            <w:rFonts w:hint="eastAsia"/>
          </w:rPr>
          <w:t>课题实施详述</w:t>
        </w:r>
        <w:r>
          <w:tab/>
        </w:r>
        <w:r>
          <w:fldChar w:fldCharType="begin"/>
        </w:r>
        <w:r>
          <w:instrText xml:space="preserve"> PAGEREF _Toc36544676 \h </w:instrText>
        </w:r>
        <w:r>
          <w:fldChar w:fldCharType="separate"/>
        </w:r>
        <w:r>
          <w:t>7</w:t>
        </w:r>
        <w:r>
          <w:fldChar w:fldCharType="end"/>
        </w:r>
      </w:hyperlink>
    </w:p>
    <w:p w14:paraId="5FC86FD7" w14:textId="77777777" w:rsidR="00387422" w:rsidRDefault="00000000">
      <w:pPr>
        <w:pStyle w:val="TOC2"/>
        <w:tabs>
          <w:tab w:val="right" w:leader="dot" w:pos="9345"/>
        </w:tabs>
        <w:ind w:firstLine="480"/>
      </w:pPr>
      <w:hyperlink w:anchor="_Toc36544677" w:history="1">
        <w:r>
          <w:rPr>
            <w:rStyle w:val="a6"/>
          </w:rPr>
          <w:t>3.1</w:t>
        </w:r>
        <w:r>
          <w:rPr>
            <w:rStyle w:val="a6"/>
            <w:rFonts w:hint="eastAsia"/>
          </w:rPr>
          <w:t>各模块设计</w:t>
        </w:r>
        <w:r>
          <w:tab/>
        </w:r>
        <w:r>
          <w:fldChar w:fldCharType="begin"/>
        </w:r>
        <w:r>
          <w:instrText xml:space="preserve"> PAGEREF _Toc36544677 \h </w:instrText>
        </w:r>
        <w:r>
          <w:fldChar w:fldCharType="separate"/>
        </w:r>
        <w:r>
          <w:t>7</w:t>
        </w:r>
        <w:r>
          <w:fldChar w:fldCharType="end"/>
        </w:r>
      </w:hyperlink>
    </w:p>
    <w:p w14:paraId="277777D4" w14:textId="77777777" w:rsidR="00387422" w:rsidRDefault="00000000">
      <w:pPr>
        <w:pStyle w:val="TOC2"/>
        <w:tabs>
          <w:tab w:val="right" w:leader="dot" w:pos="9345"/>
        </w:tabs>
        <w:ind w:firstLine="480"/>
      </w:pPr>
      <w:hyperlink w:anchor="_Toc36544678" w:history="1">
        <w:r>
          <w:rPr>
            <w:rStyle w:val="a6"/>
          </w:rPr>
          <w:t>3.2</w:t>
        </w:r>
        <w:r>
          <w:rPr>
            <w:rStyle w:val="a6"/>
            <w:rFonts w:hint="eastAsia"/>
          </w:rPr>
          <w:t>软件编程</w:t>
        </w:r>
        <w:r>
          <w:tab/>
        </w:r>
        <w:r>
          <w:fldChar w:fldCharType="begin"/>
        </w:r>
        <w:r>
          <w:instrText xml:space="preserve"> PAGEREF _Toc36544678 \h </w:instrText>
        </w:r>
        <w:r>
          <w:fldChar w:fldCharType="separate"/>
        </w:r>
        <w:r>
          <w:t>19</w:t>
        </w:r>
        <w:r>
          <w:fldChar w:fldCharType="end"/>
        </w:r>
      </w:hyperlink>
    </w:p>
    <w:p w14:paraId="2D3CC8FF" w14:textId="77777777" w:rsidR="00387422" w:rsidRDefault="00000000">
      <w:pPr>
        <w:pStyle w:val="TOC1"/>
        <w:tabs>
          <w:tab w:val="right" w:leader="dot" w:pos="9345"/>
        </w:tabs>
        <w:ind w:firstLine="480"/>
      </w:pPr>
      <w:hyperlink w:anchor="_Toc36544679" w:history="1">
        <w:r>
          <w:rPr>
            <w:rStyle w:val="a6"/>
            <w:rFonts w:hint="eastAsia"/>
          </w:rPr>
          <w:t>四、</w:t>
        </w:r>
        <w:r>
          <w:rPr>
            <w:rStyle w:val="a6"/>
          </w:rPr>
          <w:t xml:space="preserve"> </w:t>
        </w:r>
        <w:r>
          <w:rPr>
            <w:rStyle w:val="a6"/>
            <w:rFonts w:hint="eastAsia"/>
          </w:rPr>
          <w:t>系统测试及结果分析</w:t>
        </w:r>
        <w:r>
          <w:tab/>
        </w:r>
        <w:r>
          <w:fldChar w:fldCharType="begin"/>
        </w:r>
        <w:r>
          <w:instrText xml:space="preserve"> PAGEREF _Toc36544679 \h </w:instrText>
        </w:r>
        <w:r>
          <w:fldChar w:fldCharType="separate"/>
        </w:r>
        <w:r>
          <w:t>24</w:t>
        </w:r>
        <w:r>
          <w:fldChar w:fldCharType="end"/>
        </w:r>
      </w:hyperlink>
    </w:p>
    <w:p w14:paraId="0FF7B555" w14:textId="77777777" w:rsidR="00387422" w:rsidRDefault="00000000">
      <w:pPr>
        <w:pStyle w:val="TOC2"/>
        <w:tabs>
          <w:tab w:val="right" w:leader="dot" w:pos="9345"/>
        </w:tabs>
        <w:ind w:firstLine="480"/>
      </w:pPr>
      <w:hyperlink w:anchor="_Toc36544680" w:history="1">
        <w:r>
          <w:rPr>
            <w:rStyle w:val="a6"/>
          </w:rPr>
          <w:t xml:space="preserve">4.1 </w:t>
        </w:r>
        <w:r>
          <w:rPr>
            <w:rStyle w:val="a6"/>
            <w:rFonts w:hint="eastAsia"/>
          </w:rPr>
          <w:t>系统测试</w:t>
        </w:r>
        <w:r>
          <w:tab/>
        </w:r>
        <w:r>
          <w:fldChar w:fldCharType="begin"/>
        </w:r>
        <w:r>
          <w:instrText xml:space="preserve"> PAGEREF _Toc36544680 \h </w:instrText>
        </w:r>
        <w:r>
          <w:fldChar w:fldCharType="separate"/>
        </w:r>
        <w:r>
          <w:t>24</w:t>
        </w:r>
        <w:r>
          <w:fldChar w:fldCharType="end"/>
        </w:r>
      </w:hyperlink>
    </w:p>
    <w:p w14:paraId="2CF4376D" w14:textId="77777777" w:rsidR="00387422" w:rsidRDefault="00000000">
      <w:pPr>
        <w:pStyle w:val="TOC2"/>
        <w:tabs>
          <w:tab w:val="right" w:leader="dot" w:pos="9345"/>
        </w:tabs>
        <w:ind w:firstLine="480"/>
      </w:pPr>
      <w:hyperlink w:anchor="_Toc36544681" w:history="1">
        <w:r>
          <w:rPr>
            <w:rStyle w:val="a6"/>
          </w:rPr>
          <w:t xml:space="preserve">4.2 </w:t>
        </w:r>
        <w:r>
          <w:rPr>
            <w:rStyle w:val="a6"/>
            <w:rFonts w:hint="eastAsia"/>
          </w:rPr>
          <w:t>结果分析</w:t>
        </w:r>
        <w:r>
          <w:tab/>
        </w:r>
        <w:r>
          <w:fldChar w:fldCharType="begin"/>
        </w:r>
        <w:r>
          <w:instrText xml:space="preserve"> PAGEREF _Toc36544681 \h </w:instrText>
        </w:r>
        <w:r>
          <w:fldChar w:fldCharType="separate"/>
        </w:r>
        <w:r>
          <w:t>24</w:t>
        </w:r>
        <w:r>
          <w:fldChar w:fldCharType="end"/>
        </w:r>
      </w:hyperlink>
    </w:p>
    <w:p w14:paraId="2FFF1742" w14:textId="77777777" w:rsidR="00387422" w:rsidRDefault="00000000">
      <w:pPr>
        <w:pStyle w:val="TOC1"/>
        <w:tabs>
          <w:tab w:val="right" w:leader="dot" w:pos="9345"/>
        </w:tabs>
        <w:ind w:firstLine="480"/>
      </w:pPr>
      <w:hyperlink w:anchor="_Toc36544682" w:history="1">
        <w:r>
          <w:rPr>
            <w:rStyle w:val="a6"/>
            <w:rFonts w:hint="eastAsia"/>
          </w:rPr>
          <w:t>五、总结与展望</w:t>
        </w:r>
        <w:r>
          <w:tab/>
        </w:r>
        <w:r>
          <w:fldChar w:fldCharType="begin"/>
        </w:r>
        <w:r>
          <w:instrText xml:space="preserve"> PAGEREF _Toc36544682 \h </w:instrText>
        </w:r>
        <w:r>
          <w:fldChar w:fldCharType="separate"/>
        </w:r>
        <w:r>
          <w:t>27</w:t>
        </w:r>
        <w:r>
          <w:fldChar w:fldCharType="end"/>
        </w:r>
      </w:hyperlink>
    </w:p>
    <w:p w14:paraId="682BFD77" w14:textId="77777777" w:rsidR="00387422" w:rsidRDefault="00000000">
      <w:pPr>
        <w:pStyle w:val="TOC1"/>
        <w:tabs>
          <w:tab w:val="right" w:leader="dot" w:pos="9345"/>
        </w:tabs>
        <w:ind w:firstLine="480"/>
      </w:pPr>
      <w:hyperlink w:anchor="_Toc36544683" w:history="1">
        <w:r>
          <w:rPr>
            <w:rStyle w:val="a6"/>
            <w:rFonts w:hint="eastAsia"/>
          </w:rPr>
          <w:t>参考文献</w:t>
        </w:r>
        <w:r>
          <w:tab/>
        </w:r>
        <w:r>
          <w:fldChar w:fldCharType="begin"/>
        </w:r>
        <w:r>
          <w:instrText xml:space="preserve"> PAGEREF _Toc36544683 \h </w:instrText>
        </w:r>
        <w:r>
          <w:fldChar w:fldCharType="separate"/>
        </w:r>
        <w:r>
          <w:t>29</w:t>
        </w:r>
        <w:r>
          <w:fldChar w:fldCharType="end"/>
        </w:r>
      </w:hyperlink>
    </w:p>
    <w:p w14:paraId="7AA7AACC" w14:textId="77777777" w:rsidR="00387422" w:rsidRDefault="00000000">
      <w:pPr>
        <w:pStyle w:val="TOC1"/>
        <w:tabs>
          <w:tab w:val="right" w:leader="dot" w:pos="9345"/>
        </w:tabs>
        <w:ind w:firstLine="480"/>
      </w:pPr>
      <w:hyperlink w:anchor="_Toc36544684" w:history="1">
        <w:r>
          <w:rPr>
            <w:rStyle w:val="a6"/>
            <w:rFonts w:hint="eastAsia"/>
          </w:rPr>
          <w:t>附录</w:t>
        </w:r>
        <w:r>
          <w:tab/>
        </w:r>
        <w:r>
          <w:fldChar w:fldCharType="begin"/>
        </w:r>
        <w:r>
          <w:instrText xml:space="preserve"> PAGEREF _Toc36544684 \h </w:instrText>
        </w:r>
        <w:r>
          <w:fldChar w:fldCharType="separate"/>
        </w:r>
        <w:r>
          <w:t>29</w:t>
        </w:r>
        <w:r>
          <w:fldChar w:fldCharType="end"/>
        </w:r>
      </w:hyperlink>
    </w:p>
    <w:p w14:paraId="0D505BE2" w14:textId="77777777" w:rsidR="00387422" w:rsidRDefault="00000000">
      <w:pPr>
        <w:ind w:firstLine="482"/>
      </w:pPr>
      <w:r>
        <w:rPr>
          <w:b/>
          <w:bCs/>
          <w:lang w:val="zh-CN"/>
        </w:rPr>
        <w:fldChar w:fldCharType="end"/>
      </w:r>
    </w:p>
    <w:p w14:paraId="5EE1A5AC" w14:textId="77777777" w:rsidR="00387422" w:rsidRDefault="00387422">
      <w:pPr>
        <w:pStyle w:val="1"/>
      </w:pPr>
    </w:p>
    <w:p w14:paraId="119D96A5" w14:textId="77777777" w:rsidR="00387422" w:rsidRDefault="00000000">
      <w:pPr>
        <w:pStyle w:val="1"/>
      </w:pPr>
      <w:r>
        <w:br w:type="page"/>
      </w:r>
      <w:bookmarkStart w:id="4" w:name="_Toc36544668"/>
      <w:r>
        <w:rPr>
          <w:rFonts w:hint="eastAsia"/>
        </w:rPr>
        <w:lastRenderedPageBreak/>
        <w:t>一、课题概述</w:t>
      </w:r>
      <w:bookmarkEnd w:id="4"/>
    </w:p>
    <w:p w14:paraId="65A905A4" w14:textId="77777777" w:rsidR="00387422" w:rsidRDefault="00000000">
      <w:pPr>
        <w:pStyle w:val="2"/>
        <w:ind w:firstLine="602"/>
      </w:pPr>
      <w:bookmarkStart w:id="5" w:name="_Toc36544669"/>
      <w:r>
        <w:rPr>
          <w:rFonts w:hint="eastAsia"/>
        </w:rPr>
        <w:t>1.1</w:t>
      </w:r>
      <w:r>
        <w:t xml:space="preserve"> </w:t>
      </w:r>
      <w:r>
        <w:rPr>
          <w:rFonts w:hint="eastAsia"/>
        </w:rPr>
        <w:t>市场调研</w:t>
      </w:r>
      <w:bookmarkStart w:id="6" w:name="_Toc36544670"/>
      <w:bookmarkEnd w:id="5"/>
    </w:p>
    <w:p w14:paraId="204A4C48" w14:textId="77777777" w:rsidR="00387422" w:rsidRDefault="00000000">
      <w:r>
        <w:t>当前数字系统调试、硬件开发与教学实验场景中，逻辑分析仪是观测多路数字信号、分析时序与协议的核心工具。高端商用逻辑分析仪功能强大但价格昂贵、体积较大，中低端</w:t>
      </w:r>
      <w:r>
        <w:t xml:space="preserve"> USB </w:t>
      </w:r>
      <w:r>
        <w:t>逻辑分析仪多采用</w:t>
      </w:r>
      <w:r>
        <w:t xml:space="preserve"> FPGA + </w:t>
      </w:r>
      <w:r>
        <w:t>串口</w:t>
      </w:r>
      <w:r>
        <w:t xml:space="preserve"> + </w:t>
      </w:r>
      <w:r>
        <w:t>上位机架构，技术成熟、性价比高，适合高校实验与简易开发使用。</w:t>
      </w:r>
    </w:p>
    <w:p w14:paraId="5D5D289E" w14:textId="77777777" w:rsidR="00387422" w:rsidRDefault="00000000">
      <w:pPr>
        <w:widowControl/>
        <w:jc w:val="left"/>
        <w:rPr>
          <w:bCs/>
          <w:szCs w:val="21"/>
        </w:rPr>
      </w:pPr>
      <w:r>
        <w:rPr>
          <w:rFonts w:ascii="宋体" w:hAnsi="宋体" w:cs="宋体"/>
          <w:kern w:val="0"/>
          <w:szCs w:val="21"/>
          <w:lang w:bidi="ar"/>
        </w:rPr>
        <w:t>本课题面向教学实验与个人硬件调试需求，设计一款</w:t>
      </w:r>
      <w:r>
        <w:rPr>
          <w:rStyle w:val="a5"/>
          <w:rFonts w:ascii="宋体" w:hAnsi="宋体" w:cs="宋体"/>
          <w:b w:val="0"/>
          <w:bCs/>
          <w:kern w:val="0"/>
          <w:szCs w:val="21"/>
          <w:lang w:bidi="ar"/>
        </w:rPr>
        <w:t>8 通道、低成本、便携式 FPGA 逻辑分析仪</w:t>
      </w:r>
      <w:r>
        <w:rPr>
          <w:rFonts w:ascii="宋体" w:hAnsi="宋体" w:cs="宋体"/>
          <w:bCs/>
          <w:kern w:val="0"/>
          <w:szCs w:val="21"/>
          <w:lang w:bidi="ar"/>
        </w:rPr>
        <w:t>，最高采样率不低于 10MHz，支持常用协议解码与灵活触发，可满足数字电路、FPGA、单片机等课程实验与基础硬件调试，填补高校低成本专用逻辑分析仪的应用缺口。</w:t>
      </w:r>
    </w:p>
    <w:p w14:paraId="59EC13A8" w14:textId="77777777" w:rsidR="00387422" w:rsidRDefault="00000000">
      <w:pPr>
        <w:pStyle w:val="2"/>
        <w:ind w:firstLine="602"/>
      </w:pPr>
      <w:r>
        <w:rPr>
          <w:rFonts w:hint="eastAsia"/>
        </w:rPr>
        <w:t>1.2</w:t>
      </w:r>
      <w:r>
        <w:t xml:space="preserve"> </w:t>
      </w:r>
      <w:r>
        <w:rPr>
          <w:rFonts w:hint="eastAsia"/>
        </w:rPr>
        <w:t>需求分析</w:t>
      </w:r>
      <w:bookmarkEnd w:id="6"/>
    </w:p>
    <w:p w14:paraId="50BB0133" w14:textId="77777777" w:rsidR="00387422" w:rsidRDefault="00000000">
      <w:pPr>
        <w:pStyle w:val="3"/>
        <w:widowControl/>
        <w:rPr>
          <w:rFonts w:cs="宋体" w:hint="default"/>
          <w:sz w:val="21"/>
          <w:szCs w:val="21"/>
        </w:rPr>
      </w:pPr>
      <w:bookmarkStart w:id="7" w:name="_Toc36544671"/>
      <w:r>
        <w:rPr>
          <w:rFonts w:cs="宋体"/>
          <w:sz w:val="21"/>
          <w:szCs w:val="21"/>
        </w:rPr>
        <w:t>核心功能需求</w:t>
      </w:r>
    </w:p>
    <w:p w14:paraId="3129F452" w14:textId="77777777" w:rsidR="00387422" w:rsidRDefault="00000000">
      <w:pPr>
        <w:widowControl/>
        <w:numPr>
          <w:ilvl w:val="0"/>
          <w:numId w:val="1"/>
        </w:numPr>
        <w:spacing w:beforeAutospacing="1" w:afterAutospacing="1"/>
        <w:rPr>
          <w:rFonts w:ascii="宋体" w:hAnsi="宋体" w:cs="宋体"/>
          <w:bCs/>
          <w:szCs w:val="21"/>
        </w:rPr>
      </w:pPr>
      <w:r>
        <w:rPr>
          <w:rFonts w:ascii="宋体" w:hAnsi="宋体" w:cs="宋体" w:hint="eastAsia"/>
          <w:szCs w:val="21"/>
        </w:rPr>
        <w:t>实现</w:t>
      </w:r>
      <w:r>
        <w:rPr>
          <w:rStyle w:val="a5"/>
          <w:rFonts w:ascii="宋体" w:hAnsi="宋体" w:cs="宋体" w:hint="eastAsia"/>
          <w:b w:val="0"/>
          <w:bCs/>
          <w:szCs w:val="21"/>
        </w:rPr>
        <w:t>8 通道数字信号同步采样</w:t>
      </w:r>
      <w:r>
        <w:rPr>
          <w:rFonts w:ascii="宋体" w:hAnsi="宋体" w:cs="宋体" w:hint="eastAsia"/>
          <w:bCs/>
          <w:szCs w:val="21"/>
        </w:rPr>
        <w:t>，每通道独立采集、时序一致。</w:t>
      </w:r>
    </w:p>
    <w:p w14:paraId="318EABC2" w14:textId="77777777" w:rsidR="00387422" w:rsidRDefault="00000000">
      <w:pPr>
        <w:widowControl/>
        <w:numPr>
          <w:ilvl w:val="0"/>
          <w:numId w:val="1"/>
        </w:numPr>
        <w:spacing w:beforeAutospacing="1" w:afterAutospacing="1"/>
        <w:rPr>
          <w:rFonts w:ascii="宋体" w:hAnsi="宋体" w:cs="宋体"/>
          <w:bCs/>
          <w:szCs w:val="21"/>
        </w:rPr>
      </w:pPr>
      <w:r>
        <w:rPr>
          <w:rFonts w:ascii="宋体" w:hAnsi="宋体" w:cs="宋体" w:hint="eastAsia"/>
          <w:bCs/>
          <w:szCs w:val="21"/>
        </w:rPr>
        <w:t>最高采样率≥10MHz，支持多档采样率配置，适配不同信号观测。</w:t>
      </w:r>
    </w:p>
    <w:p w14:paraId="495FED45" w14:textId="77777777" w:rsidR="00387422" w:rsidRDefault="00000000">
      <w:pPr>
        <w:widowControl/>
        <w:numPr>
          <w:ilvl w:val="0"/>
          <w:numId w:val="1"/>
        </w:numPr>
        <w:spacing w:beforeAutospacing="1" w:afterAutospacing="1"/>
        <w:rPr>
          <w:rFonts w:ascii="宋体" w:hAnsi="宋体" w:cs="宋体"/>
          <w:bCs/>
          <w:szCs w:val="21"/>
        </w:rPr>
      </w:pPr>
      <w:r>
        <w:rPr>
          <w:rFonts w:ascii="宋体" w:hAnsi="宋体" w:cs="宋体" w:hint="eastAsia"/>
          <w:bCs/>
          <w:szCs w:val="21"/>
        </w:rPr>
        <w:t>片上 RAM 实现</w:t>
      </w:r>
      <w:r>
        <w:rPr>
          <w:rStyle w:val="a5"/>
          <w:rFonts w:ascii="宋体" w:hAnsi="宋体" w:cs="宋体" w:hint="eastAsia"/>
          <w:b w:val="0"/>
          <w:bCs/>
          <w:szCs w:val="21"/>
        </w:rPr>
        <w:t>2048 点深度缓存</w:t>
      </w:r>
      <w:r>
        <w:rPr>
          <w:rFonts w:ascii="宋体" w:hAnsi="宋体" w:cs="宋体" w:hint="eastAsia"/>
          <w:bCs/>
          <w:szCs w:val="21"/>
        </w:rPr>
        <w:t>，保证数据完整不丢失。</w:t>
      </w:r>
    </w:p>
    <w:p w14:paraId="001E47F6" w14:textId="77777777" w:rsidR="00387422" w:rsidRDefault="00000000">
      <w:pPr>
        <w:widowControl/>
        <w:numPr>
          <w:ilvl w:val="0"/>
          <w:numId w:val="1"/>
        </w:numPr>
        <w:spacing w:beforeAutospacing="1" w:afterAutospacing="1"/>
        <w:rPr>
          <w:rFonts w:ascii="宋体" w:hAnsi="宋体" w:cs="宋体"/>
          <w:bCs/>
          <w:szCs w:val="21"/>
        </w:rPr>
      </w:pPr>
      <w:r>
        <w:rPr>
          <w:rFonts w:ascii="宋体" w:hAnsi="宋体" w:cs="宋体" w:hint="eastAsia"/>
          <w:bCs/>
          <w:szCs w:val="21"/>
        </w:rPr>
        <w:t>支持</w:t>
      </w:r>
      <w:r>
        <w:rPr>
          <w:rStyle w:val="a5"/>
          <w:rFonts w:ascii="宋体" w:hAnsi="宋体" w:cs="宋体" w:hint="eastAsia"/>
          <w:b w:val="0"/>
          <w:bCs/>
          <w:szCs w:val="21"/>
        </w:rPr>
        <w:t>边沿触发、电平触发、组合模式触发</w:t>
      </w:r>
      <w:r>
        <w:rPr>
          <w:rFonts w:ascii="宋体" w:hAnsi="宋体" w:cs="宋体" w:hint="eastAsia"/>
          <w:bCs/>
          <w:szCs w:val="21"/>
        </w:rPr>
        <w:t>，满足多样捕获需求。</w:t>
      </w:r>
    </w:p>
    <w:p w14:paraId="24BB5E51" w14:textId="77777777" w:rsidR="00387422" w:rsidRDefault="00000000">
      <w:pPr>
        <w:widowControl/>
        <w:numPr>
          <w:ilvl w:val="0"/>
          <w:numId w:val="1"/>
        </w:numPr>
        <w:spacing w:beforeAutospacing="1" w:afterAutospacing="1"/>
        <w:rPr>
          <w:rFonts w:ascii="宋体" w:hAnsi="宋体" w:cs="宋体"/>
          <w:bCs/>
          <w:szCs w:val="21"/>
        </w:rPr>
      </w:pPr>
      <w:r>
        <w:rPr>
          <w:rFonts w:ascii="宋体" w:hAnsi="宋体" w:cs="宋体" w:hint="eastAsia"/>
          <w:bCs/>
          <w:szCs w:val="21"/>
        </w:rPr>
        <w:t>上位机实现</w:t>
      </w:r>
      <w:r>
        <w:rPr>
          <w:rStyle w:val="a5"/>
          <w:rFonts w:ascii="宋体" w:hAnsi="宋体" w:cs="宋体" w:hint="eastAsia"/>
          <w:b w:val="0"/>
          <w:bCs/>
          <w:szCs w:val="21"/>
        </w:rPr>
        <w:t>8 路波形实时显示、缩放测量、UART/SPI/I2C 协议解码</w:t>
      </w:r>
      <w:r>
        <w:rPr>
          <w:rFonts w:ascii="宋体" w:hAnsi="宋体" w:cs="宋体" w:hint="eastAsia"/>
          <w:bCs/>
          <w:szCs w:val="21"/>
        </w:rPr>
        <w:t>。</w:t>
      </w:r>
    </w:p>
    <w:p w14:paraId="431E1AE0" w14:textId="77777777" w:rsidR="00387422" w:rsidRDefault="00000000">
      <w:pPr>
        <w:widowControl/>
        <w:numPr>
          <w:ilvl w:val="0"/>
          <w:numId w:val="1"/>
        </w:numPr>
        <w:spacing w:beforeAutospacing="1" w:afterAutospacing="1"/>
        <w:rPr>
          <w:rFonts w:ascii="宋体" w:hAnsi="宋体" w:cs="宋体"/>
          <w:bCs/>
          <w:szCs w:val="21"/>
        </w:rPr>
      </w:pPr>
      <w:r>
        <w:rPr>
          <w:rFonts w:ascii="宋体" w:hAnsi="宋体" w:cs="宋体" w:hint="eastAsia"/>
          <w:bCs/>
          <w:szCs w:val="21"/>
        </w:rPr>
        <w:t>完成</w:t>
      </w:r>
      <w:r>
        <w:rPr>
          <w:rStyle w:val="a5"/>
          <w:rFonts w:ascii="宋体" w:hAnsi="宋体" w:cs="宋体" w:hint="eastAsia"/>
          <w:b w:val="0"/>
          <w:bCs/>
          <w:szCs w:val="21"/>
        </w:rPr>
        <w:t>PCB 硬件设计制作、FPGA 逻辑开发、上位机软件开发、3D 打印外壳</w:t>
      </w:r>
      <w:r>
        <w:rPr>
          <w:rFonts w:ascii="宋体" w:hAnsi="宋体" w:cs="宋体" w:hint="eastAsia"/>
          <w:bCs/>
          <w:szCs w:val="21"/>
        </w:rPr>
        <w:t>，形成完整工程产品。</w:t>
      </w:r>
    </w:p>
    <w:p w14:paraId="74F9D63E" w14:textId="77777777" w:rsidR="00387422" w:rsidRDefault="00000000">
      <w:pPr>
        <w:pStyle w:val="3"/>
        <w:widowControl/>
        <w:rPr>
          <w:rFonts w:cs="宋体" w:hint="default"/>
          <w:sz w:val="21"/>
          <w:szCs w:val="21"/>
        </w:rPr>
      </w:pPr>
      <w:r>
        <w:rPr>
          <w:rFonts w:cs="宋体"/>
          <w:sz w:val="21"/>
          <w:szCs w:val="21"/>
        </w:rPr>
        <w:t>应用价值与市场前景</w:t>
      </w:r>
    </w:p>
    <w:p w14:paraId="2F9D04AE" w14:textId="77777777" w:rsidR="00387422" w:rsidRDefault="00000000">
      <w:pPr>
        <w:widowControl/>
        <w:jc w:val="left"/>
        <w:rPr>
          <w:rFonts w:ascii="宋体" w:hAnsi="宋体" w:cs="宋体"/>
          <w:szCs w:val="21"/>
        </w:rPr>
      </w:pPr>
      <w:r>
        <w:rPr>
          <w:rFonts w:ascii="宋体" w:hAnsi="宋体" w:cs="宋体" w:hint="eastAsia"/>
          <w:kern w:val="0"/>
          <w:szCs w:val="21"/>
          <w:lang w:bidi="ar"/>
        </w:rPr>
        <w:t>本设计硬件成本低、体积小、USB 供电即插即用，适合高校实验室、电子爱好者与嵌入式开发者使用，可大幅降低数字系统调试工具的使用成本，推动电子设计教学与开源硬件普及，具有明确教学实用价值与小型市场推广潜力。</w:t>
      </w:r>
    </w:p>
    <w:p w14:paraId="35C9604D" w14:textId="77777777" w:rsidR="00387422" w:rsidRDefault="00000000">
      <w:pPr>
        <w:pStyle w:val="2"/>
        <w:ind w:firstLine="602"/>
      </w:pPr>
      <w:r>
        <w:rPr>
          <w:rFonts w:hint="eastAsia"/>
        </w:rPr>
        <w:t>1.</w:t>
      </w:r>
      <w:r>
        <w:t xml:space="preserve">3 </w:t>
      </w:r>
      <w:r>
        <w:rPr>
          <w:rFonts w:hint="eastAsia"/>
        </w:rPr>
        <w:t>实施过程</w:t>
      </w:r>
      <w:bookmarkEnd w:id="7"/>
    </w:p>
    <w:p w14:paraId="098042B1" w14:textId="77777777" w:rsidR="00387422" w:rsidRDefault="00000000">
      <w:pPr>
        <w:widowControl/>
        <w:jc w:val="left"/>
        <w:rPr>
          <w:rFonts w:ascii="宋体" w:hAnsi="宋体" w:cs="宋体"/>
          <w:szCs w:val="21"/>
        </w:rPr>
      </w:pPr>
      <w:r>
        <w:rPr>
          <w:rFonts w:ascii="宋体" w:hAnsi="宋体" w:cs="宋体" w:hint="eastAsia"/>
          <w:kern w:val="0"/>
          <w:szCs w:val="21"/>
          <w:lang w:bidi="ar"/>
        </w:rPr>
        <w:t>项目初期沿用 “FPGA 采样 + 串口上传 + PC 上位机” 成熟架构，实施中优化两点：一是</w:t>
      </w:r>
      <w:r>
        <w:rPr>
          <w:rStyle w:val="a5"/>
          <w:rFonts w:ascii="宋体" w:hAnsi="宋体" w:cs="宋体" w:hint="eastAsia"/>
          <w:b w:val="0"/>
          <w:bCs/>
          <w:kern w:val="0"/>
          <w:szCs w:val="21"/>
          <w:lang w:bidi="ar"/>
        </w:rPr>
        <w:t>上位机改用 B/S 架构</w:t>
      </w:r>
      <w:r>
        <w:rPr>
          <w:rFonts w:ascii="宋体" w:hAnsi="宋体" w:cs="宋体" w:hint="eastAsia"/>
          <w:bCs/>
          <w:kern w:val="0"/>
          <w:szCs w:val="21"/>
          <w:lang w:bidi="ar"/>
        </w:rPr>
        <w:t>，跨平台更轻便；二是</w:t>
      </w:r>
      <w:r>
        <w:rPr>
          <w:rStyle w:val="a5"/>
          <w:rFonts w:ascii="宋体" w:hAnsi="宋体" w:cs="宋体" w:hint="eastAsia"/>
          <w:b w:val="0"/>
          <w:bCs/>
          <w:kern w:val="0"/>
          <w:szCs w:val="21"/>
          <w:lang w:bidi="ar"/>
        </w:rPr>
        <w:t>通信协议固定帧长 + 校验</w:t>
      </w:r>
      <w:r>
        <w:rPr>
          <w:rFonts w:ascii="宋体" w:hAnsi="宋体" w:cs="宋体" w:hint="eastAsia"/>
          <w:kern w:val="0"/>
          <w:szCs w:val="21"/>
          <w:lang w:bidi="ar"/>
        </w:rPr>
        <w:t>，提升传输可靠性，无重大方案变更。</w:t>
      </w:r>
    </w:p>
    <w:p w14:paraId="188B362D" w14:textId="77777777" w:rsidR="00387422" w:rsidRDefault="00000000">
      <w:pPr>
        <w:pStyle w:val="3"/>
        <w:widowControl/>
        <w:rPr>
          <w:rFonts w:cs="宋体" w:hint="default"/>
          <w:sz w:val="21"/>
          <w:szCs w:val="21"/>
        </w:rPr>
      </w:pPr>
      <w:r>
        <w:rPr>
          <w:rFonts w:cs="宋体"/>
          <w:sz w:val="21"/>
          <w:szCs w:val="21"/>
        </w:rPr>
        <w:t>项目阶段与进度执行</w:t>
      </w:r>
    </w:p>
    <w:p w14:paraId="2FAA26D4" w14:textId="77777777" w:rsidR="00387422" w:rsidRDefault="00000000">
      <w:pPr>
        <w:widowControl/>
        <w:jc w:val="left"/>
        <w:rPr>
          <w:rFonts w:ascii="宋体" w:hAnsi="宋体" w:cs="宋体"/>
          <w:szCs w:val="21"/>
        </w:rPr>
      </w:pPr>
      <w:r>
        <w:rPr>
          <w:rFonts w:ascii="宋体" w:hAnsi="宋体" w:cs="宋体" w:hint="eastAsia"/>
          <w:kern w:val="0"/>
          <w:szCs w:val="21"/>
          <w:lang w:bidi="ar"/>
        </w:rPr>
        <w:t>项目分为 8 周推进，每周小组研讨、分工明确：</w:t>
      </w:r>
    </w:p>
    <w:p w14:paraId="2DA05B9F" w14:textId="77777777" w:rsidR="00387422" w:rsidRDefault="00000000">
      <w:pPr>
        <w:widowControl/>
        <w:numPr>
          <w:ilvl w:val="0"/>
          <w:numId w:val="2"/>
        </w:numPr>
        <w:spacing w:beforeAutospacing="1" w:afterAutospacing="1"/>
        <w:rPr>
          <w:rFonts w:ascii="宋体" w:hAnsi="宋体" w:cs="宋体"/>
          <w:szCs w:val="21"/>
        </w:rPr>
      </w:pPr>
      <w:r>
        <w:rPr>
          <w:rFonts w:ascii="宋体" w:hAnsi="宋体" w:cs="宋体" w:hint="eastAsia"/>
          <w:szCs w:val="21"/>
        </w:rPr>
        <w:t>第 1 周：方案调研、工具学习、撰写可行性报告。</w:t>
      </w:r>
    </w:p>
    <w:p w14:paraId="7BE7BCF9" w14:textId="77777777" w:rsidR="00387422" w:rsidRDefault="00000000">
      <w:pPr>
        <w:widowControl/>
        <w:numPr>
          <w:ilvl w:val="0"/>
          <w:numId w:val="2"/>
        </w:numPr>
        <w:spacing w:beforeAutospacing="1" w:afterAutospacing="1"/>
        <w:rPr>
          <w:rFonts w:ascii="宋体" w:hAnsi="宋体" w:cs="宋体"/>
          <w:szCs w:val="21"/>
        </w:rPr>
      </w:pPr>
      <w:r>
        <w:rPr>
          <w:rFonts w:ascii="宋体" w:hAnsi="宋体" w:cs="宋体" w:hint="eastAsia"/>
          <w:szCs w:val="21"/>
        </w:rPr>
        <w:t>第 2–3 周：硬件原理图设计、FPGA 模块开发、上位机框架搭建。</w:t>
      </w:r>
    </w:p>
    <w:p w14:paraId="044990F9" w14:textId="77777777" w:rsidR="00387422" w:rsidRDefault="00000000">
      <w:pPr>
        <w:widowControl/>
        <w:numPr>
          <w:ilvl w:val="0"/>
          <w:numId w:val="2"/>
        </w:numPr>
        <w:spacing w:beforeAutospacing="1" w:afterAutospacing="1"/>
        <w:rPr>
          <w:rFonts w:ascii="宋体" w:hAnsi="宋体" w:cs="宋体"/>
          <w:szCs w:val="21"/>
        </w:rPr>
      </w:pPr>
      <w:r>
        <w:rPr>
          <w:rFonts w:ascii="宋体" w:hAnsi="宋体" w:cs="宋体" w:hint="eastAsia"/>
          <w:szCs w:val="21"/>
        </w:rPr>
        <w:t>第 4 周：PCB 设计输出、FPGA 模块联调、协议解码实现。</w:t>
      </w:r>
    </w:p>
    <w:p w14:paraId="154B6552" w14:textId="77777777" w:rsidR="00387422" w:rsidRDefault="00000000">
      <w:pPr>
        <w:widowControl/>
        <w:numPr>
          <w:ilvl w:val="0"/>
          <w:numId w:val="2"/>
        </w:numPr>
        <w:spacing w:beforeAutospacing="1" w:afterAutospacing="1"/>
        <w:rPr>
          <w:rFonts w:ascii="宋体" w:hAnsi="宋体" w:cs="宋体"/>
          <w:szCs w:val="21"/>
        </w:rPr>
      </w:pPr>
      <w:r>
        <w:rPr>
          <w:rFonts w:ascii="宋体" w:hAnsi="宋体" w:cs="宋体" w:hint="eastAsia"/>
          <w:szCs w:val="21"/>
        </w:rPr>
        <w:t>第 5 周：PCB 焊接、FPGA 板级调试、3D 外壳建模打印。</w:t>
      </w:r>
    </w:p>
    <w:p w14:paraId="087AAB7F" w14:textId="77777777" w:rsidR="00387422" w:rsidRDefault="00000000">
      <w:pPr>
        <w:widowControl/>
        <w:numPr>
          <w:ilvl w:val="0"/>
          <w:numId w:val="2"/>
        </w:numPr>
        <w:spacing w:beforeAutospacing="1" w:afterAutospacing="1"/>
        <w:rPr>
          <w:rFonts w:ascii="宋体" w:hAnsi="宋体" w:cs="宋体"/>
          <w:szCs w:val="21"/>
        </w:rPr>
      </w:pPr>
      <w:r>
        <w:rPr>
          <w:rFonts w:ascii="宋体" w:hAnsi="宋体" w:cs="宋体" w:hint="eastAsia"/>
          <w:szCs w:val="21"/>
        </w:rPr>
        <w:t>第 6–7 周：全系统联调、功能优化、BUG 修复。</w:t>
      </w:r>
    </w:p>
    <w:p w14:paraId="6511DD28" w14:textId="77777777" w:rsidR="00387422" w:rsidRDefault="00000000">
      <w:pPr>
        <w:widowControl/>
        <w:numPr>
          <w:ilvl w:val="0"/>
          <w:numId w:val="2"/>
        </w:numPr>
        <w:spacing w:beforeAutospacing="1" w:afterAutospacing="1"/>
        <w:rPr>
          <w:rFonts w:ascii="宋体" w:hAnsi="宋体" w:cs="宋体"/>
          <w:szCs w:val="21"/>
        </w:rPr>
      </w:pPr>
      <w:r>
        <w:rPr>
          <w:rFonts w:ascii="宋体" w:hAnsi="宋体" w:cs="宋体" w:hint="eastAsia"/>
          <w:szCs w:val="21"/>
        </w:rPr>
        <w:t>第 8 周：最终调试、文档整理、答辩准备。</w:t>
      </w:r>
    </w:p>
    <w:p w14:paraId="795E464F" w14:textId="77777777" w:rsidR="00387422" w:rsidRDefault="00000000">
      <w:pPr>
        <w:widowControl/>
        <w:jc w:val="left"/>
        <w:rPr>
          <w:rFonts w:ascii="宋体" w:hAnsi="宋体" w:cs="宋体"/>
          <w:szCs w:val="21"/>
        </w:rPr>
      </w:pPr>
      <w:r>
        <w:rPr>
          <w:rFonts w:ascii="宋体" w:hAnsi="宋体" w:cs="宋体" w:hint="eastAsia"/>
          <w:kern w:val="0"/>
          <w:szCs w:val="21"/>
          <w:lang w:bidi="ar"/>
        </w:rPr>
        <w:t>全程严格按计划推进，及时解决跨时钟域处理、串口流控、触发精度等问题，确保按期完成。</w:t>
      </w:r>
    </w:p>
    <w:p w14:paraId="30BC2B6D" w14:textId="77777777" w:rsidR="00387422" w:rsidRDefault="00000000">
      <w:pPr>
        <w:pStyle w:val="3"/>
        <w:widowControl/>
        <w:rPr>
          <w:rFonts w:cs="宋体" w:hint="default"/>
          <w:sz w:val="21"/>
          <w:szCs w:val="21"/>
        </w:rPr>
      </w:pPr>
      <w:r>
        <w:rPr>
          <w:rFonts w:cs="宋体"/>
          <w:sz w:val="21"/>
          <w:szCs w:val="21"/>
        </w:rPr>
        <w:t>成本控制与评估</w:t>
      </w:r>
    </w:p>
    <w:p w14:paraId="3DDACFA3" w14:textId="77777777" w:rsidR="00387422" w:rsidRDefault="00000000">
      <w:pPr>
        <w:widowControl/>
        <w:jc w:val="left"/>
        <w:rPr>
          <w:rFonts w:ascii="宋体" w:hAnsi="宋体" w:cs="宋体"/>
          <w:szCs w:val="21"/>
        </w:rPr>
      </w:pPr>
      <w:r>
        <w:rPr>
          <w:rFonts w:ascii="宋体" w:hAnsi="宋体" w:cs="宋体" w:hint="eastAsia"/>
          <w:kern w:val="0"/>
          <w:szCs w:val="21"/>
          <w:lang w:bidi="ar"/>
        </w:rPr>
        <w:t>项目核心成本包括：FPGA 主控、PCB 打样与元器件、USB 接口电路、3D 打印外壳、线材等，</w:t>
      </w:r>
      <w:r>
        <w:rPr>
          <w:rStyle w:val="a5"/>
          <w:rFonts w:ascii="宋体" w:hAnsi="宋体" w:cs="宋体" w:hint="eastAsia"/>
          <w:b w:val="0"/>
          <w:kern w:val="0"/>
          <w:szCs w:val="21"/>
          <w:lang w:bidi="ar"/>
        </w:rPr>
        <w:t>总物料成本控制在200元以内</w:t>
      </w:r>
      <w:r>
        <w:rPr>
          <w:rFonts w:ascii="宋体" w:hAnsi="宋体" w:cs="宋体" w:hint="eastAsia"/>
          <w:kern w:val="0"/>
          <w:szCs w:val="21"/>
          <w:lang w:bidi="ar"/>
        </w:rPr>
        <w:t>，远低于同类商用产品，成本可控、性价比优异。</w:t>
      </w:r>
    </w:p>
    <w:p w14:paraId="0E5C6E4B" w14:textId="77777777" w:rsidR="00387422" w:rsidRDefault="00387422">
      <w:pPr>
        <w:ind w:firstLineChars="400" w:firstLine="840"/>
      </w:pPr>
    </w:p>
    <w:p w14:paraId="0AFFF111" w14:textId="77777777" w:rsidR="00387422" w:rsidRDefault="00000000">
      <w:pPr>
        <w:pStyle w:val="1"/>
      </w:pPr>
      <w:bookmarkStart w:id="8" w:name="_Toc36544672"/>
      <w:r>
        <w:rPr>
          <w:rFonts w:hint="eastAsia"/>
        </w:rPr>
        <w:t>二、课题实施方案</w:t>
      </w:r>
      <w:bookmarkEnd w:id="8"/>
    </w:p>
    <w:p w14:paraId="17CFC709" w14:textId="77777777" w:rsidR="00387422" w:rsidRDefault="00000000">
      <w:pPr>
        <w:ind w:firstLine="480"/>
      </w:pPr>
      <w:r>
        <w:rPr>
          <w:rFonts w:hint="eastAsia"/>
        </w:rPr>
        <w:t>这部分内容是课题的设计方案描述。包括系统框图及文字说明。</w:t>
      </w:r>
    </w:p>
    <w:p w14:paraId="19135E0B" w14:textId="77777777" w:rsidR="00387422" w:rsidRDefault="00000000">
      <w:pPr>
        <w:pStyle w:val="2"/>
        <w:ind w:firstLine="602"/>
      </w:pPr>
      <w:bookmarkStart w:id="9" w:name="_Toc45187142"/>
      <w:bookmarkStart w:id="10" w:name="_Toc45190322"/>
      <w:bookmarkStart w:id="11" w:name="_Toc36544673"/>
      <w:r>
        <w:rPr>
          <w:rFonts w:hint="eastAsia"/>
        </w:rPr>
        <w:t xml:space="preserve">2.1 </w:t>
      </w:r>
      <w:bookmarkEnd w:id="9"/>
      <w:bookmarkEnd w:id="10"/>
      <w:r>
        <w:rPr>
          <w:rFonts w:hint="eastAsia"/>
        </w:rPr>
        <w:t>硬件总体方案</w:t>
      </w:r>
      <w:bookmarkEnd w:id="11"/>
    </w:p>
    <w:p w14:paraId="170B8133" w14:textId="77777777" w:rsidR="00387422" w:rsidRDefault="00000000">
      <w:pPr>
        <w:widowControl/>
        <w:jc w:val="left"/>
        <w:rPr>
          <w:rFonts w:ascii="宋体" w:hAnsi="宋体" w:cs="宋体"/>
          <w:szCs w:val="21"/>
        </w:rPr>
      </w:pPr>
      <w:r>
        <w:rPr>
          <w:rFonts w:ascii="宋体" w:hAnsi="宋体" w:cs="宋体" w:hint="eastAsia"/>
          <w:kern w:val="0"/>
          <w:szCs w:val="21"/>
          <w:lang w:bidi="ar"/>
        </w:rPr>
        <w:t>本系统采用</w:t>
      </w:r>
      <w:r>
        <w:rPr>
          <w:rStyle w:val="a5"/>
          <w:rFonts w:ascii="宋体" w:hAnsi="宋体" w:cs="宋体" w:hint="eastAsia"/>
          <w:kern w:val="0"/>
          <w:szCs w:val="21"/>
          <w:lang w:bidi="ar"/>
        </w:rPr>
        <w:t>FPGA 硬件采集 + 串口上传 + PC 上位机显示</w:t>
      </w:r>
      <w:r>
        <w:rPr>
          <w:rFonts w:ascii="宋体" w:hAnsi="宋体" w:cs="宋体" w:hint="eastAsia"/>
          <w:kern w:val="0"/>
          <w:szCs w:val="21"/>
          <w:lang w:bidi="ar"/>
        </w:rPr>
        <w:t>架构，整体硬件流程：外部数字信号→输入保护与电平转换电路→FPGA 同步采样→双口 RAM 缓存→触发控制→UART 串口上传→USB 转串口→PC 上位机。</w:t>
      </w:r>
    </w:p>
    <w:p w14:paraId="2F6833A8" w14:textId="77777777" w:rsidR="00387422" w:rsidRDefault="00000000">
      <w:pPr>
        <w:pStyle w:val="3"/>
        <w:widowControl/>
        <w:rPr>
          <w:rFonts w:cs="宋体" w:hint="default"/>
          <w:sz w:val="21"/>
          <w:szCs w:val="21"/>
        </w:rPr>
      </w:pPr>
      <w:r>
        <w:rPr>
          <w:rFonts w:cs="宋体"/>
          <w:sz w:val="21"/>
          <w:szCs w:val="21"/>
        </w:rPr>
        <w:t>硬件组成</w:t>
      </w:r>
    </w:p>
    <w:p w14:paraId="4B927B5D" w14:textId="77777777" w:rsidR="00387422" w:rsidRDefault="00000000">
      <w:pPr>
        <w:widowControl/>
        <w:numPr>
          <w:ilvl w:val="0"/>
          <w:numId w:val="3"/>
        </w:numPr>
        <w:spacing w:beforeAutospacing="1" w:afterAutospacing="1"/>
        <w:rPr>
          <w:rFonts w:ascii="宋体" w:hAnsi="宋体" w:cs="宋体"/>
          <w:szCs w:val="21"/>
        </w:rPr>
      </w:pPr>
      <w:r>
        <w:rPr>
          <w:rStyle w:val="a5"/>
          <w:rFonts w:ascii="宋体" w:hAnsi="宋体" w:cs="宋体" w:hint="eastAsia"/>
          <w:szCs w:val="21"/>
        </w:rPr>
        <w:t>核心控制单元</w:t>
      </w:r>
      <w:r>
        <w:rPr>
          <w:rFonts w:ascii="宋体" w:hAnsi="宋体" w:cs="宋体" w:hint="eastAsia"/>
          <w:szCs w:val="21"/>
        </w:rPr>
        <w:t>：采用 Cyclone IV 系列 FPGA，负责多通道同步采样、触发判断、数据缓存与 UART 通信。</w:t>
      </w:r>
    </w:p>
    <w:p w14:paraId="4D9375A0" w14:textId="77777777" w:rsidR="00387422" w:rsidRDefault="00000000">
      <w:pPr>
        <w:widowControl/>
        <w:numPr>
          <w:ilvl w:val="0"/>
          <w:numId w:val="3"/>
        </w:numPr>
        <w:spacing w:beforeAutospacing="1" w:afterAutospacing="1"/>
        <w:rPr>
          <w:rFonts w:ascii="宋体" w:hAnsi="宋体" w:cs="宋体"/>
          <w:szCs w:val="21"/>
        </w:rPr>
      </w:pPr>
      <w:r>
        <w:rPr>
          <w:rStyle w:val="a5"/>
          <w:rFonts w:ascii="宋体" w:hAnsi="宋体" w:cs="宋体" w:hint="eastAsia"/>
          <w:szCs w:val="21"/>
        </w:rPr>
        <w:t>前端输入电路</w:t>
      </w:r>
      <w:r>
        <w:rPr>
          <w:rFonts w:ascii="宋体" w:hAnsi="宋体" w:cs="宋体" w:hint="eastAsia"/>
          <w:szCs w:val="21"/>
        </w:rPr>
        <w:t>：电平转换与过压保护，将外部信号转为 FPGA 安全电平。</w:t>
      </w:r>
    </w:p>
    <w:p w14:paraId="2D1468F9" w14:textId="77777777" w:rsidR="00387422" w:rsidRDefault="00000000">
      <w:pPr>
        <w:widowControl/>
        <w:numPr>
          <w:ilvl w:val="0"/>
          <w:numId w:val="3"/>
        </w:numPr>
        <w:spacing w:beforeAutospacing="1" w:afterAutospacing="1"/>
        <w:rPr>
          <w:rFonts w:ascii="宋体" w:hAnsi="宋体" w:cs="宋体"/>
          <w:szCs w:val="21"/>
        </w:rPr>
      </w:pPr>
      <w:r>
        <w:rPr>
          <w:rStyle w:val="a5"/>
          <w:rFonts w:ascii="宋体" w:hAnsi="宋体" w:cs="宋体" w:hint="eastAsia"/>
          <w:szCs w:val="21"/>
        </w:rPr>
        <w:t>通信单元</w:t>
      </w:r>
      <w:r>
        <w:rPr>
          <w:rFonts w:ascii="宋体" w:hAnsi="宋体" w:cs="宋体" w:hint="eastAsia"/>
          <w:szCs w:val="21"/>
        </w:rPr>
        <w:t>：UART 串口 + CH340 USB 转串口芯片，实现设备与 PC 即插即用。</w:t>
      </w:r>
    </w:p>
    <w:p w14:paraId="030BD6E0" w14:textId="77777777" w:rsidR="00387422" w:rsidRDefault="00000000">
      <w:pPr>
        <w:widowControl/>
        <w:numPr>
          <w:ilvl w:val="0"/>
          <w:numId w:val="3"/>
        </w:numPr>
        <w:spacing w:beforeAutospacing="1" w:afterAutospacing="1"/>
        <w:rPr>
          <w:rFonts w:ascii="宋体" w:hAnsi="宋体" w:cs="宋体"/>
          <w:szCs w:val="21"/>
        </w:rPr>
      </w:pPr>
      <w:r>
        <w:rPr>
          <w:rStyle w:val="a5"/>
          <w:rFonts w:ascii="宋体" w:hAnsi="宋体" w:cs="宋体" w:hint="eastAsia"/>
          <w:szCs w:val="21"/>
        </w:rPr>
        <w:t>电源单元</w:t>
      </w:r>
      <w:r>
        <w:rPr>
          <w:rFonts w:ascii="宋体" w:hAnsi="宋体" w:cs="宋体" w:hint="eastAsia"/>
          <w:szCs w:val="21"/>
        </w:rPr>
        <w:t>：USB 5V 供电，板载稳压转换，满足 FPGA 与外围电路功耗。</w:t>
      </w:r>
    </w:p>
    <w:p w14:paraId="783F0E9D" w14:textId="77777777" w:rsidR="00387422" w:rsidRDefault="00000000">
      <w:pPr>
        <w:widowControl/>
        <w:numPr>
          <w:ilvl w:val="0"/>
          <w:numId w:val="3"/>
        </w:numPr>
        <w:spacing w:beforeAutospacing="1" w:afterAutospacing="1"/>
        <w:rPr>
          <w:rFonts w:ascii="宋体" w:hAnsi="宋体" w:cs="宋体"/>
          <w:szCs w:val="21"/>
        </w:rPr>
      </w:pPr>
      <w:r>
        <w:rPr>
          <w:rStyle w:val="a5"/>
          <w:rFonts w:ascii="宋体" w:hAnsi="宋体" w:cs="宋体" w:hint="eastAsia"/>
          <w:szCs w:val="21"/>
        </w:rPr>
        <w:t>结构单元</w:t>
      </w:r>
      <w:r>
        <w:rPr>
          <w:rFonts w:ascii="宋体" w:hAnsi="宋体" w:cs="宋体" w:hint="eastAsia"/>
          <w:szCs w:val="21"/>
        </w:rPr>
        <w:t>：3D 打印外壳，保护 PCB、固定接口，提升便携性与美观度。</w:t>
      </w:r>
    </w:p>
    <w:p w14:paraId="26208291" w14:textId="77777777" w:rsidR="00387422" w:rsidRDefault="00000000">
      <w:pPr>
        <w:pStyle w:val="3"/>
        <w:widowControl/>
        <w:rPr>
          <w:rFonts w:cs="宋体" w:hint="default"/>
          <w:sz w:val="21"/>
          <w:szCs w:val="21"/>
        </w:rPr>
      </w:pPr>
      <w:r>
        <w:rPr>
          <w:rFonts w:cs="宋体"/>
          <w:sz w:val="21"/>
          <w:szCs w:val="21"/>
        </w:rPr>
        <w:t>关键设计说明</w:t>
      </w:r>
    </w:p>
    <w:p w14:paraId="483DC3E0" w14:textId="77777777" w:rsidR="00387422" w:rsidRDefault="00000000">
      <w:pPr>
        <w:widowControl/>
        <w:numPr>
          <w:ilvl w:val="0"/>
          <w:numId w:val="4"/>
        </w:numPr>
        <w:spacing w:beforeAutospacing="1" w:afterAutospacing="1"/>
        <w:rPr>
          <w:rFonts w:ascii="宋体" w:hAnsi="宋体" w:cs="宋体"/>
          <w:szCs w:val="21"/>
        </w:rPr>
      </w:pPr>
      <w:r>
        <w:rPr>
          <w:rFonts w:ascii="宋体" w:hAnsi="宋体" w:cs="宋体" w:hint="eastAsia"/>
          <w:szCs w:val="21"/>
        </w:rPr>
        <w:t>PCB 采用嘉立创设计与打样，完成原理图绘制、PCB 布局布线、制板与焊接。</w:t>
      </w:r>
    </w:p>
    <w:p w14:paraId="049041FE" w14:textId="77777777" w:rsidR="00387422" w:rsidRDefault="00000000">
      <w:pPr>
        <w:widowControl/>
        <w:numPr>
          <w:ilvl w:val="0"/>
          <w:numId w:val="4"/>
        </w:numPr>
        <w:spacing w:beforeAutospacing="1" w:afterAutospacing="1"/>
        <w:rPr>
          <w:rFonts w:ascii="宋体" w:hAnsi="宋体" w:cs="宋体"/>
          <w:szCs w:val="21"/>
        </w:rPr>
      </w:pPr>
      <w:r>
        <w:rPr>
          <w:rFonts w:ascii="宋体" w:hAnsi="宋体" w:cs="宋体" w:hint="eastAsia"/>
          <w:szCs w:val="21"/>
        </w:rPr>
        <w:t>3D 外壳基于 PCB 尺寸建模，嘉立创 3D 打印完成，适配接口与安装结构。</w:t>
      </w:r>
    </w:p>
    <w:p w14:paraId="2D406A0B" w14:textId="77777777" w:rsidR="00387422" w:rsidRDefault="00000000">
      <w:pPr>
        <w:widowControl/>
        <w:numPr>
          <w:ilvl w:val="0"/>
          <w:numId w:val="4"/>
        </w:numPr>
        <w:spacing w:beforeAutospacing="1" w:afterAutospacing="1"/>
        <w:rPr>
          <w:rFonts w:ascii="宋体" w:hAnsi="宋体" w:cs="宋体"/>
          <w:szCs w:val="21"/>
        </w:rPr>
      </w:pPr>
      <w:r>
        <w:rPr>
          <w:rFonts w:ascii="宋体" w:hAnsi="宋体" w:cs="宋体" w:hint="eastAsia"/>
          <w:szCs w:val="21"/>
        </w:rPr>
        <w:t>硬件框图规范标注信号流向，保证可读性。</w:t>
      </w:r>
    </w:p>
    <w:p w14:paraId="1B30E763" w14:textId="77777777" w:rsidR="00387422" w:rsidRDefault="00000000">
      <w:pPr>
        <w:ind w:firstLine="480"/>
      </w:pPr>
      <w:r>
        <w:rPr>
          <w:noProof/>
        </w:rPr>
        <w:drawing>
          <wp:inline distT="0" distB="0" distL="114300" distR="114300" wp14:anchorId="725C2777" wp14:editId="546301A1">
            <wp:extent cx="3122295" cy="3870960"/>
            <wp:effectExtent l="0" t="0" r="1905" b="254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3122295" cy="3870960"/>
                    </a:xfrm>
                    <a:prstGeom prst="rect">
                      <a:avLst/>
                    </a:prstGeom>
                    <a:noFill/>
                    <a:ln>
                      <a:noFill/>
                    </a:ln>
                  </pic:spPr>
                </pic:pic>
              </a:graphicData>
            </a:graphic>
          </wp:inline>
        </w:drawing>
      </w:r>
    </w:p>
    <w:p w14:paraId="3E298E11" w14:textId="77777777" w:rsidR="00387422" w:rsidRDefault="00000000">
      <w:pPr>
        <w:ind w:firstLine="480"/>
        <w:jc w:val="left"/>
        <w:rPr>
          <w:rStyle w:val="20"/>
        </w:rPr>
      </w:pPr>
      <w:bookmarkStart w:id="12" w:name="_Toc45190323"/>
      <w:bookmarkStart w:id="13" w:name="_Toc45187143"/>
      <w:bookmarkStart w:id="14" w:name="_Toc36544674"/>
      <w:r>
        <w:rPr>
          <w:rStyle w:val="20"/>
          <w:rFonts w:hint="eastAsia"/>
        </w:rPr>
        <w:lastRenderedPageBreak/>
        <w:t xml:space="preserve">2.2 </w:t>
      </w:r>
      <w:bookmarkEnd w:id="12"/>
      <w:bookmarkEnd w:id="13"/>
      <w:r>
        <w:rPr>
          <w:rStyle w:val="20"/>
          <w:rFonts w:hint="eastAsia"/>
        </w:rPr>
        <w:t>性能指标</w:t>
      </w:r>
      <w:bookmarkStart w:id="15" w:name="_Toc36544675"/>
      <w:bookmarkEnd w:id="14"/>
    </w:p>
    <w:p w14:paraId="5B3BF87E" w14:textId="77777777" w:rsidR="00387422" w:rsidRDefault="00000000">
      <w:pPr>
        <w:pStyle w:val="2"/>
        <w:ind w:firstLine="602"/>
        <w:rPr>
          <w:rFonts w:ascii="宋体" w:eastAsia="宋体" w:hAnsi="宋体" w:cs="宋体"/>
          <w:b w:val="0"/>
          <w:sz w:val="21"/>
          <w:szCs w:val="21"/>
        </w:rPr>
      </w:pPr>
      <w:r>
        <w:rPr>
          <w:rFonts w:ascii="宋体" w:eastAsia="宋体" w:hAnsi="宋体" w:cs="宋体" w:hint="eastAsia"/>
          <w:b w:val="0"/>
          <w:bCs w:val="0"/>
          <w:sz w:val="21"/>
          <w:szCs w:val="21"/>
        </w:rPr>
        <w:t>通道数：</w:t>
      </w:r>
      <w:r>
        <w:rPr>
          <w:rStyle w:val="a5"/>
          <w:rFonts w:ascii="宋体" w:eastAsia="宋体" w:hAnsi="宋体" w:cs="宋体" w:hint="eastAsia"/>
          <w:sz w:val="21"/>
          <w:szCs w:val="21"/>
        </w:rPr>
        <w:t>8 通道数字信号同步采集</w:t>
      </w:r>
      <w:r>
        <w:rPr>
          <w:rFonts w:ascii="宋体" w:eastAsia="宋体" w:hAnsi="宋体" w:cs="宋体" w:hint="eastAsia"/>
          <w:b w:val="0"/>
          <w:sz w:val="21"/>
          <w:szCs w:val="21"/>
        </w:rPr>
        <w:t>。</w:t>
      </w:r>
    </w:p>
    <w:p w14:paraId="26B8DD35" w14:textId="77777777" w:rsidR="00387422" w:rsidRDefault="00000000">
      <w:pPr>
        <w:pStyle w:val="2"/>
        <w:ind w:firstLine="602"/>
        <w:rPr>
          <w:rFonts w:ascii="宋体" w:eastAsia="宋体" w:hAnsi="宋体" w:cs="宋体"/>
          <w:b w:val="0"/>
          <w:sz w:val="21"/>
          <w:szCs w:val="21"/>
        </w:rPr>
      </w:pPr>
      <w:r>
        <w:rPr>
          <w:rFonts w:ascii="宋体" w:eastAsia="宋体" w:hAnsi="宋体" w:cs="宋体" w:hint="eastAsia"/>
          <w:b w:val="0"/>
          <w:sz w:val="21"/>
          <w:szCs w:val="21"/>
        </w:rPr>
        <w:t>采样率：最高</w:t>
      </w:r>
      <w:r>
        <w:rPr>
          <w:rStyle w:val="a5"/>
          <w:rFonts w:ascii="宋体" w:eastAsia="宋体" w:hAnsi="宋体" w:cs="宋体" w:hint="eastAsia"/>
          <w:sz w:val="21"/>
          <w:szCs w:val="21"/>
        </w:rPr>
        <w:t>10MHz</w:t>
      </w:r>
      <w:r>
        <w:rPr>
          <w:rFonts w:ascii="宋体" w:eastAsia="宋体" w:hAnsi="宋体" w:cs="宋体" w:hint="eastAsia"/>
          <w:b w:val="0"/>
          <w:sz w:val="21"/>
          <w:szCs w:val="21"/>
        </w:rPr>
        <w:t>，支持 50MHz/10MHz/1MHz/100kHz/10kHz 多档配置。</w:t>
      </w:r>
    </w:p>
    <w:p w14:paraId="1D0AEF28" w14:textId="77777777" w:rsidR="00387422" w:rsidRDefault="00000000">
      <w:pPr>
        <w:pStyle w:val="2"/>
        <w:ind w:firstLine="602"/>
        <w:rPr>
          <w:rFonts w:ascii="宋体" w:eastAsia="宋体" w:hAnsi="宋体" w:cs="宋体"/>
          <w:b w:val="0"/>
          <w:sz w:val="21"/>
          <w:szCs w:val="21"/>
        </w:rPr>
      </w:pPr>
      <w:r>
        <w:rPr>
          <w:rFonts w:ascii="宋体" w:eastAsia="宋体" w:hAnsi="宋体" w:cs="宋体" w:hint="eastAsia"/>
          <w:b w:val="0"/>
          <w:sz w:val="21"/>
          <w:szCs w:val="21"/>
        </w:rPr>
        <w:t>采样深度：</w:t>
      </w:r>
      <w:r>
        <w:rPr>
          <w:rStyle w:val="a5"/>
          <w:rFonts w:ascii="宋体" w:eastAsia="宋体" w:hAnsi="宋体" w:cs="宋体" w:hint="eastAsia"/>
          <w:sz w:val="21"/>
          <w:szCs w:val="21"/>
        </w:rPr>
        <w:t>2048 点 / 帧</w:t>
      </w:r>
      <w:r>
        <w:rPr>
          <w:rFonts w:ascii="宋体" w:eastAsia="宋体" w:hAnsi="宋体" w:cs="宋体" w:hint="eastAsia"/>
          <w:b w:val="0"/>
          <w:sz w:val="21"/>
          <w:szCs w:val="21"/>
        </w:rPr>
        <w:t>。</w:t>
      </w:r>
    </w:p>
    <w:p w14:paraId="47858E26" w14:textId="77777777" w:rsidR="00387422" w:rsidRDefault="00000000">
      <w:pPr>
        <w:pStyle w:val="2"/>
        <w:ind w:firstLine="602"/>
        <w:rPr>
          <w:rFonts w:ascii="宋体" w:eastAsia="宋体" w:hAnsi="宋体" w:cs="宋体"/>
          <w:b w:val="0"/>
          <w:bCs w:val="0"/>
          <w:sz w:val="21"/>
          <w:szCs w:val="21"/>
        </w:rPr>
      </w:pPr>
      <w:r>
        <w:rPr>
          <w:rFonts w:ascii="宋体" w:eastAsia="宋体" w:hAnsi="宋体" w:cs="宋体" w:hint="eastAsia"/>
          <w:b w:val="0"/>
          <w:bCs w:val="0"/>
          <w:sz w:val="21"/>
          <w:szCs w:val="21"/>
        </w:rPr>
        <w:t>触发类型：上升沿、下降沿、高电平、低电平、组合模式触发。</w:t>
      </w:r>
    </w:p>
    <w:p w14:paraId="69AB1F9E" w14:textId="77777777" w:rsidR="00387422" w:rsidRDefault="00000000">
      <w:pPr>
        <w:pStyle w:val="2"/>
        <w:ind w:firstLine="602"/>
        <w:rPr>
          <w:rFonts w:ascii="宋体" w:eastAsia="宋体" w:hAnsi="宋体" w:cs="宋体"/>
          <w:b w:val="0"/>
          <w:bCs w:val="0"/>
          <w:sz w:val="21"/>
          <w:szCs w:val="21"/>
        </w:rPr>
      </w:pPr>
      <w:r>
        <w:rPr>
          <w:rFonts w:ascii="宋体" w:eastAsia="宋体" w:hAnsi="宋体" w:cs="宋体" w:hint="eastAsia"/>
          <w:b w:val="0"/>
          <w:bCs w:val="0"/>
          <w:sz w:val="21"/>
          <w:szCs w:val="21"/>
        </w:rPr>
        <w:t>通信接口：USB-UART，波特率 115200bps。</w:t>
      </w:r>
    </w:p>
    <w:p w14:paraId="64E8EC1A" w14:textId="77777777" w:rsidR="00387422" w:rsidRDefault="00000000">
      <w:pPr>
        <w:pStyle w:val="2"/>
        <w:ind w:firstLine="602"/>
        <w:rPr>
          <w:rFonts w:ascii="宋体" w:eastAsia="宋体" w:hAnsi="宋体" w:cs="宋体"/>
          <w:b w:val="0"/>
          <w:bCs w:val="0"/>
          <w:sz w:val="21"/>
          <w:szCs w:val="21"/>
        </w:rPr>
      </w:pPr>
      <w:r>
        <w:rPr>
          <w:rFonts w:ascii="宋体" w:eastAsia="宋体" w:hAnsi="宋体" w:cs="宋体" w:hint="eastAsia"/>
          <w:b w:val="0"/>
          <w:bCs w:val="0"/>
          <w:sz w:val="21"/>
          <w:szCs w:val="21"/>
        </w:rPr>
        <w:t>协议支持：UART/SPI/I2C 实时解码。</w:t>
      </w:r>
    </w:p>
    <w:p w14:paraId="56B69D60" w14:textId="77777777" w:rsidR="00387422" w:rsidRDefault="00000000">
      <w:pPr>
        <w:pStyle w:val="2"/>
        <w:ind w:firstLine="602"/>
        <w:rPr>
          <w:rFonts w:ascii="宋体" w:eastAsia="宋体" w:hAnsi="宋体" w:cs="宋体"/>
          <w:b w:val="0"/>
          <w:bCs w:val="0"/>
          <w:sz w:val="21"/>
          <w:szCs w:val="21"/>
        </w:rPr>
      </w:pPr>
      <w:r>
        <w:rPr>
          <w:rFonts w:ascii="宋体" w:eastAsia="宋体" w:hAnsi="宋体" w:cs="宋体" w:hint="eastAsia"/>
          <w:b w:val="0"/>
          <w:bCs w:val="0"/>
          <w:sz w:val="21"/>
          <w:szCs w:val="21"/>
        </w:rPr>
        <w:t>供电方式：USB 5V 供电，低功耗、便携。</w:t>
      </w:r>
    </w:p>
    <w:p w14:paraId="36C05659" w14:textId="77777777" w:rsidR="00387422" w:rsidRDefault="00000000">
      <w:pPr>
        <w:pStyle w:val="2"/>
        <w:ind w:firstLine="602"/>
        <w:rPr>
          <w:rFonts w:ascii="宋体" w:eastAsia="宋体" w:hAnsi="宋体" w:cs="宋体"/>
          <w:b w:val="0"/>
          <w:bCs w:val="0"/>
          <w:sz w:val="21"/>
          <w:szCs w:val="21"/>
        </w:rPr>
      </w:pPr>
      <w:r>
        <w:rPr>
          <w:rFonts w:ascii="宋体" w:eastAsia="宋体" w:hAnsi="宋体" w:cs="宋体" w:hint="eastAsia"/>
          <w:b w:val="0"/>
          <w:bCs w:val="0"/>
          <w:sz w:val="21"/>
          <w:szCs w:val="21"/>
        </w:rPr>
        <w:t>物理形态：PCB+3D 打印外壳，体积小巧、适合桌面与实验使用。</w:t>
      </w:r>
    </w:p>
    <w:p w14:paraId="0BBD7272" w14:textId="77777777" w:rsidR="00387422" w:rsidRDefault="00000000">
      <w:pPr>
        <w:pStyle w:val="2"/>
        <w:ind w:firstLine="602"/>
      </w:pPr>
      <w:r>
        <w:rPr>
          <w:rFonts w:hint="eastAsia"/>
        </w:rPr>
        <w:t xml:space="preserve">2.3 </w:t>
      </w:r>
      <w:r>
        <w:rPr>
          <w:rFonts w:hint="eastAsia"/>
        </w:rPr>
        <w:t>开发平台</w:t>
      </w:r>
      <w:bookmarkEnd w:id="15"/>
    </w:p>
    <w:p w14:paraId="7DDC3848" w14:textId="77777777" w:rsidR="00387422" w:rsidRDefault="00000000">
      <w:pPr>
        <w:pStyle w:val="3"/>
        <w:widowControl/>
        <w:rPr>
          <w:rFonts w:cs="宋体" w:hint="default"/>
          <w:sz w:val="21"/>
          <w:szCs w:val="21"/>
        </w:rPr>
      </w:pPr>
      <w:r>
        <w:rPr>
          <w:rFonts w:cs="宋体"/>
          <w:sz w:val="21"/>
          <w:szCs w:val="21"/>
        </w:rPr>
        <w:t>硬件开发平台</w:t>
      </w:r>
    </w:p>
    <w:p w14:paraId="04681D31" w14:textId="77777777" w:rsidR="00387422" w:rsidRDefault="00000000">
      <w:pPr>
        <w:widowControl/>
        <w:numPr>
          <w:ilvl w:val="0"/>
          <w:numId w:val="5"/>
        </w:numPr>
        <w:spacing w:beforeAutospacing="1" w:afterAutospacing="1"/>
        <w:rPr>
          <w:rFonts w:ascii="宋体" w:hAnsi="宋体" w:cs="宋体"/>
          <w:szCs w:val="21"/>
        </w:rPr>
      </w:pPr>
      <w:r>
        <w:rPr>
          <w:rFonts w:ascii="宋体" w:hAnsi="宋体" w:cs="宋体" w:hint="eastAsia"/>
          <w:szCs w:val="21"/>
        </w:rPr>
        <w:t>FPGA 开发环境：Quartus II，Verilog HDL 硬件逻辑编程。</w:t>
      </w:r>
    </w:p>
    <w:p w14:paraId="29349E2B" w14:textId="77777777" w:rsidR="00387422" w:rsidRDefault="00000000">
      <w:pPr>
        <w:widowControl/>
        <w:numPr>
          <w:ilvl w:val="0"/>
          <w:numId w:val="5"/>
        </w:numPr>
        <w:spacing w:beforeAutospacing="1" w:afterAutospacing="1"/>
        <w:rPr>
          <w:rFonts w:ascii="宋体" w:hAnsi="宋体" w:cs="宋体"/>
          <w:szCs w:val="21"/>
        </w:rPr>
      </w:pPr>
      <w:r>
        <w:rPr>
          <w:rFonts w:ascii="宋体" w:hAnsi="宋体" w:cs="宋体" w:hint="eastAsia"/>
          <w:szCs w:val="21"/>
        </w:rPr>
        <w:t>PCB 设计：Altium Designer，嘉立创 PCB 打样与焊接。</w:t>
      </w:r>
    </w:p>
    <w:p w14:paraId="62A4A864" w14:textId="77777777" w:rsidR="00387422" w:rsidRDefault="00000000">
      <w:pPr>
        <w:widowControl/>
        <w:numPr>
          <w:ilvl w:val="0"/>
          <w:numId w:val="5"/>
        </w:numPr>
        <w:spacing w:beforeAutospacing="1" w:afterAutospacing="1"/>
        <w:rPr>
          <w:rFonts w:ascii="宋体" w:hAnsi="宋体" w:cs="宋体"/>
          <w:szCs w:val="21"/>
        </w:rPr>
      </w:pPr>
      <w:r>
        <w:rPr>
          <w:rFonts w:ascii="宋体" w:hAnsi="宋体" w:cs="宋体" w:hint="eastAsia"/>
          <w:szCs w:val="21"/>
        </w:rPr>
        <w:t>结构设计：3D 建模软件，嘉立创 3D 打印外壳制作。</w:t>
      </w:r>
    </w:p>
    <w:p w14:paraId="61DCFD30" w14:textId="77777777" w:rsidR="00387422" w:rsidRDefault="00000000">
      <w:pPr>
        <w:pStyle w:val="3"/>
        <w:widowControl/>
        <w:rPr>
          <w:rFonts w:cs="宋体" w:hint="default"/>
          <w:sz w:val="21"/>
          <w:szCs w:val="21"/>
        </w:rPr>
      </w:pPr>
      <w:r>
        <w:rPr>
          <w:rFonts w:cs="宋体"/>
          <w:sz w:val="21"/>
          <w:szCs w:val="21"/>
        </w:rPr>
        <w:t>软件开发平台</w:t>
      </w:r>
    </w:p>
    <w:p w14:paraId="75E9F3C0" w14:textId="77777777" w:rsidR="00387422" w:rsidRDefault="00000000">
      <w:pPr>
        <w:widowControl/>
        <w:numPr>
          <w:ilvl w:val="0"/>
          <w:numId w:val="6"/>
        </w:numPr>
        <w:spacing w:beforeAutospacing="1" w:afterAutospacing="1"/>
        <w:rPr>
          <w:rFonts w:ascii="宋体" w:hAnsi="宋体" w:cs="宋体"/>
          <w:szCs w:val="21"/>
        </w:rPr>
      </w:pPr>
      <w:r>
        <w:rPr>
          <w:rFonts w:ascii="宋体" w:hAnsi="宋体" w:cs="宋体" w:hint="eastAsia"/>
          <w:szCs w:val="21"/>
        </w:rPr>
        <w:t>FPGA 逻辑：Verilog HDL，SignalTap 在线调试。</w:t>
      </w:r>
    </w:p>
    <w:p w14:paraId="2B38FA5F" w14:textId="77777777" w:rsidR="00387422" w:rsidRDefault="00000000">
      <w:pPr>
        <w:widowControl/>
        <w:numPr>
          <w:ilvl w:val="0"/>
          <w:numId w:val="6"/>
        </w:numPr>
        <w:spacing w:beforeAutospacing="1" w:afterAutospacing="1"/>
        <w:rPr>
          <w:rFonts w:ascii="宋体" w:hAnsi="宋体" w:cs="宋体"/>
          <w:szCs w:val="21"/>
        </w:rPr>
      </w:pPr>
      <w:r>
        <w:rPr>
          <w:rFonts w:ascii="宋体" w:hAnsi="宋体" w:cs="宋体" w:hint="eastAsia"/>
          <w:szCs w:val="21"/>
        </w:rPr>
        <w:t>上位机：Python（FastAPI 后端）+Vue3+HTML5 Canvas 前端，B/S 架构。</w:t>
      </w:r>
    </w:p>
    <w:p w14:paraId="43E9DE76" w14:textId="77777777" w:rsidR="00387422" w:rsidRDefault="00000000">
      <w:pPr>
        <w:widowControl/>
        <w:numPr>
          <w:ilvl w:val="0"/>
          <w:numId w:val="6"/>
        </w:numPr>
        <w:spacing w:beforeAutospacing="1" w:afterAutospacing="1"/>
        <w:rPr>
          <w:rFonts w:ascii="宋体" w:hAnsi="宋体" w:cs="宋体"/>
          <w:szCs w:val="21"/>
        </w:rPr>
      </w:pPr>
      <w:r>
        <w:rPr>
          <w:rFonts w:ascii="宋体" w:hAnsi="宋体" w:cs="宋体" w:hint="eastAsia"/>
          <w:szCs w:val="21"/>
        </w:rPr>
        <w:t>调试工具：串口调试助手、信号发生器、示波器。</w:t>
      </w:r>
    </w:p>
    <w:p w14:paraId="7E08276F" w14:textId="77777777" w:rsidR="00387422" w:rsidRDefault="00387422">
      <w:pPr>
        <w:ind w:firstLine="420"/>
        <w:rPr>
          <w:szCs w:val="21"/>
        </w:rPr>
      </w:pPr>
    </w:p>
    <w:p w14:paraId="19DDD3F9" w14:textId="77777777" w:rsidR="00387422" w:rsidRDefault="00000000">
      <w:pPr>
        <w:pStyle w:val="1"/>
      </w:pPr>
      <w:bookmarkStart w:id="16" w:name="_Toc36544676"/>
      <w:r>
        <w:rPr>
          <w:rFonts w:hint="eastAsia"/>
        </w:rPr>
        <w:t>三、</w:t>
      </w:r>
      <w:r>
        <w:rPr>
          <w:rFonts w:hint="eastAsia"/>
        </w:rPr>
        <w:t xml:space="preserve"> </w:t>
      </w:r>
      <w:r>
        <w:rPr>
          <w:rFonts w:hint="eastAsia"/>
        </w:rPr>
        <w:t>课题实施详述</w:t>
      </w:r>
      <w:bookmarkEnd w:id="16"/>
    </w:p>
    <w:p w14:paraId="6E19BAAA" w14:textId="77777777" w:rsidR="00387422" w:rsidRDefault="00000000">
      <w:pPr>
        <w:pStyle w:val="2"/>
        <w:ind w:firstLine="602"/>
      </w:pPr>
      <w:bookmarkStart w:id="17" w:name="_Toc36544677"/>
      <w:r>
        <w:rPr>
          <w:rFonts w:hint="eastAsia"/>
        </w:rPr>
        <w:t>3.1</w:t>
      </w:r>
      <w:r>
        <w:rPr>
          <w:rFonts w:hint="eastAsia"/>
        </w:rPr>
        <w:t>各模块设计</w:t>
      </w:r>
      <w:bookmarkEnd w:id="17"/>
    </w:p>
    <w:p w14:paraId="6C1B0956" w14:textId="77777777" w:rsidR="00387422" w:rsidRDefault="00000000">
      <w:pPr>
        <w:pStyle w:val="3"/>
        <w:rPr>
          <w:rFonts w:hint="default"/>
        </w:rPr>
      </w:pPr>
      <w:r>
        <w:t>3.1.1上位机</w:t>
      </w:r>
    </w:p>
    <w:p w14:paraId="64421290" w14:textId="77777777" w:rsidR="00387422" w:rsidRDefault="00000000">
      <w:pPr>
        <w:widowControl/>
        <w:spacing w:after="100" w:afterAutospacing="1"/>
        <w:jc w:val="left"/>
        <w:rPr>
          <w:rFonts w:ascii="宋体" w:hAnsi="宋体" w:cs="宋体"/>
          <w:kern w:val="0"/>
          <w:szCs w:val="21"/>
        </w:rPr>
      </w:pPr>
      <w:r>
        <w:rPr>
          <w:rFonts w:ascii="宋体" w:hAnsi="宋体" w:cs="宋体" w:hint="eastAsia"/>
          <w:kern w:val="0"/>
          <w:szCs w:val="21"/>
        </w:rPr>
        <w:lastRenderedPageBreak/>
        <w:t>上位机系统抛弃了传统的厚重客户端方案，创新性地采用 B/S（Browser/Server）前后端分离架构。以 Python (FastAPI) 作为底层硬件驱动与数据中转服务，以 Vue3 + HTML5 Canvas 作为前端渲染引擎，实现了跨平台、高可用、低延迟的仪器级操作体验。</w:t>
      </w:r>
    </w:p>
    <w:p w14:paraId="55CF14EC" w14:textId="77777777" w:rsidR="00387422" w:rsidRDefault="00000000">
      <w:pPr>
        <w:widowControl/>
        <w:spacing w:after="100" w:afterAutospacing="1"/>
        <w:jc w:val="left"/>
        <w:outlineLvl w:val="2"/>
        <w:rPr>
          <w:rFonts w:ascii="Arial" w:eastAsia="Times New Roman" w:hAnsi="Arial" w:cs="Arial"/>
          <w:b/>
          <w:bCs/>
          <w:kern w:val="0"/>
          <w:sz w:val="22"/>
          <w:szCs w:val="22"/>
        </w:rPr>
      </w:pPr>
      <w:r>
        <w:rPr>
          <w:rFonts w:ascii="Arial" w:eastAsia="Times New Roman" w:hAnsi="Arial" w:cs="Arial"/>
          <w:b/>
          <w:bCs/>
          <w:kern w:val="0"/>
          <w:sz w:val="22"/>
          <w:szCs w:val="22"/>
        </w:rPr>
        <w:t>3.1.1</w:t>
      </w:r>
      <w:r>
        <w:rPr>
          <w:rFonts w:ascii="Arial" w:hAnsi="Arial" w:cs="Arial" w:hint="eastAsia"/>
          <w:b/>
          <w:bCs/>
          <w:kern w:val="0"/>
          <w:sz w:val="22"/>
          <w:szCs w:val="22"/>
        </w:rPr>
        <w:t>.1</w:t>
      </w:r>
      <w:r>
        <w:rPr>
          <w:rFonts w:ascii="Arial" w:eastAsia="Times New Roman" w:hAnsi="Arial" w:cs="Arial"/>
          <w:b/>
          <w:bCs/>
          <w:kern w:val="0"/>
          <w:sz w:val="22"/>
          <w:szCs w:val="22"/>
        </w:rPr>
        <w:t xml:space="preserve"> </w:t>
      </w:r>
      <w:r>
        <w:rPr>
          <w:rFonts w:ascii="宋体" w:hAnsi="宋体" w:cs="宋体" w:hint="eastAsia"/>
          <w:b/>
          <w:bCs/>
          <w:kern w:val="0"/>
          <w:sz w:val="22"/>
          <w:szCs w:val="22"/>
        </w:rPr>
        <w:t>总体架构设计与原</w:t>
      </w:r>
      <w:r>
        <w:rPr>
          <w:rFonts w:ascii="宋体" w:hAnsi="宋体" w:cs="宋体"/>
          <w:b/>
          <w:bCs/>
          <w:kern w:val="0"/>
          <w:sz w:val="22"/>
          <w:szCs w:val="22"/>
        </w:rPr>
        <w:t>理</w:t>
      </w:r>
    </w:p>
    <w:p w14:paraId="0462902F" w14:textId="77777777" w:rsidR="00387422" w:rsidRDefault="00000000">
      <w:pPr>
        <w:widowControl/>
        <w:spacing w:after="100" w:afterAutospacing="1"/>
        <w:jc w:val="left"/>
        <w:rPr>
          <w:rFonts w:ascii="宋体" w:hAnsi="宋体" w:cs="宋体"/>
          <w:kern w:val="0"/>
          <w:szCs w:val="21"/>
        </w:rPr>
      </w:pPr>
      <w:r>
        <w:rPr>
          <w:rFonts w:ascii="宋体" w:hAnsi="宋体" w:cs="宋体" w:hint="eastAsia"/>
          <w:kern w:val="0"/>
          <w:szCs w:val="21"/>
        </w:rPr>
        <w:t>PC 端软件整体划分为四个核心模块：硬件通信层、核心调度层、协议解算层与视图渲染层。</w:t>
      </w:r>
    </w:p>
    <w:p w14:paraId="54420482" w14:textId="77777777" w:rsidR="00387422" w:rsidRDefault="00000000">
      <w:pPr>
        <w:widowControl/>
        <w:spacing w:after="100" w:afterAutospacing="1"/>
        <w:jc w:val="center"/>
        <w:rPr>
          <w:rFonts w:ascii="Arial" w:eastAsia="Times New Roman" w:hAnsi="Arial" w:cs="Arial"/>
          <w:kern w:val="0"/>
          <w:sz w:val="20"/>
          <w:szCs w:val="20"/>
        </w:rPr>
      </w:pPr>
      <w:r>
        <w:rPr>
          <w:rFonts w:ascii="宋体" w:hAnsi="宋体" w:cs="宋体"/>
          <w:noProof/>
          <w:kern w:val="0"/>
          <w:sz w:val="20"/>
          <w:szCs w:val="20"/>
        </w:rPr>
        <w:drawing>
          <wp:inline distT="0" distB="0" distL="0" distR="0" wp14:anchorId="75427200" wp14:editId="111C5527">
            <wp:extent cx="3871595" cy="6550025"/>
            <wp:effectExtent l="0" t="0" r="1905" b="3175"/>
            <wp:docPr id="1453928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28920"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81866" cy="6567271"/>
                    </a:xfrm>
                    <a:prstGeom prst="rect">
                      <a:avLst/>
                    </a:prstGeom>
                  </pic:spPr>
                </pic:pic>
              </a:graphicData>
            </a:graphic>
          </wp:inline>
        </w:drawing>
      </w:r>
    </w:p>
    <w:p w14:paraId="03B3DA3A" w14:textId="77777777" w:rsidR="00387422" w:rsidRDefault="00000000">
      <w:pPr>
        <w:widowControl/>
        <w:spacing w:after="100" w:afterAutospacing="1"/>
        <w:jc w:val="left"/>
        <w:outlineLvl w:val="2"/>
        <w:rPr>
          <w:rFonts w:ascii="Arial" w:eastAsia="Times New Roman" w:hAnsi="Arial" w:cs="Arial"/>
          <w:b/>
          <w:bCs/>
          <w:kern w:val="0"/>
          <w:sz w:val="22"/>
          <w:szCs w:val="22"/>
        </w:rPr>
      </w:pPr>
      <w:r>
        <w:rPr>
          <w:rFonts w:ascii="Arial" w:eastAsia="Times New Roman" w:hAnsi="Arial" w:cs="Arial"/>
          <w:b/>
          <w:bCs/>
          <w:kern w:val="0"/>
          <w:sz w:val="22"/>
          <w:szCs w:val="22"/>
        </w:rPr>
        <w:t>3.1.</w:t>
      </w:r>
      <w:r>
        <w:rPr>
          <w:rFonts w:ascii="Arial" w:hAnsi="Arial" w:cs="Arial" w:hint="eastAsia"/>
          <w:b/>
          <w:bCs/>
          <w:kern w:val="0"/>
          <w:sz w:val="22"/>
          <w:szCs w:val="22"/>
        </w:rPr>
        <w:t>1.2</w:t>
      </w:r>
      <w:r>
        <w:rPr>
          <w:rFonts w:ascii="Arial" w:eastAsia="Times New Roman" w:hAnsi="Arial" w:cs="Arial"/>
          <w:b/>
          <w:bCs/>
          <w:kern w:val="0"/>
          <w:sz w:val="22"/>
          <w:szCs w:val="22"/>
        </w:rPr>
        <w:t xml:space="preserve"> </w:t>
      </w:r>
      <w:r>
        <w:rPr>
          <w:rFonts w:ascii="宋体" w:hAnsi="宋体" w:cs="宋体" w:hint="eastAsia"/>
          <w:b/>
          <w:bCs/>
          <w:kern w:val="0"/>
          <w:sz w:val="22"/>
          <w:szCs w:val="22"/>
        </w:rPr>
        <w:t>各核心模块原理与制作过</w:t>
      </w:r>
      <w:r>
        <w:rPr>
          <w:rFonts w:ascii="宋体" w:hAnsi="宋体" w:cs="宋体"/>
          <w:b/>
          <w:bCs/>
          <w:kern w:val="0"/>
          <w:sz w:val="22"/>
          <w:szCs w:val="22"/>
        </w:rPr>
        <w:t>程</w:t>
      </w:r>
    </w:p>
    <w:p w14:paraId="25C7A53C" w14:textId="77777777" w:rsidR="00387422" w:rsidRDefault="00000000">
      <w:pPr>
        <w:widowControl/>
        <w:numPr>
          <w:ilvl w:val="0"/>
          <w:numId w:val="7"/>
        </w:numPr>
        <w:spacing w:after="100" w:afterAutospacing="1"/>
        <w:jc w:val="left"/>
        <w:rPr>
          <w:rFonts w:ascii="宋体" w:hAnsi="宋体" w:cs="宋体"/>
          <w:kern w:val="0"/>
          <w:szCs w:val="21"/>
        </w:rPr>
      </w:pPr>
      <w:r>
        <w:rPr>
          <w:rFonts w:ascii="宋体" w:hAnsi="宋体" w:cs="宋体" w:hint="eastAsia"/>
          <w:kern w:val="0"/>
          <w:szCs w:val="21"/>
        </w:rPr>
        <w:t>硬件通信与流控模块（数据黑洞与软件阀门）</w:t>
      </w:r>
    </w:p>
    <w:p w14:paraId="771AB12E" w14:textId="77777777" w:rsidR="00387422" w:rsidRDefault="00000000">
      <w:pPr>
        <w:widowControl/>
        <w:spacing w:after="100" w:afterAutospacing="1"/>
        <w:ind w:left="1080"/>
        <w:jc w:val="left"/>
        <w:rPr>
          <w:rFonts w:ascii="宋体" w:hAnsi="宋体" w:cs="宋体"/>
          <w:kern w:val="0"/>
          <w:szCs w:val="21"/>
        </w:rPr>
      </w:pPr>
      <w:r>
        <w:rPr>
          <w:rFonts w:ascii="宋体" w:hAnsi="宋体" w:cs="宋体" w:hint="eastAsia"/>
          <w:kern w:val="0"/>
          <w:szCs w:val="21"/>
        </w:rPr>
        <w:lastRenderedPageBreak/>
        <w:t>原理：由于缺乏 RTS/CTS 硬件流控，下位机在连续模式下会产生不受控的数据洪流。为防止操作系统底层串口 FIFO 缓冲区溢出导致死锁，后端引入了“软件阀门”与“数据黑洞”机制。</w:t>
      </w:r>
    </w:p>
    <w:p w14:paraId="560C2F5D" w14:textId="77777777" w:rsidR="00387422" w:rsidRDefault="00000000">
      <w:pPr>
        <w:widowControl/>
        <w:spacing w:after="100" w:afterAutospacing="1"/>
        <w:ind w:left="1080"/>
        <w:jc w:val="left"/>
        <w:rPr>
          <w:rFonts w:ascii="宋体" w:hAnsi="宋体" w:cs="宋体"/>
          <w:kern w:val="0"/>
          <w:szCs w:val="21"/>
        </w:rPr>
      </w:pPr>
      <w:r>
        <w:rPr>
          <w:rFonts w:ascii="宋体" w:hAnsi="宋体" w:cs="宋体" w:hint="eastAsia"/>
          <w:kern w:val="0"/>
          <w:szCs w:val="21"/>
        </w:rPr>
        <w:t>实施：在 Python 端建立永不停歇的守护线程。当阀门关闭时，线程将缓冲区内的数据全部读出并强制丢弃（数据黑洞），确保物理通道畅通；当用户下发采集指令时，系统先行执行 reset_input_buffer() 清刷陈旧数据，随后打开阀门进入有效帧寻呼状态。</w:t>
      </w:r>
    </w:p>
    <w:p w14:paraId="2C81F427" w14:textId="77777777" w:rsidR="00387422" w:rsidRDefault="00000000">
      <w:pPr>
        <w:widowControl/>
        <w:numPr>
          <w:ilvl w:val="0"/>
          <w:numId w:val="7"/>
        </w:numPr>
        <w:spacing w:after="100" w:afterAutospacing="1"/>
        <w:jc w:val="left"/>
        <w:rPr>
          <w:rFonts w:ascii="宋体" w:hAnsi="宋体" w:cs="宋体"/>
          <w:kern w:val="0"/>
          <w:szCs w:val="21"/>
        </w:rPr>
      </w:pPr>
      <w:r>
        <w:rPr>
          <w:rFonts w:ascii="宋体" w:hAnsi="宋体" w:cs="宋体" w:hint="eastAsia"/>
          <w:kern w:val="0"/>
          <w:szCs w:val="21"/>
        </w:rPr>
        <w:t>高速矩阵解包模块</w:t>
      </w:r>
    </w:p>
    <w:p w14:paraId="10804F31" w14:textId="77777777" w:rsidR="00387422" w:rsidRDefault="00000000">
      <w:pPr>
        <w:widowControl/>
        <w:spacing w:after="100" w:afterAutospacing="1"/>
        <w:ind w:left="1080"/>
        <w:jc w:val="left"/>
        <w:rPr>
          <w:rFonts w:ascii="宋体" w:hAnsi="宋体" w:cs="宋体"/>
          <w:kern w:val="0"/>
          <w:szCs w:val="21"/>
        </w:rPr>
      </w:pPr>
      <w:r>
        <w:rPr>
          <w:rFonts w:ascii="宋体" w:hAnsi="宋体" w:cs="宋体" w:hint="eastAsia"/>
          <w:kern w:val="0"/>
          <w:szCs w:val="21"/>
        </w:rPr>
        <w:t>原理：2048 字节的一维数据需转换为 8 通道、深度为 2048 的二维位矩阵，若使用传统的双重 for 循环按位拆解，会导致极高的 CPU 开销。</w:t>
      </w:r>
    </w:p>
    <w:p w14:paraId="256AC82B" w14:textId="77777777" w:rsidR="00387422" w:rsidRDefault="00000000">
      <w:pPr>
        <w:widowControl/>
        <w:spacing w:after="100" w:afterAutospacing="1"/>
        <w:ind w:left="1080"/>
        <w:jc w:val="left"/>
        <w:rPr>
          <w:rFonts w:ascii="宋体" w:hAnsi="宋体" w:cs="宋体"/>
          <w:kern w:val="0"/>
          <w:szCs w:val="21"/>
        </w:rPr>
      </w:pPr>
      <w:r>
        <w:rPr>
          <w:rFonts w:ascii="宋体" w:hAnsi="宋体" w:cs="宋体" w:hint="eastAsia"/>
          <w:kern w:val="0"/>
          <w:szCs w:val="21"/>
        </w:rPr>
        <w:t>实施：采用 C 语言底层的计算库 NumPy。利用 np.unpackbits() 函数直接对内存视图进行快速展开，并配合 .reshape(-1, 1) 与矩阵转置运算，将解包耗时压缩至微秒级。</w:t>
      </w:r>
    </w:p>
    <w:p w14:paraId="0C8DEA66" w14:textId="77777777" w:rsidR="00387422" w:rsidRDefault="00000000">
      <w:pPr>
        <w:widowControl/>
        <w:numPr>
          <w:ilvl w:val="0"/>
          <w:numId w:val="7"/>
        </w:numPr>
        <w:spacing w:after="100" w:afterAutospacing="1"/>
        <w:jc w:val="left"/>
        <w:rPr>
          <w:rFonts w:ascii="宋体" w:hAnsi="宋体" w:cs="宋体"/>
          <w:kern w:val="0"/>
          <w:szCs w:val="21"/>
        </w:rPr>
      </w:pPr>
      <w:r>
        <w:rPr>
          <w:rFonts w:ascii="宋体" w:hAnsi="宋体" w:cs="宋体" w:hint="eastAsia"/>
          <w:kern w:val="0"/>
          <w:szCs w:val="21"/>
        </w:rPr>
        <w:t>高频渲染与视图模块</w:t>
      </w:r>
    </w:p>
    <w:p w14:paraId="3B65F730" w14:textId="77777777" w:rsidR="00387422" w:rsidRDefault="00000000">
      <w:pPr>
        <w:widowControl/>
        <w:spacing w:after="100" w:afterAutospacing="1"/>
        <w:ind w:left="1080"/>
        <w:jc w:val="left"/>
        <w:rPr>
          <w:rFonts w:ascii="宋体" w:hAnsi="宋体" w:cs="宋体"/>
          <w:kern w:val="0"/>
          <w:szCs w:val="21"/>
        </w:rPr>
      </w:pPr>
      <w:r>
        <w:rPr>
          <w:rFonts w:ascii="宋体" w:hAnsi="宋体" w:cs="宋体" w:hint="eastAsia"/>
          <w:kern w:val="0"/>
          <w:szCs w:val="21"/>
        </w:rPr>
        <w:t>原理：DOM 渲染无法支撑几十万个数据点的实时重绘。</w:t>
      </w:r>
    </w:p>
    <w:p w14:paraId="51C8C5C0" w14:textId="77777777" w:rsidR="00387422" w:rsidRDefault="00000000">
      <w:pPr>
        <w:widowControl/>
        <w:spacing w:after="100" w:afterAutospacing="1"/>
        <w:ind w:left="1080"/>
        <w:jc w:val="left"/>
        <w:rPr>
          <w:rFonts w:ascii="宋体" w:hAnsi="宋体" w:cs="宋体"/>
          <w:kern w:val="0"/>
          <w:szCs w:val="21"/>
        </w:rPr>
      </w:pPr>
      <w:r>
        <w:rPr>
          <w:rFonts w:ascii="宋体" w:hAnsi="宋体" w:cs="宋体" w:hint="eastAsia"/>
          <w:kern w:val="0"/>
          <w:szCs w:val="21"/>
        </w:rPr>
        <w:t>实施：引入原生 HTML5 Canvas 高性能图表库 uPlot。通过编写底层 draw 钩子，实现了波形的阶跃插值渲染，并在 Y 轴扩展了相互独立的 DEC（并行）、UART、SPI 解码显示轨道，采用不同颜色的透明气泡矩形防叠加上色。</w:t>
      </w:r>
    </w:p>
    <w:p w14:paraId="1E57445F" w14:textId="77777777" w:rsidR="00387422" w:rsidRDefault="00000000">
      <w:pPr>
        <w:widowControl/>
        <w:numPr>
          <w:ilvl w:val="0"/>
          <w:numId w:val="7"/>
        </w:numPr>
        <w:spacing w:after="100" w:afterAutospacing="1"/>
        <w:jc w:val="left"/>
        <w:rPr>
          <w:rFonts w:ascii="宋体" w:hAnsi="宋体" w:cs="宋体"/>
          <w:kern w:val="0"/>
          <w:szCs w:val="21"/>
        </w:rPr>
      </w:pPr>
      <w:r>
        <w:rPr>
          <w:rFonts w:ascii="宋体" w:hAnsi="宋体" w:cs="宋体" w:hint="eastAsia"/>
          <w:kern w:val="0"/>
          <w:szCs w:val="21"/>
        </w:rPr>
        <w:t>边缘协议解码模块</w:t>
      </w:r>
    </w:p>
    <w:p w14:paraId="14E6C063" w14:textId="77777777" w:rsidR="00387422" w:rsidRDefault="00000000">
      <w:pPr>
        <w:widowControl/>
        <w:spacing w:after="100" w:afterAutospacing="1"/>
        <w:ind w:left="1080"/>
        <w:jc w:val="left"/>
        <w:rPr>
          <w:rFonts w:ascii="宋体" w:hAnsi="宋体" w:cs="宋体"/>
          <w:kern w:val="0"/>
          <w:szCs w:val="21"/>
        </w:rPr>
      </w:pPr>
      <w:r>
        <w:rPr>
          <w:rFonts w:ascii="宋体" w:hAnsi="宋体" w:cs="宋体" w:hint="eastAsia"/>
          <w:kern w:val="0"/>
          <w:szCs w:val="21"/>
        </w:rPr>
        <w:t>原理：为了实现“调参即见”的零延迟体验，避免频繁的网络往返，UART 与 SPI 的时序解算不依赖后端，全部下沉至浏览器端（边缘计算）。</w:t>
      </w:r>
    </w:p>
    <w:p w14:paraId="736F6191" w14:textId="77777777" w:rsidR="00387422" w:rsidRDefault="00000000">
      <w:pPr>
        <w:widowControl/>
        <w:spacing w:after="100" w:afterAutospacing="1"/>
        <w:ind w:left="1080"/>
        <w:jc w:val="left"/>
        <w:rPr>
          <w:rFonts w:ascii="宋体" w:hAnsi="宋体" w:cs="宋体"/>
          <w:kern w:val="0"/>
          <w:szCs w:val="21"/>
        </w:rPr>
      </w:pPr>
      <w:r>
        <w:rPr>
          <w:rFonts w:ascii="宋体" w:hAnsi="宋体" w:cs="宋体" w:hint="eastAsia"/>
          <w:kern w:val="0"/>
          <w:szCs w:val="21"/>
        </w:rPr>
        <w:t>实施：利用 JS V8 引擎的高效算力，在前台构建基于时间的有限状态机，提取下降沿（Start Bit）与时钟有效沿（Sample Edge），实时抽取总线数据。</w:t>
      </w:r>
    </w:p>
    <w:p w14:paraId="12FEDC15" w14:textId="77777777" w:rsidR="00387422" w:rsidRDefault="00000000">
      <w:pPr>
        <w:pStyle w:val="3"/>
        <w:rPr>
          <w:rFonts w:ascii="Times New Roman" w:eastAsia="黑体" w:hAnsi="Times New Roman" w:hint="default"/>
          <w:sz w:val="28"/>
        </w:rPr>
      </w:pPr>
      <w:r>
        <w:t xml:space="preserve">3.1.2 </w:t>
      </w:r>
      <w:r>
        <w:rPr>
          <w:rFonts w:ascii="Times New Roman" w:eastAsia="黑体" w:hAnsi="Times New Roman"/>
          <w:sz w:val="28"/>
        </w:rPr>
        <w:t>下位机</w:t>
      </w:r>
    </w:p>
    <w:p w14:paraId="564DD464" w14:textId="77777777" w:rsidR="00387422" w:rsidRDefault="00000000">
      <w:pPr>
        <w:spacing w:line="360" w:lineRule="auto"/>
        <w:ind w:firstLine="480"/>
        <w:rPr>
          <w:szCs w:val="21"/>
        </w:rPr>
      </w:pPr>
      <w:r>
        <w:rPr>
          <w:szCs w:val="21"/>
        </w:rPr>
        <w:t>下位机系统以</w:t>
      </w:r>
      <w:r>
        <w:rPr>
          <w:szCs w:val="21"/>
        </w:rPr>
        <w:t xml:space="preserve"> FPGA </w:t>
      </w:r>
      <w:r>
        <w:rPr>
          <w:szCs w:val="21"/>
        </w:rPr>
        <w:t>为核心控制与采样平台，采用</w:t>
      </w:r>
      <w:r>
        <w:rPr>
          <w:szCs w:val="21"/>
        </w:rPr>
        <w:t xml:space="preserve"> Verilog HDL </w:t>
      </w:r>
      <w:r>
        <w:rPr>
          <w:szCs w:val="21"/>
        </w:rPr>
        <w:t>完成硬件逻辑描述。系统围绕</w:t>
      </w:r>
      <w:r>
        <w:rPr>
          <w:szCs w:val="21"/>
        </w:rPr>
        <w:t>“</w:t>
      </w:r>
      <w:r>
        <w:rPr>
          <w:szCs w:val="21"/>
        </w:rPr>
        <w:t>串口配置、触发判断、外部数字信号采样、</w:t>
      </w:r>
      <w:r>
        <w:rPr>
          <w:szCs w:val="21"/>
        </w:rPr>
        <w:t xml:space="preserve">RAM </w:t>
      </w:r>
      <w:r>
        <w:rPr>
          <w:szCs w:val="21"/>
        </w:rPr>
        <w:t>缓存和固定长度帧上传</w:t>
      </w:r>
      <w:r>
        <w:rPr>
          <w:szCs w:val="21"/>
        </w:rPr>
        <w:t>”</w:t>
      </w:r>
      <w:r>
        <w:rPr>
          <w:szCs w:val="21"/>
        </w:rPr>
        <w:t>这一主线展开，实现了</w:t>
      </w:r>
      <w:r>
        <w:rPr>
          <w:szCs w:val="21"/>
        </w:rPr>
        <w:t xml:space="preserve"> 8 </w:t>
      </w:r>
      <w:r>
        <w:rPr>
          <w:szCs w:val="21"/>
        </w:rPr>
        <w:t>通道数字信号的实时采集与分析。与上位机</w:t>
      </w:r>
      <w:r>
        <w:rPr>
          <w:szCs w:val="21"/>
        </w:rPr>
        <w:t xml:space="preserve"> B/S </w:t>
      </w:r>
      <w:r>
        <w:rPr>
          <w:szCs w:val="21"/>
        </w:rPr>
        <w:t>架构相对应，</w:t>
      </w:r>
      <w:r>
        <w:rPr>
          <w:szCs w:val="21"/>
        </w:rPr>
        <w:t xml:space="preserve">FPGA </w:t>
      </w:r>
      <w:r>
        <w:rPr>
          <w:szCs w:val="21"/>
        </w:rPr>
        <w:t>端更强调状态机控制、时序稳定性与固定协议实现，其主要作用是按控制指令完成硬件级数据获取与可靠上报。</w:t>
      </w:r>
    </w:p>
    <w:p w14:paraId="02D9D41A" w14:textId="77777777" w:rsidR="00387422" w:rsidRDefault="00000000">
      <w:pPr>
        <w:spacing w:before="120" w:after="80"/>
      </w:pPr>
      <w:r>
        <w:rPr>
          <w:rFonts w:eastAsia="黑体"/>
          <w:b/>
          <w:sz w:val="24"/>
        </w:rPr>
        <w:t>3.1.</w:t>
      </w:r>
      <w:r>
        <w:rPr>
          <w:rFonts w:eastAsia="黑体" w:hint="eastAsia"/>
          <w:b/>
          <w:sz w:val="24"/>
        </w:rPr>
        <w:t>2.1</w:t>
      </w:r>
      <w:r>
        <w:rPr>
          <w:rFonts w:eastAsia="黑体"/>
          <w:b/>
          <w:sz w:val="24"/>
        </w:rPr>
        <w:t xml:space="preserve"> </w:t>
      </w:r>
      <w:r>
        <w:rPr>
          <w:rFonts w:eastAsia="黑体"/>
          <w:b/>
          <w:sz w:val="24"/>
        </w:rPr>
        <w:t>总体架构设计与原理</w:t>
      </w:r>
    </w:p>
    <w:p w14:paraId="79AA9FC4" w14:textId="77777777" w:rsidR="00387422" w:rsidRDefault="00000000">
      <w:pPr>
        <w:spacing w:line="360" w:lineRule="auto"/>
        <w:ind w:firstLine="480"/>
        <w:rPr>
          <w:szCs w:val="21"/>
        </w:rPr>
      </w:pPr>
      <w:r>
        <w:rPr>
          <w:szCs w:val="21"/>
        </w:rPr>
        <w:t xml:space="preserve">FPGA </w:t>
      </w:r>
      <w:r>
        <w:rPr>
          <w:szCs w:val="21"/>
        </w:rPr>
        <w:t>下位机采用典型的数据流驱动结构，外部输入信号首先经过同步处理，再参与边沿检测与触发判断；当满足启动条件后，采样控制模块以设定采样率对</w:t>
      </w:r>
      <w:r>
        <w:rPr>
          <w:szCs w:val="21"/>
        </w:rPr>
        <w:t xml:space="preserve"> din[7:0] </w:t>
      </w:r>
      <w:r>
        <w:rPr>
          <w:szCs w:val="21"/>
        </w:rPr>
        <w:t>进行离散采样，并将结果写入片内</w:t>
      </w:r>
      <w:r>
        <w:rPr>
          <w:szCs w:val="21"/>
        </w:rPr>
        <w:t xml:space="preserve"> RAM</w:t>
      </w:r>
      <w:r>
        <w:rPr>
          <w:szCs w:val="21"/>
        </w:rPr>
        <w:t>；随后上传控制模块按照固定协议将</w:t>
      </w:r>
      <w:r>
        <w:rPr>
          <w:szCs w:val="21"/>
        </w:rPr>
        <w:t xml:space="preserve"> 2048 </w:t>
      </w:r>
      <w:r>
        <w:rPr>
          <w:szCs w:val="21"/>
        </w:rPr>
        <w:t>个采样点打包</w:t>
      </w:r>
      <w:r>
        <w:rPr>
          <w:szCs w:val="21"/>
        </w:rPr>
        <w:lastRenderedPageBreak/>
        <w:t>成</w:t>
      </w:r>
      <w:r>
        <w:rPr>
          <w:szCs w:val="21"/>
        </w:rPr>
        <w:t xml:space="preserve"> 2051 </w:t>
      </w:r>
      <w:r>
        <w:rPr>
          <w:szCs w:val="21"/>
        </w:rPr>
        <w:t>字节标准帧，通过</w:t>
      </w:r>
      <w:r>
        <w:rPr>
          <w:szCs w:val="21"/>
        </w:rPr>
        <w:t xml:space="preserve"> UART </w:t>
      </w:r>
      <w:r>
        <w:rPr>
          <w:szCs w:val="21"/>
        </w:rPr>
        <w:t>串口发送至上位机进行显示与分析。</w:t>
      </w:r>
    </w:p>
    <w:p w14:paraId="21C0167F" w14:textId="77777777" w:rsidR="00387422" w:rsidRDefault="00000000">
      <w:pPr>
        <w:spacing w:line="360" w:lineRule="auto"/>
        <w:ind w:firstLine="480"/>
        <w:rPr>
          <w:szCs w:val="21"/>
        </w:rPr>
      </w:pPr>
      <w:r>
        <w:rPr>
          <w:szCs w:val="21"/>
        </w:rPr>
        <w:t>系统可划分为串口接收配置层、采样时钟生成层、同步与触发层、缓存管理层和数据上传层五个部分。各模块之间通过清晰的握手信号连接，例如</w:t>
      </w:r>
      <w:r>
        <w:rPr>
          <w:szCs w:val="21"/>
        </w:rPr>
        <w:t xml:space="preserve"> rx_done</w:t>
      </w:r>
      <w:r>
        <w:rPr>
          <w:szCs w:val="21"/>
        </w:rPr>
        <w:t>、</w:t>
      </w:r>
      <w:r>
        <w:rPr>
          <w:szCs w:val="21"/>
        </w:rPr>
        <w:t>cmd_start</w:t>
      </w:r>
      <w:r>
        <w:rPr>
          <w:szCs w:val="21"/>
        </w:rPr>
        <w:t>、</w:t>
      </w:r>
      <w:r>
        <w:rPr>
          <w:szCs w:val="21"/>
        </w:rPr>
        <w:t>capture_done_pulse</w:t>
      </w:r>
      <w:r>
        <w:rPr>
          <w:szCs w:val="21"/>
        </w:rPr>
        <w:t>、</w:t>
      </w:r>
      <w:r>
        <w:rPr>
          <w:szCs w:val="21"/>
        </w:rPr>
        <w:t>upload_req</w:t>
      </w:r>
      <w:r>
        <w:rPr>
          <w:szCs w:val="21"/>
        </w:rPr>
        <w:t>、</w:t>
      </w:r>
      <w:r>
        <w:rPr>
          <w:szCs w:val="21"/>
        </w:rPr>
        <w:t xml:space="preserve">upload_done </w:t>
      </w:r>
      <w:r>
        <w:rPr>
          <w:szCs w:val="21"/>
        </w:rPr>
        <w:t>等，从而形成闭环状态控制。</w:t>
      </w:r>
    </w:p>
    <w:p w14:paraId="612BCD18" w14:textId="77777777" w:rsidR="00387422" w:rsidRDefault="00000000">
      <w:pPr>
        <w:spacing w:before="120" w:after="80"/>
      </w:pPr>
      <w:r>
        <w:rPr>
          <w:rFonts w:eastAsia="黑体"/>
          <w:b/>
          <w:sz w:val="24"/>
        </w:rPr>
        <w:t>3.1.</w:t>
      </w:r>
      <w:r>
        <w:rPr>
          <w:rFonts w:eastAsia="黑体" w:hint="eastAsia"/>
          <w:b/>
          <w:sz w:val="24"/>
        </w:rPr>
        <w:t>2.2</w:t>
      </w:r>
      <w:r>
        <w:rPr>
          <w:rFonts w:eastAsia="黑体"/>
          <w:b/>
          <w:sz w:val="24"/>
        </w:rPr>
        <w:t xml:space="preserve"> </w:t>
      </w:r>
      <w:r>
        <w:rPr>
          <w:rFonts w:eastAsia="黑体"/>
          <w:b/>
          <w:sz w:val="24"/>
        </w:rPr>
        <w:t>各核心模块原理与制作过程</w:t>
      </w:r>
    </w:p>
    <w:p w14:paraId="6867EC15" w14:textId="77777777" w:rsidR="00387422" w:rsidRDefault="00000000">
      <w:pPr>
        <w:spacing w:line="360" w:lineRule="auto"/>
        <w:rPr>
          <w:rFonts w:ascii="宋体" w:hAnsi="宋体" w:cs="宋体"/>
          <w:szCs w:val="21"/>
        </w:rPr>
      </w:pPr>
      <w:r>
        <w:rPr>
          <w:rFonts w:ascii="宋体" w:hAnsi="宋体" w:cs="宋体" w:hint="eastAsia"/>
          <w:b/>
          <w:szCs w:val="21"/>
        </w:rPr>
        <w:t>1. 串口接收与配置模块（uart_rx + config_ctrl）</w:t>
      </w:r>
    </w:p>
    <w:p w14:paraId="75D8BDB6" w14:textId="77777777" w:rsidR="00387422" w:rsidRDefault="00000000">
      <w:pPr>
        <w:spacing w:line="360" w:lineRule="auto"/>
        <w:rPr>
          <w:rFonts w:ascii="宋体" w:hAnsi="宋体" w:cs="宋体"/>
          <w:szCs w:val="21"/>
        </w:rPr>
      </w:pPr>
      <w:r>
        <w:rPr>
          <w:rFonts w:ascii="宋体" w:hAnsi="宋体" w:cs="宋体" w:hint="eastAsia"/>
          <w:szCs w:val="21"/>
        </w:rPr>
        <w:t>原理：系统通过固定长度的 8 字节控制帧接收上位机指令，对采样率、触发模式和触发参数进行动态配置。</w:t>
      </w:r>
    </w:p>
    <w:p w14:paraId="16F2F863" w14:textId="77777777" w:rsidR="00387422" w:rsidRDefault="00000000">
      <w:pPr>
        <w:spacing w:line="360" w:lineRule="auto"/>
        <w:rPr>
          <w:rFonts w:ascii="宋体" w:hAnsi="宋体" w:cs="宋体"/>
          <w:szCs w:val="21"/>
        </w:rPr>
      </w:pPr>
      <w:r>
        <w:rPr>
          <w:rFonts w:ascii="宋体" w:hAnsi="宋体" w:cs="宋体" w:hint="eastAsia"/>
          <w:szCs w:val="21"/>
        </w:rPr>
        <w:t>实施：uart_rx 模块负责将串行比特流还原为字节，并在每个字节接收完成后输出 rx_done 脉冲；config_ctrl 模块采用逐字节状态机依次识别 AA、55、CMD、DIV、MODE、P1、P2 和校验字节，校验通过后输出 cmd_start、cmd_stop、cmd_force_upload 脉冲，并同步更新 sample_div_cfg、trigger_mode_cfg、trigger_param1、trigger_param2 等配置寄存器。</w:t>
      </w:r>
    </w:p>
    <w:p w14:paraId="022FBED1" w14:textId="77777777" w:rsidR="00387422" w:rsidRDefault="00000000">
      <w:pPr>
        <w:spacing w:line="360" w:lineRule="auto"/>
        <w:rPr>
          <w:rFonts w:ascii="宋体" w:hAnsi="宋体" w:cs="宋体"/>
          <w:szCs w:val="21"/>
        </w:rPr>
      </w:pPr>
      <w:r>
        <w:rPr>
          <w:rFonts w:ascii="宋体" w:hAnsi="宋体" w:cs="宋体" w:hint="eastAsia"/>
          <w:b/>
          <w:szCs w:val="21"/>
        </w:rPr>
        <w:t>2. 可配置采样时钟模块（clk_div）</w:t>
      </w:r>
    </w:p>
    <w:p w14:paraId="7CB80B06" w14:textId="77777777" w:rsidR="00387422" w:rsidRDefault="00000000">
      <w:pPr>
        <w:spacing w:line="360" w:lineRule="auto"/>
        <w:rPr>
          <w:rFonts w:ascii="宋体" w:hAnsi="宋体" w:cs="宋体"/>
          <w:szCs w:val="21"/>
        </w:rPr>
      </w:pPr>
      <w:r>
        <w:rPr>
          <w:rFonts w:ascii="宋体" w:hAnsi="宋体" w:cs="宋体" w:hint="eastAsia"/>
          <w:szCs w:val="21"/>
        </w:rPr>
        <w:t>原理：不同被测信号的频率范围差异较大，因此系统必须提供多档采样率选择，以兼顾高速采样与低速长时间观察。</w:t>
      </w:r>
    </w:p>
    <w:p w14:paraId="3B8BE0BD" w14:textId="77777777" w:rsidR="00387422" w:rsidRDefault="00000000">
      <w:pPr>
        <w:spacing w:line="360" w:lineRule="auto"/>
        <w:rPr>
          <w:rFonts w:ascii="宋体" w:hAnsi="宋体" w:cs="宋体"/>
          <w:szCs w:val="21"/>
        </w:rPr>
      </w:pPr>
      <w:r>
        <w:rPr>
          <w:rFonts w:ascii="宋体" w:hAnsi="宋体" w:cs="宋体" w:hint="eastAsia"/>
          <w:szCs w:val="21"/>
        </w:rPr>
        <w:t>实施：clk_div 模块采用计数分频方式，根据 DIV 参数产生 sample_en 采样使能脉冲，支持 50MHz、10MHz、5MHz、1MHz、100kHz 和 10kHz 等采样档位。该模块输出的并非新的时钟，而是与系统时钟同步的单拍使能信号，从而避免多时钟域带来的复杂时序问题。</w:t>
      </w:r>
    </w:p>
    <w:p w14:paraId="0039914C" w14:textId="77777777" w:rsidR="00387422" w:rsidRDefault="00000000">
      <w:pPr>
        <w:spacing w:line="360" w:lineRule="auto"/>
        <w:rPr>
          <w:rFonts w:ascii="宋体" w:hAnsi="宋体" w:cs="宋体"/>
          <w:szCs w:val="21"/>
        </w:rPr>
      </w:pPr>
      <w:r>
        <w:rPr>
          <w:rFonts w:ascii="宋体" w:hAnsi="宋体" w:cs="宋体" w:hint="eastAsia"/>
          <w:b/>
          <w:szCs w:val="21"/>
        </w:rPr>
        <w:t>3. 输入同步模块（input_sync）</w:t>
      </w:r>
    </w:p>
    <w:p w14:paraId="3B87D3E5" w14:textId="77777777" w:rsidR="00387422" w:rsidRDefault="00000000">
      <w:pPr>
        <w:spacing w:line="360" w:lineRule="auto"/>
        <w:rPr>
          <w:rFonts w:ascii="宋体" w:hAnsi="宋体" w:cs="宋体"/>
          <w:szCs w:val="21"/>
        </w:rPr>
      </w:pPr>
      <w:r>
        <w:rPr>
          <w:rFonts w:ascii="宋体" w:hAnsi="宋体" w:cs="宋体" w:hint="eastAsia"/>
          <w:szCs w:val="21"/>
        </w:rPr>
        <w:t>原理：外部 PCB 或信号发生器输出的数字信号与 FPGA 系统时钟异步，若直接参与内部逻辑运算，容易引起亚稳态。</w:t>
      </w:r>
    </w:p>
    <w:p w14:paraId="64D8D660" w14:textId="77777777" w:rsidR="00387422" w:rsidRDefault="00000000">
      <w:pPr>
        <w:spacing w:line="360" w:lineRule="auto"/>
        <w:rPr>
          <w:rFonts w:ascii="宋体" w:hAnsi="宋体" w:cs="宋体"/>
          <w:szCs w:val="21"/>
        </w:rPr>
      </w:pPr>
      <w:r>
        <w:rPr>
          <w:rFonts w:ascii="宋体" w:hAnsi="宋体" w:cs="宋体" w:hint="eastAsia"/>
          <w:szCs w:val="21"/>
        </w:rPr>
        <w:t>实施：input_sync 模块对 8 路外部输入逐位采用双触发器同步结构，使所有输入均在系统时钟域内稳定更新。该模块既保证了后续边沿检测的准确性，也为触发判断和数据采样提供了统一的时序基准。</w:t>
      </w:r>
    </w:p>
    <w:p w14:paraId="6DA51576" w14:textId="77777777" w:rsidR="00387422" w:rsidRDefault="00000000">
      <w:pPr>
        <w:spacing w:line="360" w:lineRule="auto"/>
        <w:rPr>
          <w:rFonts w:ascii="宋体" w:hAnsi="宋体" w:cs="宋体"/>
          <w:szCs w:val="21"/>
        </w:rPr>
      </w:pPr>
      <w:r>
        <w:rPr>
          <w:rFonts w:ascii="宋体" w:hAnsi="宋体" w:cs="宋体" w:hint="eastAsia"/>
          <w:b/>
          <w:szCs w:val="21"/>
        </w:rPr>
        <w:t>4. 边沿检测模块（edge_detect）</w:t>
      </w:r>
    </w:p>
    <w:p w14:paraId="713541FB" w14:textId="77777777" w:rsidR="00387422" w:rsidRDefault="00000000">
      <w:pPr>
        <w:spacing w:line="360" w:lineRule="auto"/>
        <w:rPr>
          <w:rFonts w:ascii="宋体" w:hAnsi="宋体" w:cs="宋体"/>
          <w:szCs w:val="21"/>
        </w:rPr>
      </w:pPr>
      <w:r>
        <w:rPr>
          <w:rFonts w:ascii="宋体" w:hAnsi="宋体" w:cs="宋体" w:hint="eastAsia"/>
          <w:szCs w:val="21"/>
        </w:rPr>
        <w:t>原理：逻辑分析仪的触发功能需要准确识别指定通道的上升沿和下降沿，因此必须对相邻时刻输入状态进行比较。</w:t>
      </w:r>
    </w:p>
    <w:p w14:paraId="23312C9A" w14:textId="77777777" w:rsidR="00387422" w:rsidRDefault="00000000">
      <w:pPr>
        <w:spacing w:line="360" w:lineRule="auto"/>
        <w:rPr>
          <w:rFonts w:ascii="宋体" w:hAnsi="宋体" w:cs="宋体"/>
          <w:szCs w:val="21"/>
        </w:rPr>
      </w:pPr>
      <w:r>
        <w:rPr>
          <w:rFonts w:ascii="宋体" w:hAnsi="宋体" w:cs="宋体" w:hint="eastAsia"/>
          <w:szCs w:val="21"/>
        </w:rPr>
        <w:t>实施：edge_detect 模块内部保存上一拍同步后的输入值 din_sync_dly，并采用 rise_flag = (~prev) &amp; curr、fall_flag = prev &amp; (~curr) 的方式逐位检测边沿，输出 8 路 rise_flag 和 8 路 fall_flag，作为触发控制模块的重要输入。</w:t>
      </w:r>
    </w:p>
    <w:p w14:paraId="3088D182" w14:textId="77777777" w:rsidR="00387422" w:rsidRDefault="00000000">
      <w:pPr>
        <w:spacing w:line="360" w:lineRule="auto"/>
        <w:rPr>
          <w:rFonts w:ascii="宋体" w:hAnsi="宋体" w:cs="宋体"/>
          <w:szCs w:val="21"/>
        </w:rPr>
      </w:pPr>
      <w:r>
        <w:rPr>
          <w:rFonts w:ascii="宋体" w:hAnsi="宋体" w:cs="宋体" w:hint="eastAsia"/>
          <w:b/>
          <w:szCs w:val="21"/>
        </w:rPr>
        <w:t>5. 触发控制模块（trigger_ctrl）</w:t>
      </w:r>
    </w:p>
    <w:p w14:paraId="0BDA3F99" w14:textId="77777777" w:rsidR="00387422" w:rsidRDefault="00000000">
      <w:pPr>
        <w:spacing w:line="360" w:lineRule="auto"/>
        <w:rPr>
          <w:rFonts w:ascii="宋体" w:hAnsi="宋体" w:cs="宋体"/>
          <w:szCs w:val="21"/>
        </w:rPr>
      </w:pPr>
      <w:r>
        <w:rPr>
          <w:rFonts w:ascii="宋体" w:hAnsi="宋体" w:cs="宋体" w:hint="eastAsia"/>
          <w:szCs w:val="21"/>
        </w:rPr>
        <w:t>原理：系统需支持无触发、上升沿触发、下降沿触发、高电平触发、低电平触发以及模式触发等多种采样启动方式。</w:t>
      </w:r>
    </w:p>
    <w:p w14:paraId="4EC67C1D" w14:textId="77777777" w:rsidR="00387422" w:rsidRDefault="00000000">
      <w:pPr>
        <w:spacing w:line="360" w:lineRule="auto"/>
        <w:rPr>
          <w:rFonts w:ascii="宋体" w:hAnsi="宋体" w:cs="宋体"/>
          <w:szCs w:val="21"/>
        </w:rPr>
      </w:pPr>
      <w:r>
        <w:rPr>
          <w:rFonts w:ascii="宋体" w:hAnsi="宋体" w:cs="宋体" w:hint="eastAsia"/>
          <w:szCs w:val="21"/>
        </w:rPr>
        <w:t xml:space="preserve">实施：trigger_ctrl 根据 trigger_type、trigger_ch、edge_sel、level_sel、pattern_value </w:t>
      </w:r>
      <w:r>
        <w:rPr>
          <w:rFonts w:ascii="宋体" w:hAnsi="宋体" w:cs="宋体" w:hint="eastAsia"/>
          <w:szCs w:val="21"/>
        </w:rPr>
        <w:lastRenderedPageBreak/>
        <w:t>和 pattern_mask 等配置，对同步输入和边沿标志进行综合判断。当条件满足时输出 trigger_hit，供 capture_ctrl 决定是否从等待状态转入采样状态。模式触发采用掩码比较方式，仅对被 mask 选中的位进行匹配，从而提高了多通道组合判定的灵活性。</w:t>
      </w:r>
    </w:p>
    <w:p w14:paraId="2F9452D5" w14:textId="77777777" w:rsidR="00387422" w:rsidRDefault="00000000">
      <w:pPr>
        <w:spacing w:line="360" w:lineRule="auto"/>
        <w:rPr>
          <w:rFonts w:ascii="宋体" w:hAnsi="宋体" w:cs="宋体"/>
          <w:szCs w:val="21"/>
        </w:rPr>
      </w:pPr>
      <w:r>
        <w:rPr>
          <w:rFonts w:ascii="宋体" w:hAnsi="宋体" w:cs="宋体" w:hint="eastAsia"/>
          <w:b/>
          <w:szCs w:val="21"/>
        </w:rPr>
        <w:t>6. 采样控制模块（capture_ctrl）</w:t>
      </w:r>
    </w:p>
    <w:p w14:paraId="683A773D" w14:textId="77777777" w:rsidR="00387422" w:rsidRDefault="00000000">
      <w:pPr>
        <w:spacing w:line="360" w:lineRule="auto"/>
        <w:rPr>
          <w:rFonts w:ascii="宋体" w:hAnsi="宋体" w:cs="宋体"/>
          <w:szCs w:val="21"/>
        </w:rPr>
      </w:pPr>
      <w:r>
        <w:rPr>
          <w:rFonts w:ascii="宋体" w:hAnsi="宋体" w:cs="宋体" w:hint="eastAsia"/>
          <w:szCs w:val="21"/>
        </w:rPr>
        <w:t>原理：采样控制模块负责组织整套采样流程，是下位机状态机的核心。</w:t>
      </w:r>
    </w:p>
    <w:p w14:paraId="25FD5267" w14:textId="77777777" w:rsidR="00387422" w:rsidRDefault="00000000">
      <w:pPr>
        <w:spacing w:line="360" w:lineRule="auto"/>
        <w:rPr>
          <w:rFonts w:ascii="宋体" w:hAnsi="宋体" w:cs="宋体"/>
          <w:szCs w:val="21"/>
        </w:rPr>
      </w:pPr>
      <w:r>
        <w:rPr>
          <w:rFonts w:ascii="宋体" w:hAnsi="宋体" w:cs="宋体" w:hint="eastAsia"/>
          <w:szCs w:val="21"/>
        </w:rPr>
        <w:t>实施：capture_ctrl 采用 IDLE、WAIT_TRIGGER、CAPTURE、DONE 四状态结构。收到 cmd_start 后，若为无触发模式则直接进入 CAPTURE，否则进入 WAIT_TRIGGER 等待 trigger_hit；在 CAPTURE 状态下，每遇到一个 sample_en 脉冲就将当前 din_sync 写入 RAM，并更新写地址；当地址达到 2047 时置位 capture_done_pulse，随后进入 DONE。若配置为连续工作方式，则在 upload_done 到来后自动回到下一轮触发等待或采样状态。</w:t>
      </w:r>
    </w:p>
    <w:p w14:paraId="024EFAD6" w14:textId="77777777" w:rsidR="00387422" w:rsidRDefault="00000000">
      <w:pPr>
        <w:spacing w:line="360" w:lineRule="auto"/>
        <w:rPr>
          <w:rFonts w:ascii="宋体" w:hAnsi="宋体" w:cs="宋体"/>
          <w:szCs w:val="21"/>
        </w:rPr>
      </w:pPr>
      <w:r>
        <w:rPr>
          <w:rFonts w:ascii="宋体" w:hAnsi="宋体" w:cs="宋体" w:hint="eastAsia"/>
          <w:b/>
          <w:szCs w:val="21"/>
        </w:rPr>
        <w:t>7. 数据缓存模块（sample_ram）</w:t>
      </w:r>
    </w:p>
    <w:p w14:paraId="2AF986CF" w14:textId="77777777" w:rsidR="00387422" w:rsidRDefault="00000000">
      <w:pPr>
        <w:spacing w:line="360" w:lineRule="auto"/>
        <w:rPr>
          <w:rFonts w:ascii="宋体" w:hAnsi="宋体" w:cs="宋体"/>
          <w:szCs w:val="21"/>
        </w:rPr>
      </w:pPr>
      <w:r>
        <w:rPr>
          <w:rFonts w:ascii="宋体" w:hAnsi="宋体" w:cs="宋体" w:hint="eastAsia"/>
          <w:szCs w:val="21"/>
        </w:rPr>
        <w:t>原理：逻辑分析仪在采样与上传之间需要一个中间缓存区，以解决高速采样和低速串口传输之间的速率失配问题。</w:t>
      </w:r>
    </w:p>
    <w:p w14:paraId="41B58D57" w14:textId="77777777" w:rsidR="00387422" w:rsidRDefault="00000000">
      <w:pPr>
        <w:spacing w:line="360" w:lineRule="auto"/>
        <w:rPr>
          <w:rFonts w:ascii="宋体" w:hAnsi="宋体" w:cs="宋体"/>
          <w:szCs w:val="21"/>
        </w:rPr>
      </w:pPr>
      <w:r>
        <w:rPr>
          <w:rFonts w:ascii="宋体" w:hAnsi="宋体" w:cs="宋体" w:hint="eastAsia"/>
          <w:szCs w:val="21"/>
        </w:rPr>
        <w:t>实施：sample_ram 采用同步读写 RAM 结构，写端由 capture_ctrl 控制，读端由 upload_ctrl 控制。每个 RAM 地址存储 1 个字节，对应 1 个采样时刻下 8 通道的逻辑电平，其中 bit0-bit7 分别对应 CH0-CH7。采样深度固定为 2048 点。</w:t>
      </w:r>
    </w:p>
    <w:p w14:paraId="6CFC20CA" w14:textId="77777777" w:rsidR="00387422" w:rsidRDefault="00000000">
      <w:pPr>
        <w:spacing w:line="360" w:lineRule="auto"/>
        <w:rPr>
          <w:rFonts w:ascii="宋体" w:hAnsi="宋体" w:cs="宋体"/>
          <w:szCs w:val="21"/>
        </w:rPr>
      </w:pPr>
      <w:r>
        <w:rPr>
          <w:rFonts w:ascii="宋体" w:hAnsi="宋体" w:cs="宋体" w:hint="eastAsia"/>
          <w:b/>
          <w:szCs w:val="21"/>
        </w:rPr>
        <w:t>8. 数据上传模块（upload_ctrl）</w:t>
      </w:r>
    </w:p>
    <w:p w14:paraId="1F82CB96" w14:textId="77777777" w:rsidR="00387422" w:rsidRDefault="00000000">
      <w:pPr>
        <w:spacing w:line="360" w:lineRule="auto"/>
        <w:rPr>
          <w:rFonts w:ascii="宋体" w:hAnsi="宋体" w:cs="宋体"/>
          <w:szCs w:val="21"/>
        </w:rPr>
      </w:pPr>
      <w:r>
        <w:rPr>
          <w:rFonts w:ascii="宋体" w:hAnsi="宋体" w:cs="宋体" w:hint="eastAsia"/>
          <w:szCs w:val="21"/>
        </w:rPr>
        <w:t>原理：上传模块负责将 RAM 中的采样结果封装成固定格式帧，保证上位机能够可靠分帧和校验。</w:t>
      </w:r>
    </w:p>
    <w:p w14:paraId="77C90A09" w14:textId="77777777" w:rsidR="00387422" w:rsidRDefault="00000000">
      <w:pPr>
        <w:spacing w:line="360" w:lineRule="auto"/>
        <w:rPr>
          <w:rFonts w:ascii="宋体" w:hAnsi="宋体" w:cs="宋体"/>
          <w:szCs w:val="21"/>
        </w:rPr>
      </w:pPr>
      <w:r>
        <w:rPr>
          <w:rFonts w:ascii="宋体" w:hAnsi="宋体" w:cs="宋体" w:hint="eastAsia"/>
          <w:szCs w:val="21"/>
        </w:rPr>
        <w:t>实施：upload_ctrl 在收到 upload_req 后，从头开始发送帧头 5A A5，随后顺序读取并发送 2048 字节有效载荷，并对载荷做逐字节累加，最后发送 1 字节校验和。该模块在完整一帧结束后输出 upload_done，为下一轮采样提供同步依据。</w:t>
      </w:r>
    </w:p>
    <w:p w14:paraId="76930596" w14:textId="77777777" w:rsidR="00387422" w:rsidRDefault="00000000">
      <w:pPr>
        <w:spacing w:line="360" w:lineRule="auto"/>
        <w:rPr>
          <w:rFonts w:ascii="宋体" w:hAnsi="宋体" w:cs="宋体"/>
          <w:szCs w:val="21"/>
        </w:rPr>
      </w:pPr>
      <w:r>
        <w:rPr>
          <w:rFonts w:ascii="宋体" w:hAnsi="宋体" w:cs="宋体" w:hint="eastAsia"/>
          <w:b/>
          <w:szCs w:val="21"/>
        </w:rPr>
        <w:t>9. 串口发送模块（uart_tx）</w:t>
      </w:r>
    </w:p>
    <w:p w14:paraId="014A3153" w14:textId="77777777" w:rsidR="00387422" w:rsidRDefault="00000000">
      <w:pPr>
        <w:spacing w:line="360" w:lineRule="auto"/>
        <w:rPr>
          <w:rFonts w:ascii="宋体" w:hAnsi="宋体" w:cs="宋体"/>
          <w:szCs w:val="21"/>
        </w:rPr>
      </w:pPr>
      <w:r>
        <w:rPr>
          <w:rFonts w:ascii="宋体" w:hAnsi="宋体" w:cs="宋体" w:hint="eastAsia"/>
          <w:szCs w:val="21"/>
        </w:rPr>
        <w:t>原理：UART 发送模块负责将并行字节数据转换成异步串行格式输出，是下位机与上位机的物理数据出口。</w:t>
      </w:r>
    </w:p>
    <w:p w14:paraId="1652EAF0" w14:textId="77777777" w:rsidR="00387422" w:rsidRDefault="00000000">
      <w:pPr>
        <w:spacing w:line="360" w:lineRule="auto"/>
        <w:rPr>
          <w:rFonts w:ascii="宋体" w:hAnsi="宋体" w:cs="宋体"/>
          <w:szCs w:val="21"/>
        </w:rPr>
      </w:pPr>
      <w:r>
        <w:rPr>
          <w:rFonts w:ascii="宋体" w:hAnsi="宋体" w:cs="宋体" w:hint="eastAsia"/>
          <w:szCs w:val="21"/>
        </w:rPr>
        <w:t>实施：uart_tx 根据设定波特率分频系数，依次发送起始位、8 位数据位和停止位，并通过 tx_busy、tx_done 与 upload_ctrl 完成握手。为了保证上传链路简洁稳定，最终设计中由 upload_ctrl 直接驱动 uart_tx，避免多源复用带来的帧头丢失和仲裁复杂度。</w:t>
      </w:r>
    </w:p>
    <w:p w14:paraId="060BABFE" w14:textId="77777777" w:rsidR="00387422" w:rsidRDefault="00000000">
      <w:r>
        <w:rPr>
          <w:noProof/>
        </w:rPr>
        <w:lastRenderedPageBreak/>
        <w:drawing>
          <wp:inline distT="0" distB="0" distL="114300" distR="114300" wp14:anchorId="06FB630F" wp14:editId="7513D82A">
            <wp:extent cx="5219700" cy="7084060"/>
            <wp:effectExtent l="0" t="0" r="0" b="25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5220000" cy="7084286"/>
                    </a:xfrm>
                    <a:prstGeom prst="rect">
                      <a:avLst/>
                    </a:prstGeom>
                  </pic:spPr>
                </pic:pic>
              </a:graphicData>
            </a:graphic>
          </wp:inline>
        </w:drawing>
      </w:r>
    </w:p>
    <w:p w14:paraId="08D1F419" w14:textId="77777777" w:rsidR="00387422" w:rsidRDefault="00000000">
      <w:pPr>
        <w:spacing w:before="60" w:after="60" w:line="288" w:lineRule="auto"/>
        <w:jc w:val="center"/>
      </w:pPr>
      <w:r>
        <w:t>图</w:t>
      </w:r>
      <w:r>
        <w:t>3-1 FPGA</w:t>
      </w:r>
      <w:r>
        <w:t>下位机命令解析与采样上传流程图</w:t>
      </w:r>
    </w:p>
    <w:p w14:paraId="798E237B" w14:textId="77777777" w:rsidR="00387422" w:rsidRDefault="00387422">
      <w:pPr>
        <w:pStyle w:val="3"/>
        <w:rPr>
          <w:rFonts w:hint="default"/>
        </w:rPr>
      </w:pPr>
    </w:p>
    <w:p w14:paraId="5CF41750" w14:textId="77777777" w:rsidR="00387422" w:rsidRDefault="00000000">
      <w:pPr>
        <w:pStyle w:val="3"/>
        <w:rPr>
          <w:rFonts w:hint="default"/>
        </w:rPr>
      </w:pPr>
      <w:r>
        <w:t>3.1.3 PCB板</w:t>
      </w:r>
    </w:p>
    <w:p w14:paraId="1B2F3068" w14:textId="77777777" w:rsidR="00387422" w:rsidRDefault="00000000">
      <w:r>
        <w:rPr>
          <w:noProof/>
        </w:rPr>
        <w:lastRenderedPageBreak/>
        <w:drawing>
          <wp:inline distT="0" distB="0" distL="0" distR="0" wp14:anchorId="1558B96C" wp14:editId="07CE28F3">
            <wp:extent cx="5274310" cy="3733800"/>
            <wp:effectExtent l="0" t="0" r="8890" b="0"/>
            <wp:docPr id="12979868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86844" name="图片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733800"/>
                    </a:xfrm>
                    <a:prstGeom prst="rect">
                      <a:avLst/>
                    </a:prstGeom>
                  </pic:spPr>
                </pic:pic>
              </a:graphicData>
            </a:graphic>
          </wp:inline>
        </w:drawing>
      </w:r>
      <w:r>
        <w:rPr>
          <w:noProof/>
        </w:rPr>
        <w:drawing>
          <wp:inline distT="0" distB="0" distL="0" distR="0" wp14:anchorId="0B05950C" wp14:editId="7033AB9F">
            <wp:extent cx="5274310" cy="3413125"/>
            <wp:effectExtent l="0" t="0" r="8890" b="3175"/>
            <wp:docPr id="847740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40952" name="图片 1"/>
                    <pic:cNvPicPr>
                      <a:picLocks noChangeAspect="1"/>
                    </pic:cNvPicPr>
                  </pic:nvPicPr>
                  <pic:blipFill>
                    <a:blip r:embed="rId12"/>
                    <a:stretch>
                      <a:fillRect/>
                    </a:stretch>
                  </pic:blipFill>
                  <pic:spPr>
                    <a:xfrm>
                      <a:off x="0" y="0"/>
                      <a:ext cx="5274310" cy="3413125"/>
                    </a:xfrm>
                    <a:prstGeom prst="rect">
                      <a:avLst/>
                    </a:prstGeom>
                  </pic:spPr>
                </pic:pic>
              </a:graphicData>
            </a:graphic>
          </wp:inline>
        </w:drawing>
      </w:r>
      <w:r>
        <w:rPr>
          <w:noProof/>
        </w:rPr>
        <w:drawing>
          <wp:inline distT="0" distB="0" distL="0" distR="0" wp14:anchorId="094BF0CB" wp14:editId="4161634E">
            <wp:extent cx="5274310" cy="1468120"/>
            <wp:effectExtent l="0" t="0" r="8890" b="5080"/>
            <wp:docPr id="225097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97302" name="图片 1"/>
                    <pic:cNvPicPr>
                      <a:picLocks noChangeAspect="1"/>
                    </pic:cNvPicPr>
                  </pic:nvPicPr>
                  <pic:blipFill>
                    <a:blip r:embed="rId13"/>
                    <a:stretch>
                      <a:fillRect/>
                    </a:stretch>
                  </pic:blipFill>
                  <pic:spPr>
                    <a:xfrm>
                      <a:off x="0" y="0"/>
                      <a:ext cx="5274310" cy="1468120"/>
                    </a:xfrm>
                    <a:prstGeom prst="rect">
                      <a:avLst/>
                    </a:prstGeom>
                  </pic:spPr>
                </pic:pic>
              </a:graphicData>
            </a:graphic>
          </wp:inline>
        </w:drawing>
      </w:r>
    </w:p>
    <w:p w14:paraId="7C60BF2C" w14:textId="77777777" w:rsidR="00387422" w:rsidRDefault="00387422"/>
    <w:p w14:paraId="2693006F" w14:textId="77777777" w:rsidR="00387422" w:rsidRDefault="00000000">
      <w:pPr>
        <w:rPr>
          <w:b/>
          <w:bCs/>
          <w:sz w:val="22"/>
          <w:szCs w:val="28"/>
        </w:rPr>
      </w:pPr>
      <w:r>
        <w:rPr>
          <w:rFonts w:hint="eastAsia"/>
          <w:b/>
          <w:bCs/>
          <w:sz w:val="22"/>
          <w:szCs w:val="28"/>
        </w:rPr>
        <w:lastRenderedPageBreak/>
        <w:t xml:space="preserve">3.1.3.1 </w:t>
      </w:r>
      <w:r>
        <w:rPr>
          <w:rFonts w:hint="eastAsia"/>
          <w:b/>
          <w:bCs/>
          <w:sz w:val="22"/>
          <w:szCs w:val="28"/>
        </w:rPr>
        <w:t>输入模块</w:t>
      </w:r>
    </w:p>
    <w:p w14:paraId="70846921" w14:textId="77777777" w:rsidR="00387422" w:rsidRDefault="00000000">
      <w:r>
        <w:rPr>
          <w:noProof/>
        </w:rPr>
        <w:drawing>
          <wp:inline distT="0" distB="0" distL="0" distR="0" wp14:anchorId="502B6CB8" wp14:editId="2CF6B054">
            <wp:extent cx="5274310" cy="3647440"/>
            <wp:effectExtent l="0" t="0" r="8890" b="10160"/>
            <wp:docPr id="847147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47997" name="图片 1"/>
                    <pic:cNvPicPr>
                      <a:picLocks noChangeAspect="1"/>
                    </pic:cNvPicPr>
                  </pic:nvPicPr>
                  <pic:blipFill>
                    <a:blip r:embed="rId14"/>
                    <a:stretch>
                      <a:fillRect/>
                    </a:stretch>
                  </pic:blipFill>
                  <pic:spPr>
                    <a:xfrm>
                      <a:off x="0" y="0"/>
                      <a:ext cx="5274310" cy="3647440"/>
                    </a:xfrm>
                    <a:prstGeom prst="rect">
                      <a:avLst/>
                    </a:prstGeom>
                  </pic:spPr>
                </pic:pic>
              </a:graphicData>
            </a:graphic>
          </wp:inline>
        </w:drawing>
      </w:r>
    </w:p>
    <w:p w14:paraId="22C209C8" w14:textId="77777777" w:rsidR="00387422" w:rsidRDefault="00000000">
      <w:r>
        <w:rPr>
          <w:rFonts w:hint="eastAsia"/>
        </w:rPr>
        <w:t>1.</w:t>
      </w:r>
      <w:r>
        <w:rPr>
          <w:rFonts w:hint="eastAsia"/>
        </w:rPr>
        <w:t>实施方案与元器件：</w:t>
      </w:r>
    </w:p>
    <w:p w14:paraId="08FDFBA0" w14:textId="77777777" w:rsidR="00387422" w:rsidRDefault="00000000">
      <w:pPr>
        <w:pStyle w:val="a8"/>
        <w:ind w:left="0"/>
      </w:pPr>
      <w:r>
        <w:rPr>
          <w:rFonts w:hint="eastAsia"/>
        </w:rPr>
        <w:t>连接器：采用一个</w:t>
      </w:r>
      <w:r>
        <w:t xml:space="preserve"> 2.54-2*5p </w:t>
      </w:r>
      <w:r>
        <w:t>简牛连接器。</w:t>
      </w:r>
    </w:p>
    <w:p w14:paraId="12AAE4EC" w14:textId="77777777" w:rsidR="00387422" w:rsidRDefault="00000000">
      <w:pPr>
        <w:pStyle w:val="a8"/>
        <w:ind w:left="0"/>
      </w:pPr>
      <w:r>
        <w:rPr>
          <w:rFonts w:hint="eastAsia"/>
        </w:rPr>
        <w:t>保护元件：包含</w:t>
      </w:r>
      <w:r>
        <w:t xml:space="preserve"> 8</w:t>
      </w:r>
      <w:r>
        <w:t>个</w:t>
      </w:r>
      <w:r>
        <w:t xml:space="preserve"> 18Ω </w:t>
      </w:r>
      <w:r>
        <w:t>电阻。</w:t>
      </w:r>
    </w:p>
    <w:p w14:paraId="411CE343" w14:textId="77777777" w:rsidR="00387422" w:rsidRDefault="00000000">
      <w:r>
        <w:rPr>
          <w:rFonts w:hint="eastAsia"/>
        </w:rPr>
        <w:t>2.</w:t>
      </w:r>
      <w:r>
        <w:rPr>
          <w:rFonts w:hint="eastAsia"/>
        </w:rPr>
        <w:t>电路原理：</w:t>
      </w:r>
    </w:p>
    <w:p w14:paraId="0C475DA8" w14:textId="77777777" w:rsidR="00387422" w:rsidRDefault="00000000">
      <w:pPr>
        <w:pStyle w:val="a8"/>
        <w:ind w:left="0"/>
      </w:pPr>
      <w:r>
        <w:rPr>
          <w:rFonts w:hint="eastAsia"/>
        </w:rPr>
        <w:t>该模块设计了</w:t>
      </w:r>
      <w:r>
        <w:t xml:space="preserve"> 8</w:t>
      </w:r>
      <w:r>
        <w:t>个输入通道</w:t>
      </w:r>
      <w:r>
        <w:t xml:space="preserve"> </w:t>
      </w:r>
      <w:r>
        <w:t>和</w:t>
      </w:r>
      <w:r>
        <w:t xml:space="preserve"> 2</w:t>
      </w:r>
      <w:r>
        <w:t>个地线。</w:t>
      </w:r>
    </w:p>
    <w:p w14:paraId="28E0A11E" w14:textId="77777777" w:rsidR="00387422" w:rsidRDefault="00000000">
      <w:pPr>
        <w:pStyle w:val="a8"/>
        <w:ind w:left="0"/>
      </w:pPr>
      <w:r>
        <w:rPr>
          <w:rFonts w:hint="eastAsia"/>
        </w:rPr>
        <w:t>通过导线连接电路板与外部信号。</w:t>
      </w:r>
    </w:p>
    <w:p w14:paraId="4C91C062" w14:textId="77777777" w:rsidR="00387422" w:rsidRDefault="00000000">
      <w:pPr>
        <w:pStyle w:val="a8"/>
        <w:ind w:left="0"/>
      </w:pPr>
      <w:r>
        <w:rPr>
          <w:rFonts w:hint="eastAsia"/>
        </w:rPr>
        <w:t>串联电阻的作用：在输入通道中串联</w:t>
      </w:r>
      <w:r>
        <w:t>18Ω</w:t>
      </w:r>
      <w:r>
        <w:t>电阻，主要起到保护电路的作用（如限流或阻抗匹配，防止外部信号突变损坏后级芯片）。</w:t>
      </w:r>
    </w:p>
    <w:p w14:paraId="0E8E4A31" w14:textId="77777777" w:rsidR="00387422" w:rsidRDefault="00000000">
      <w:r>
        <w:rPr>
          <w:rFonts w:hint="eastAsia"/>
        </w:rPr>
        <w:t>3.</w:t>
      </w:r>
      <w:r>
        <w:rPr>
          <w:rFonts w:hint="eastAsia"/>
        </w:rPr>
        <w:t>制作过程：</w:t>
      </w:r>
    </w:p>
    <w:p w14:paraId="03C1046F" w14:textId="77777777" w:rsidR="00387422" w:rsidRDefault="00000000">
      <w:pPr>
        <w:pStyle w:val="a8"/>
        <w:ind w:left="0"/>
      </w:pPr>
      <w:r>
        <w:rPr>
          <w:rFonts w:hint="eastAsia"/>
        </w:rPr>
        <w:t>在</w:t>
      </w:r>
      <w:r>
        <w:t>PCB</w:t>
      </w:r>
      <w:r>
        <w:t>布局时，将简牛连接器放置在板边以便于接线。</w:t>
      </w:r>
    </w:p>
    <w:p w14:paraId="1ED3C681" w14:textId="77777777" w:rsidR="00387422" w:rsidRDefault="00000000">
      <w:pPr>
        <w:pStyle w:val="a8"/>
        <w:ind w:left="440" w:hanging="440"/>
      </w:pPr>
      <w:r>
        <w:rPr>
          <w:rFonts w:hint="eastAsia"/>
        </w:rPr>
        <w:t>在每个信号输入引脚与后级电路之间串联焊接</w:t>
      </w:r>
      <w:r>
        <w:t>18Ω</w:t>
      </w:r>
      <w:r>
        <w:t>电阻。</w:t>
      </w:r>
    </w:p>
    <w:p w14:paraId="3D7314D6" w14:textId="77777777" w:rsidR="00387422" w:rsidRDefault="00000000">
      <w:pPr>
        <w:rPr>
          <w:b/>
          <w:bCs/>
          <w:sz w:val="22"/>
          <w:szCs w:val="28"/>
        </w:rPr>
      </w:pPr>
      <w:r>
        <w:rPr>
          <w:rFonts w:hint="eastAsia"/>
          <w:b/>
          <w:bCs/>
          <w:sz w:val="22"/>
          <w:szCs w:val="28"/>
        </w:rPr>
        <w:t>3.1.2</w:t>
      </w:r>
      <w:r>
        <w:rPr>
          <w:rFonts w:hint="eastAsia"/>
          <w:b/>
          <w:bCs/>
          <w:sz w:val="22"/>
          <w:szCs w:val="28"/>
        </w:rPr>
        <w:t>电平转换模块</w:t>
      </w:r>
    </w:p>
    <w:p w14:paraId="02F324A5" w14:textId="77777777" w:rsidR="00387422" w:rsidRDefault="00000000">
      <w:r>
        <w:rPr>
          <w:noProof/>
        </w:rPr>
        <w:lastRenderedPageBreak/>
        <w:drawing>
          <wp:inline distT="0" distB="0" distL="0" distR="0" wp14:anchorId="0ED7460F" wp14:editId="73A7621F">
            <wp:extent cx="5274310" cy="3750945"/>
            <wp:effectExtent l="0" t="0" r="8890" b="8255"/>
            <wp:docPr id="961955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55169" name="图片 1"/>
                    <pic:cNvPicPr>
                      <a:picLocks noChangeAspect="1"/>
                    </pic:cNvPicPr>
                  </pic:nvPicPr>
                  <pic:blipFill>
                    <a:blip r:embed="rId15"/>
                    <a:stretch>
                      <a:fillRect/>
                    </a:stretch>
                  </pic:blipFill>
                  <pic:spPr>
                    <a:xfrm>
                      <a:off x="0" y="0"/>
                      <a:ext cx="5274310" cy="3750945"/>
                    </a:xfrm>
                    <a:prstGeom prst="rect">
                      <a:avLst/>
                    </a:prstGeom>
                  </pic:spPr>
                </pic:pic>
              </a:graphicData>
            </a:graphic>
          </wp:inline>
        </w:drawing>
      </w:r>
    </w:p>
    <w:p w14:paraId="44D18BAF" w14:textId="77777777" w:rsidR="00387422" w:rsidRDefault="00000000">
      <w:r>
        <w:rPr>
          <w:rFonts w:hint="eastAsia"/>
        </w:rPr>
        <w:t>1.</w:t>
      </w:r>
      <w:r>
        <w:rPr>
          <w:rFonts w:hint="eastAsia"/>
        </w:rPr>
        <w:t>实施方案与元器件：</w:t>
      </w:r>
    </w:p>
    <w:p w14:paraId="35E885D4" w14:textId="77777777" w:rsidR="00387422" w:rsidRDefault="00000000">
      <w:pPr>
        <w:pStyle w:val="a8"/>
        <w:ind w:left="0"/>
      </w:pPr>
      <w:r>
        <w:rPr>
          <w:rFonts w:hint="eastAsia"/>
        </w:rPr>
        <w:t>核心芯片：</w:t>
      </w:r>
      <w:r>
        <w:t>SN74AVC8T245PWR</w:t>
      </w:r>
      <w:r>
        <w:t>。</w:t>
      </w:r>
    </w:p>
    <w:p w14:paraId="3462EAE9" w14:textId="77777777" w:rsidR="00387422" w:rsidRDefault="00000000">
      <w:pPr>
        <w:pStyle w:val="a8"/>
        <w:ind w:left="0"/>
      </w:pPr>
      <w:r>
        <w:rPr>
          <w:rFonts w:hint="eastAsia"/>
        </w:rPr>
        <w:t>辅助电路：若干电源滤波电路。</w:t>
      </w:r>
    </w:p>
    <w:p w14:paraId="51DABEC4" w14:textId="77777777" w:rsidR="00387422" w:rsidRDefault="00000000">
      <w:r>
        <w:rPr>
          <w:rFonts w:hint="eastAsia"/>
        </w:rPr>
        <w:t>2.</w:t>
      </w:r>
      <w:r>
        <w:rPr>
          <w:rFonts w:hint="eastAsia"/>
        </w:rPr>
        <w:t>电路原理：</w:t>
      </w:r>
    </w:p>
    <w:p w14:paraId="4FD5420A" w14:textId="77777777" w:rsidR="00387422" w:rsidRDefault="00000000">
      <w:pPr>
        <w:pStyle w:val="a8"/>
        <w:ind w:left="0"/>
      </w:pPr>
      <w:r>
        <w:rPr>
          <w:rFonts w:hint="eastAsia"/>
        </w:rPr>
        <w:t>芯片特性：</w:t>
      </w:r>
      <w:r>
        <w:t xml:space="preserve">SN74AVC8T245PWR </w:t>
      </w:r>
      <w:r>
        <w:t>是一款具备可配置电压转换和三态输出功能的</w:t>
      </w:r>
      <w:r>
        <w:t>8</w:t>
      </w:r>
      <w:r>
        <w:t>位双电源总线收发器。</w:t>
      </w:r>
    </w:p>
    <w:p w14:paraId="4353557F" w14:textId="77777777" w:rsidR="00387422" w:rsidRDefault="00000000">
      <w:pPr>
        <w:pStyle w:val="a8"/>
        <w:ind w:left="0"/>
      </w:pPr>
      <w:r>
        <w:rPr>
          <w:rFonts w:hint="eastAsia"/>
        </w:rPr>
        <w:t>电压兼容性：</w:t>
      </w:r>
      <w:r>
        <w:t xml:space="preserve"> </w:t>
      </w:r>
      <w:r>
        <w:rPr>
          <w:rFonts w:hint="eastAsia"/>
        </w:rPr>
        <w:t>VCCA</w:t>
      </w:r>
      <w:r>
        <w:t>与</w:t>
      </w:r>
      <w:r>
        <w:rPr>
          <w:rFonts w:hint="eastAsia"/>
        </w:rPr>
        <w:t>VCCB</w:t>
      </w:r>
      <w:r>
        <w:t xml:space="preserve"> ​</w:t>
      </w:r>
      <w:r>
        <w:t>均支持</w:t>
      </w:r>
      <w:r>
        <w:t xml:space="preserve"> 1.2V </w:t>
      </w:r>
      <w:r>
        <w:t>到</w:t>
      </w:r>
      <w:r>
        <w:t xml:space="preserve"> 3.6V </w:t>
      </w:r>
      <w:r>
        <w:t>范围内的任意电源电压，支持</w:t>
      </w:r>
      <w:r>
        <w:t xml:space="preserve"> 1.2V</w:t>
      </w:r>
      <w:r>
        <w:t>、</w:t>
      </w:r>
      <w:r>
        <w:t>1.5V</w:t>
      </w:r>
      <w:r>
        <w:t>、</w:t>
      </w:r>
      <w:r>
        <w:t>1.8V</w:t>
      </w:r>
      <w:r>
        <w:t>、</w:t>
      </w:r>
      <w:r>
        <w:t xml:space="preserve">2.5V </w:t>
      </w:r>
      <w:r>
        <w:t>和</w:t>
      </w:r>
      <w:r>
        <w:t xml:space="preserve"> 3.3V </w:t>
      </w:r>
      <w:r>
        <w:t>节点间的通用低压双向转换。</w:t>
      </w:r>
    </w:p>
    <w:p w14:paraId="6F03B722" w14:textId="77777777" w:rsidR="00387422" w:rsidRDefault="00000000">
      <w:pPr>
        <w:pStyle w:val="a8"/>
        <w:ind w:left="0"/>
      </w:pPr>
      <w:r>
        <w:rPr>
          <w:rFonts w:hint="eastAsia"/>
        </w:rPr>
        <w:t>控制逻辑：</w:t>
      </w:r>
    </w:p>
    <w:p w14:paraId="7C9596EC" w14:textId="77777777" w:rsidR="00387422" w:rsidRDefault="00000000">
      <w:pPr>
        <w:pStyle w:val="a8"/>
        <w:ind w:left="440" w:firstLine="400"/>
      </w:pPr>
      <w:r>
        <w:rPr>
          <w:rFonts w:hint="eastAsia"/>
        </w:rPr>
        <w:t>方向控制（</w:t>
      </w:r>
      <w:r>
        <w:t>DIR</w:t>
      </w:r>
      <w:r>
        <w:t>）：置</w:t>
      </w:r>
      <w:r>
        <w:t xml:space="preserve"> 1</w:t>
      </w:r>
      <w:r>
        <w:t>（高电平），数据从</w:t>
      </w:r>
      <w:r>
        <w:t xml:space="preserve"> A </w:t>
      </w:r>
      <w:r>
        <w:t>总线发送至</w:t>
      </w:r>
      <w:r>
        <w:t xml:space="preserve"> B </w:t>
      </w:r>
      <w:r>
        <w:t>总线。</w:t>
      </w:r>
    </w:p>
    <w:p w14:paraId="11CBDA71" w14:textId="77777777" w:rsidR="00387422" w:rsidRDefault="00000000">
      <w:pPr>
        <w:pStyle w:val="a8"/>
        <w:ind w:left="440" w:firstLine="400"/>
      </w:pPr>
      <w:r>
        <w:rPr>
          <w:rFonts w:hint="eastAsia"/>
        </w:rPr>
        <w:t>输出使能（</w:t>
      </w:r>
      <w:r>
        <w:t>OE#</w:t>
      </w:r>
      <w:r>
        <w:t>）：置</w:t>
      </w:r>
      <w:r>
        <w:t xml:space="preserve"> 0</w:t>
      </w:r>
      <w:r>
        <w:t>（低电平），允许输出信号。</w:t>
      </w:r>
    </w:p>
    <w:p w14:paraId="5487DA85" w14:textId="77777777" w:rsidR="00387422" w:rsidRDefault="00000000">
      <w:pPr>
        <w:pStyle w:val="a8"/>
        <w:ind w:left="0"/>
      </w:pPr>
      <w:r>
        <w:rPr>
          <w:rFonts w:hint="eastAsia"/>
        </w:rPr>
        <w:t>本设计特定逻辑：设计需求为单向传输，即数据从</w:t>
      </w:r>
      <w:r>
        <w:t xml:space="preserve"> A </w:t>
      </w:r>
      <w:r>
        <w:t>总线发送至</w:t>
      </w:r>
      <w:r>
        <w:t xml:space="preserve"> B </w:t>
      </w:r>
      <w:r>
        <w:t>总线。主要目的是将输入信号的电平转换为</w:t>
      </w:r>
      <w:r>
        <w:t xml:space="preserve"> FPGA </w:t>
      </w:r>
      <w:r>
        <w:t>板能够识别的</w:t>
      </w:r>
      <w:r>
        <w:t xml:space="preserve"> 3.3V </w:t>
      </w:r>
      <w:r>
        <w:t>电平。</w:t>
      </w:r>
    </w:p>
    <w:p w14:paraId="7AD7065E" w14:textId="77777777" w:rsidR="00387422" w:rsidRDefault="00000000">
      <w:r>
        <w:rPr>
          <w:rFonts w:hint="eastAsia"/>
        </w:rPr>
        <w:t>3.</w:t>
      </w:r>
      <w:r>
        <w:rPr>
          <w:rFonts w:hint="eastAsia"/>
        </w:rPr>
        <w:t>制作过程：</w:t>
      </w:r>
    </w:p>
    <w:p w14:paraId="261C2D20" w14:textId="77777777" w:rsidR="00387422" w:rsidRDefault="00000000">
      <w:pPr>
        <w:pStyle w:val="a8"/>
        <w:ind w:left="0"/>
      </w:pPr>
      <w:r>
        <w:rPr>
          <w:rFonts w:hint="eastAsia"/>
        </w:rPr>
        <w:t>将</w:t>
      </w:r>
      <w:r>
        <w:t xml:space="preserve"> SN74AVC8T245PWR </w:t>
      </w:r>
      <w:r>
        <w:t>贴装在</w:t>
      </w:r>
      <w:r>
        <w:t xml:space="preserve"> PCB </w:t>
      </w:r>
      <w:r>
        <w:t>中央位置。</w:t>
      </w:r>
    </w:p>
    <w:p w14:paraId="21FBEA89" w14:textId="77777777" w:rsidR="00387422" w:rsidRDefault="00000000">
      <w:pPr>
        <w:pStyle w:val="a8"/>
        <w:ind w:left="0"/>
      </w:pPr>
      <w:r>
        <w:rPr>
          <w:rFonts w:hint="eastAsia"/>
        </w:rPr>
        <w:t>配置</w:t>
      </w:r>
      <w:r>
        <w:t xml:space="preserve"> DIR </w:t>
      </w:r>
      <w:r>
        <w:t>引脚接高电平，</w:t>
      </w:r>
      <w:r>
        <w:t xml:space="preserve">OE# </w:t>
      </w:r>
      <w:r>
        <w:t>引脚接低电平以固定传输方向。</w:t>
      </w:r>
    </w:p>
    <w:p w14:paraId="58614F4D" w14:textId="77777777" w:rsidR="00387422" w:rsidRDefault="00000000">
      <w:pPr>
        <w:pStyle w:val="a8"/>
        <w:ind w:left="0"/>
      </w:pPr>
      <w:r>
        <w:rPr>
          <w:rFonts w:hint="eastAsia"/>
        </w:rPr>
        <w:t>在电源引脚附近布置滤波电路，可以为芯片提供瞬态电流，滤除电源噪声，防止电压波动导致逻辑电平判断错误，提高稳定性。</w:t>
      </w:r>
    </w:p>
    <w:p w14:paraId="282C2C65" w14:textId="77777777" w:rsidR="00387422" w:rsidRDefault="00000000">
      <w:pPr>
        <w:pStyle w:val="a8"/>
        <w:ind w:left="0"/>
      </w:pPr>
      <w:r>
        <w:rPr>
          <w:rFonts w:hint="eastAsia"/>
        </w:rPr>
        <w:t>在高速信号线或敏感信号线（如本设计中的电平转换信号）两侧打上一排接地的过孔，这些接地的金属孔壁构成了一个简易的法拉第笼，能有效阻挡外部电磁场对内部信号的干扰，同时也能限制内部信号向外辐射，减少串扰。</w:t>
      </w:r>
    </w:p>
    <w:p w14:paraId="41AFD5FD" w14:textId="77777777" w:rsidR="00387422" w:rsidRDefault="00000000">
      <w:pPr>
        <w:rPr>
          <w:b/>
          <w:bCs/>
          <w:sz w:val="22"/>
          <w:szCs w:val="28"/>
        </w:rPr>
      </w:pPr>
      <w:r>
        <w:rPr>
          <w:rFonts w:hint="eastAsia"/>
          <w:b/>
          <w:bCs/>
          <w:sz w:val="22"/>
          <w:szCs w:val="28"/>
        </w:rPr>
        <w:t>3.1.3.3</w:t>
      </w:r>
      <w:r>
        <w:rPr>
          <w:rFonts w:hint="eastAsia"/>
          <w:b/>
          <w:bCs/>
          <w:sz w:val="22"/>
          <w:szCs w:val="28"/>
        </w:rPr>
        <w:t>信号输出</w:t>
      </w:r>
    </w:p>
    <w:p w14:paraId="11B126B3" w14:textId="77777777" w:rsidR="00387422" w:rsidRDefault="00000000">
      <w:r>
        <w:rPr>
          <w:noProof/>
        </w:rPr>
        <w:lastRenderedPageBreak/>
        <w:drawing>
          <wp:inline distT="0" distB="0" distL="0" distR="0" wp14:anchorId="776C33B2" wp14:editId="0D083E5C">
            <wp:extent cx="4542790" cy="1447165"/>
            <wp:effectExtent l="0" t="0" r="3810" b="635"/>
            <wp:docPr id="1759082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82065" name="图片 1"/>
                    <pic:cNvPicPr>
                      <a:picLocks noChangeAspect="1"/>
                    </pic:cNvPicPr>
                  </pic:nvPicPr>
                  <pic:blipFill>
                    <a:blip r:embed="rId16"/>
                    <a:stretch>
                      <a:fillRect/>
                    </a:stretch>
                  </pic:blipFill>
                  <pic:spPr>
                    <a:xfrm>
                      <a:off x="0" y="0"/>
                      <a:ext cx="4608332" cy="1468607"/>
                    </a:xfrm>
                    <a:prstGeom prst="rect">
                      <a:avLst/>
                    </a:prstGeom>
                  </pic:spPr>
                </pic:pic>
              </a:graphicData>
            </a:graphic>
          </wp:inline>
        </w:drawing>
      </w:r>
      <w:r>
        <w:rPr>
          <w:noProof/>
        </w:rPr>
        <w:drawing>
          <wp:inline distT="0" distB="0" distL="0" distR="0" wp14:anchorId="104D0B4B" wp14:editId="76B6F4BD">
            <wp:extent cx="2782570" cy="2977515"/>
            <wp:effectExtent l="0" t="0" r="11430" b="6985"/>
            <wp:docPr id="1579735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35718" name="图片 1"/>
                    <pic:cNvPicPr>
                      <a:picLocks noChangeAspect="1"/>
                    </pic:cNvPicPr>
                  </pic:nvPicPr>
                  <pic:blipFill>
                    <a:blip r:embed="rId17"/>
                    <a:stretch>
                      <a:fillRect/>
                    </a:stretch>
                  </pic:blipFill>
                  <pic:spPr>
                    <a:xfrm>
                      <a:off x="0" y="0"/>
                      <a:ext cx="2833729" cy="3032155"/>
                    </a:xfrm>
                    <a:prstGeom prst="rect">
                      <a:avLst/>
                    </a:prstGeom>
                  </pic:spPr>
                </pic:pic>
              </a:graphicData>
            </a:graphic>
          </wp:inline>
        </w:drawing>
      </w:r>
    </w:p>
    <w:p w14:paraId="5426680F" w14:textId="77777777" w:rsidR="00387422" w:rsidRDefault="00000000">
      <w:r>
        <w:rPr>
          <w:rFonts w:hint="eastAsia"/>
        </w:rPr>
        <w:t>1.</w:t>
      </w:r>
      <w:r>
        <w:rPr>
          <w:rFonts w:hint="eastAsia"/>
        </w:rPr>
        <w:t>实施方案与元器件：</w:t>
      </w:r>
    </w:p>
    <w:p w14:paraId="6072E8C8" w14:textId="77777777" w:rsidR="00387422" w:rsidRDefault="00000000">
      <w:pPr>
        <w:pStyle w:val="a8"/>
        <w:ind w:left="0"/>
      </w:pPr>
      <w:r>
        <w:rPr>
          <w:rFonts w:hint="eastAsia"/>
        </w:rPr>
        <w:t>连接器：由</w:t>
      </w:r>
      <w:r>
        <w:t xml:space="preserve"> </w:t>
      </w:r>
      <w:r>
        <w:t>两个</w:t>
      </w:r>
      <w:r>
        <w:t xml:space="preserve"> 2.54-1*24p </w:t>
      </w:r>
      <w:r>
        <w:t>排母</w:t>
      </w:r>
      <w:r>
        <w:t xml:space="preserve"> </w:t>
      </w:r>
      <w:r>
        <w:t>组成。</w:t>
      </w:r>
    </w:p>
    <w:p w14:paraId="335918A0" w14:textId="77777777" w:rsidR="00387422" w:rsidRDefault="00000000">
      <w:pPr>
        <w:pStyle w:val="a8"/>
        <w:ind w:left="0"/>
      </w:pPr>
      <w:r>
        <w:rPr>
          <w:rFonts w:hint="eastAsia"/>
        </w:rPr>
        <w:t>指示元件：发光二极管（</w:t>
      </w:r>
      <w:r>
        <w:t>LED</w:t>
      </w:r>
      <w:r>
        <w:t>）。</w:t>
      </w:r>
    </w:p>
    <w:p w14:paraId="7C126F0A" w14:textId="77777777" w:rsidR="00387422" w:rsidRDefault="00000000">
      <w:r>
        <w:rPr>
          <w:rFonts w:hint="eastAsia"/>
        </w:rPr>
        <w:t>2.</w:t>
      </w:r>
      <w:r>
        <w:rPr>
          <w:rFonts w:hint="eastAsia"/>
        </w:rPr>
        <w:t>电路原理：</w:t>
      </w:r>
    </w:p>
    <w:p w14:paraId="6A3AC652" w14:textId="77777777" w:rsidR="00387422" w:rsidRDefault="00000000">
      <w:pPr>
        <w:pStyle w:val="a8"/>
        <w:ind w:left="0"/>
      </w:pPr>
      <w:r>
        <w:rPr>
          <w:rFonts w:hint="eastAsia"/>
        </w:rPr>
        <w:t>引脚分配：除电源、</w:t>
      </w:r>
      <w:r>
        <w:t>FPGA</w:t>
      </w:r>
      <w:r>
        <w:t>板输入部分和接地引脚外，其余引脚设计为悬空。</w:t>
      </w:r>
    </w:p>
    <w:p w14:paraId="6BD72302" w14:textId="77777777" w:rsidR="00387422" w:rsidRDefault="00000000">
      <w:pPr>
        <w:pStyle w:val="a8"/>
        <w:ind w:left="0"/>
      </w:pPr>
      <w:r>
        <w:rPr>
          <w:rFonts w:hint="eastAsia"/>
        </w:rPr>
        <w:t>状态指示：电源引脚和每个与</w:t>
      </w:r>
      <w:r>
        <w:t xml:space="preserve"> FPGA </w:t>
      </w:r>
      <w:r>
        <w:t>板相连的引脚都并联了一个发光二极管。</w:t>
      </w:r>
    </w:p>
    <w:p w14:paraId="37670128" w14:textId="77777777" w:rsidR="00387422" w:rsidRDefault="00000000">
      <w:pPr>
        <w:pStyle w:val="a8"/>
        <w:ind w:left="0"/>
      </w:pPr>
      <w:r>
        <w:rPr>
          <w:rFonts w:hint="eastAsia"/>
        </w:rPr>
        <w:t>功能：通过</w:t>
      </w:r>
      <w:r>
        <w:t xml:space="preserve"> LED </w:t>
      </w:r>
      <w:r>
        <w:t>的亮灭直观地检查电路是否连通。</w:t>
      </w:r>
    </w:p>
    <w:p w14:paraId="05A43812" w14:textId="77777777" w:rsidR="00387422" w:rsidRDefault="00000000">
      <w:r>
        <w:rPr>
          <w:rFonts w:hint="eastAsia"/>
        </w:rPr>
        <w:t>3.</w:t>
      </w:r>
      <w:r>
        <w:rPr>
          <w:rFonts w:hint="eastAsia"/>
        </w:rPr>
        <w:t>制作过程：</w:t>
      </w:r>
    </w:p>
    <w:p w14:paraId="0807CA88" w14:textId="77777777" w:rsidR="00387422" w:rsidRDefault="00000000">
      <w:pPr>
        <w:pStyle w:val="a8"/>
        <w:ind w:left="0"/>
      </w:pPr>
      <w:r>
        <w:rPr>
          <w:rFonts w:hint="eastAsia"/>
        </w:rPr>
        <w:t>焊接两个</w:t>
      </w:r>
      <w:r>
        <w:t>24Pin</w:t>
      </w:r>
      <w:r>
        <w:t>的排母作为输出接口。</w:t>
      </w:r>
    </w:p>
    <w:p w14:paraId="2DF17B87" w14:textId="77777777" w:rsidR="00387422" w:rsidRDefault="00000000">
      <w:pPr>
        <w:pStyle w:val="a8"/>
        <w:ind w:left="0"/>
      </w:pPr>
      <w:r>
        <w:rPr>
          <w:rFonts w:hint="eastAsia"/>
        </w:rPr>
        <w:t>在关键信号线（电源及</w:t>
      </w:r>
      <w:r>
        <w:t>FPGA</w:t>
      </w:r>
      <w:r>
        <w:t>连接引脚）旁并联焊接</w:t>
      </w:r>
      <w:r>
        <w:t>LED</w:t>
      </w:r>
      <w:r>
        <w:t>指示灯。</w:t>
      </w:r>
    </w:p>
    <w:p w14:paraId="241CC5C2" w14:textId="77777777" w:rsidR="00387422" w:rsidRDefault="00387422"/>
    <w:p w14:paraId="7EDB6389" w14:textId="77777777" w:rsidR="00387422" w:rsidRDefault="00387422"/>
    <w:p w14:paraId="41868A96" w14:textId="77777777" w:rsidR="00387422" w:rsidRDefault="00000000">
      <w:pPr>
        <w:pStyle w:val="3"/>
        <w:rPr>
          <w:rFonts w:hint="default"/>
        </w:rPr>
      </w:pPr>
      <w:r>
        <w:t>3.1.4 3D外壳</w:t>
      </w:r>
    </w:p>
    <w:p w14:paraId="617F743B" w14:textId="77777777" w:rsidR="00387422" w:rsidRDefault="00387422"/>
    <w:p w14:paraId="719AF02B" w14:textId="77777777" w:rsidR="00387422" w:rsidRDefault="00000000">
      <w:pPr>
        <w:widowControl/>
        <w:spacing w:after="100" w:afterAutospacing="1"/>
        <w:jc w:val="left"/>
        <w:outlineLvl w:val="2"/>
        <w:rPr>
          <w:rFonts w:ascii="宋体" w:hAnsi="宋体" w:cs="宋体"/>
          <w:b/>
          <w:bCs/>
          <w:kern w:val="0"/>
          <w:sz w:val="22"/>
          <w:szCs w:val="22"/>
        </w:rPr>
      </w:pPr>
      <w:r>
        <w:rPr>
          <w:rFonts w:ascii="Arial" w:eastAsia="Times New Roman" w:hAnsi="Arial" w:cs="Arial"/>
          <w:b/>
          <w:bCs/>
          <w:kern w:val="0"/>
          <w:sz w:val="22"/>
          <w:szCs w:val="22"/>
        </w:rPr>
        <w:t>3.1.</w:t>
      </w:r>
      <w:r>
        <w:rPr>
          <w:rFonts w:ascii="Arial" w:hAnsi="Arial" w:cs="Arial" w:hint="eastAsia"/>
          <w:b/>
          <w:bCs/>
          <w:kern w:val="0"/>
          <w:sz w:val="22"/>
          <w:szCs w:val="22"/>
        </w:rPr>
        <w:t>4.1</w:t>
      </w:r>
      <w:r>
        <w:rPr>
          <w:rFonts w:ascii="Arial" w:eastAsia="Times New Roman" w:hAnsi="Arial" w:cs="Arial"/>
          <w:b/>
          <w:bCs/>
          <w:kern w:val="0"/>
          <w:sz w:val="22"/>
          <w:szCs w:val="22"/>
        </w:rPr>
        <w:t xml:space="preserve"> </w:t>
      </w:r>
      <w:r>
        <w:rPr>
          <w:rFonts w:ascii="宋体" w:hAnsi="宋体" w:cs="宋体" w:hint="eastAsia"/>
          <w:b/>
          <w:bCs/>
          <w:kern w:val="0"/>
          <w:sz w:val="22"/>
          <w:szCs w:val="22"/>
        </w:rPr>
        <w:t>总体架构设计与原</w:t>
      </w:r>
      <w:r>
        <w:rPr>
          <w:rFonts w:ascii="宋体" w:hAnsi="宋体" w:cs="宋体"/>
          <w:b/>
          <w:bCs/>
          <w:kern w:val="0"/>
          <w:sz w:val="22"/>
          <w:szCs w:val="22"/>
        </w:rPr>
        <w:t>理</w:t>
      </w:r>
    </w:p>
    <w:p w14:paraId="5FFCA1AC" w14:textId="77777777" w:rsidR="00387422" w:rsidRDefault="00000000">
      <w:pPr>
        <w:widowControl/>
        <w:jc w:val="left"/>
        <w:rPr>
          <w:rFonts w:ascii="宋体" w:hAnsi="宋体" w:cs="宋体"/>
          <w:szCs w:val="21"/>
        </w:rPr>
      </w:pPr>
      <w:r>
        <w:rPr>
          <w:rFonts w:ascii="宋体" w:hAnsi="宋体" w:cs="宋体" w:hint="eastAsia"/>
          <w:kern w:val="0"/>
          <w:szCs w:val="21"/>
          <w:lang w:bidi="ar"/>
        </w:rPr>
        <w:t>为实现逻辑分析仪的整体工程化，完成 PCB 硬件的物理保护、接口固定与外观整合，本项目为设备设计并制作了一体化 3D 打印外壳，主要需求如下：</w:t>
      </w:r>
    </w:p>
    <w:p w14:paraId="79D32DA8" w14:textId="77777777" w:rsidR="00387422" w:rsidRDefault="00000000">
      <w:pPr>
        <w:widowControl/>
        <w:numPr>
          <w:ilvl w:val="0"/>
          <w:numId w:val="8"/>
        </w:numPr>
        <w:spacing w:beforeAutospacing="1" w:afterAutospacing="1"/>
        <w:rPr>
          <w:rFonts w:ascii="宋体" w:hAnsi="宋体" w:cs="宋体"/>
          <w:szCs w:val="21"/>
        </w:rPr>
      </w:pPr>
      <w:r>
        <w:rPr>
          <w:rStyle w:val="a5"/>
          <w:rFonts w:ascii="宋体" w:hAnsi="宋体" w:cs="宋体" w:hint="eastAsia"/>
          <w:szCs w:val="21"/>
        </w:rPr>
        <w:t>尺寸适配</w:t>
      </w:r>
      <w:r>
        <w:rPr>
          <w:rFonts w:ascii="宋体" w:hAnsi="宋体" w:cs="宋体" w:hint="eastAsia"/>
          <w:szCs w:val="21"/>
        </w:rPr>
        <w:t>：外壳需与嘉立创制作的 PCB 板完全匹配，预留固定螺丝孔位，确保安装稳固。</w:t>
      </w:r>
    </w:p>
    <w:p w14:paraId="358B6EA2" w14:textId="77777777" w:rsidR="00387422" w:rsidRDefault="00000000">
      <w:pPr>
        <w:widowControl/>
        <w:numPr>
          <w:ilvl w:val="0"/>
          <w:numId w:val="8"/>
        </w:numPr>
        <w:spacing w:beforeAutospacing="1" w:afterAutospacing="1"/>
        <w:rPr>
          <w:rFonts w:ascii="宋体" w:hAnsi="宋体" w:cs="宋体"/>
          <w:szCs w:val="21"/>
        </w:rPr>
      </w:pPr>
      <w:r>
        <w:rPr>
          <w:rStyle w:val="a5"/>
          <w:rFonts w:ascii="宋体" w:hAnsi="宋体" w:cs="宋体" w:hint="eastAsia"/>
          <w:szCs w:val="21"/>
        </w:rPr>
        <w:t>接口兼容</w:t>
      </w:r>
      <w:r>
        <w:rPr>
          <w:rFonts w:ascii="宋体" w:hAnsi="宋体" w:cs="宋体" w:hint="eastAsia"/>
          <w:szCs w:val="21"/>
        </w:rPr>
        <w:t>：外壳上需为 8 路采样输入接口、USB 通信接口预留精准开孔，保证外部探针与线缆正常接入。</w:t>
      </w:r>
    </w:p>
    <w:p w14:paraId="41200635" w14:textId="77777777" w:rsidR="00387422" w:rsidRDefault="00000000">
      <w:pPr>
        <w:widowControl/>
        <w:numPr>
          <w:ilvl w:val="0"/>
          <w:numId w:val="8"/>
        </w:numPr>
        <w:spacing w:beforeAutospacing="1" w:afterAutospacing="1"/>
        <w:rPr>
          <w:rFonts w:ascii="宋体" w:hAnsi="宋体" w:cs="宋体"/>
          <w:szCs w:val="21"/>
        </w:rPr>
      </w:pPr>
      <w:r>
        <w:rPr>
          <w:rStyle w:val="a5"/>
          <w:rFonts w:ascii="宋体" w:hAnsi="宋体" w:cs="宋体" w:hint="eastAsia"/>
          <w:szCs w:val="21"/>
        </w:rPr>
        <w:lastRenderedPageBreak/>
        <w:t>结构强度与精度</w:t>
      </w:r>
      <w:r>
        <w:rPr>
          <w:rFonts w:ascii="宋体" w:hAnsi="宋体" w:cs="宋体" w:hint="eastAsia"/>
          <w:szCs w:val="21"/>
        </w:rPr>
        <w:t>：外壳需具备良好的结构强度与成型精度，保证接口开孔、螺丝孔位的尺寸公差在可控范围内，避免安装干涉。</w:t>
      </w:r>
    </w:p>
    <w:p w14:paraId="049AF26E" w14:textId="77777777" w:rsidR="00387422" w:rsidRDefault="00000000">
      <w:pPr>
        <w:widowControl/>
        <w:numPr>
          <w:ilvl w:val="0"/>
          <w:numId w:val="8"/>
        </w:numPr>
        <w:spacing w:beforeAutospacing="1" w:afterAutospacing="1"/>
        <w:rPr>
          <w:rFonts w:ascii="宋体" w:hAnsi="宋体" w:cs="宋体"/>
          <w:szCs w:val="21"/>
        </w:rPr>
      </w:pPr>
      <w:r>
        <w:rPr>
          <w:rStyle w:val="a5"/>
          <w:rFonts w:ascii="宋体" w:hAnsi="宋体" w:cs="宋体" w:hint="eastAsia"/>
          <w:szCs w:val="21"/>
        </w:rPr>
        <w:t>便携与美观</w:t>
      </w:r>
      <w:r>
        <w:rPr>
          <w:rFonts w:ascii="宋体" w:hAnsi="宋体" w:cs="宋体" w:hint="eastAsia"/>
          <w:szCs w:val="21"/>
        </w:rPr>
        <w:t>：整体造型简洁紧凑，尺寸控制合理，便于实验与调试场景携带，提升产品的完整性与使用体验。</w:t>
      </w:r>
    </w:p>
    <w:p w14:paraId="47530AE7" w14:textId="77777777" w:rsidR="00387422" w:rsidRDefault="00000000">
      <w:pPr>
        <w:spacing w:before="120" w:after="80"/>
        <w:rPr>
          <w:rFonts w:eastAsia="黑体"/>
          <w:b/>
          <w:sz w:val="24"/>
        </w:rPr>
      </w:pPr>
      <w:r>
        <w:rPr>
          <w:rFonts w:eastAsia="黑体"/>
          <w:b/>
          <w:sz w:val="24"/>
        </w:rPr>
        <w:t>3.1.</w:t>
      </w:r>
      <w:r>
        <w:rPr>
          <w:rFonts w:eastAsia="黑体" w:hint="eastAsia"/>
          <w:b/>
          <w:sz w:val="24"/>
        </w:rPr>
        <w:t>4.2</w:t>
      </w:r>
      <w:r>
        <w:rPr>
          <w:rFonts w:eastAsia="黑体"/>
          <w:b/>
          <w:sz w:val="24"/>
        </w:rPr>
        <w:t xml:space="preserve"> </w:t>
      </w:r>
      <w:r>
        <w:rPr>
          <w:rFonts w:eastAsia="黑体"/>
          <w:b/>
          <w:sz w:val="24"/>
        </w:rPr>
        <w:t>各核心模块原理与制作过程</w:t>
      </w:r>
    </w:p>
    <w:p w14:paraId="57D60873" w14:textId="77777777" w:rsidR="00387422" w:rsidRDefault="00000000">
      <w:pPr>
        <w:widowControl/>
        <w:jc w:val="left"/>
        <w:rPr>
          <w:rFonts w:ascii="宋体" w:hAnsi="宋体" w:cs="宋体"/>
          <w:szCs w:val="21"/>
        </w:rPr>
      </w:pPr>
      <w:r>
        <w:rPr>
          <w:rFonts w:ascii="宋体" w:hAnsi="宋体" w:cs="宋体" w:hint="eastAsia"/>
          <w:kern w:val="0"/>
          <w:szCs w:val="21"/>
          <w:lang w:bidi="ar"/>
        </w:rPr>
        <w:t>本项目采用主流三维建模软件完成外壳设计，并通过嘉立创平台进行 3D 打印制作，流程如下：</w:t>
      </w:r>
    </w:p>
    <w:p w14:paraId="490EF706" w14:textId="77777777" w:rsidR="00387422" w:rsidRDefault="00000000">
      <w:pPr>
        <w:widowControl/>
        <w:numPr>
          <w:ilvl w:val="0"/>
          <w:numId w:val="9"/>
        </w:numPr>
        <w:spacing w:beforeAutospacing="1" w:afterAutospacing="1"/>
        <w:rPr>
          <w:rFonts w:ascii="宋体" w:hAnsi="宋体" w:cs="宋体"/>
          <w:szCs w:val="21"/>
        </w:rPr>
      </w:pPr>
      <w:r>
        <w:rPr>
          <w:rStyle w:val="a5"/>
          <w:rFonts w:ascii="宋体" w:hAnsi="宋体" w:cs="宋体" w:hint="eastAsia"/>
          <w:szCs w:val="21"/>
        </w:rPr>
        <w:t>尺寸采集与基础建模</w:t>
      </w:r>
      <w:r>
        <w:rPr>
          <w:rFonts w:ascii="宋体" w:hAnsi="宋体" w:cs="宋体" w:hint="eastAsia"/>
          <w:szCs w:val="21"/>
        </w:rPr>
        <w:t>以 PCB 板的外形尺寸为基准，提取板长、板宽、螺丝孔位坐标等关键参数，作为外壳建模的基础约束。采用 “上下盖分体式” 结构设计，下盖为带固定柱的底座，上盖为封闭式外壳，方便 PCB 的安装与拆卸维护。</w:t>
      </w:r>
    </w:p>
    <w:p w14:paraId="5E277373" w14:textId="77777777" w:rsidR="00387422" w:rsidRDefault="00000000">
      <w:pPr>
        <w:widowControl/>
        <w:numPr>
          <w:ilvl w:val="0"/>
          <w:numId w:val="9"/>
        </w:numPr>
        <w:spacing w:beforeAutospacing="1" w:afterAutospacing="1"/>
        <w:rPr>
          <w:rFonts w:ascii="宋体" w:hAnsi="宋体" w:cs="宋体"/>
          <w:szCs w:val="21"/>
        </w:rPr>
      </w:pPr>
      <w:r>
        <w:rPr>
          <w:rStyle w:val="a5"/>
          <w:rFonts w:ascii="宋体" w:hAnsi="宋体" w:cs="宋体" w:hint="eastAsia"/>
          <w:szCs w:val="21"/>
        </w:rPr>
        <w:t>关键特征设计</w:t>
      </w:r>
    </w:p>
    <w:p w14:paraId="2A84ED8D" w14:textId="77777777" w:rsidR="00387422" w:rsidRDefault="00000000">
      <w:pPr>
        <w:widowControl/>
        <w:numPr>
          <w:ilvl w:val="1"/>
          <w:numId w:val="9"/>
        </w:numPr>
        <w:spacing w:beforeAutospacing="1" w:afterAutospacing="1"/>
        <w:rPr>
          <w:rFonts w:ascii="宋体" w:hAnsi="宋体" w:cs="宋体"/>
          <w:szCs w:val="21"/>
        </w:rPr>
      </w:pPr>
      <w:r>
        <w:rPr>
          <w:rFonts w:ascii="宋体" w:hAnsi="宋体" w:cs="宋体" w:hint="eastAsia"/>
          <w:szCs w:val="21"/>
        </w:rPr>
        <w:t>固定结构：下盖四角设计与 PCB 螺丝孔对应的圆柱支撑柱，预留螺丝安装孔，保证 PCB 水平固定。</w:t>
      </w:r>
    </w:p>
    <w:p w14:paraId="489A0DD8" w14:textId="77777777" w:rsidR="00387422" w:rsidRDefault="00000000">
      <w:pPr>
        <w:widowControl/>
        <w:numPr>
          <w:ilvl w:val="1"/>
          <w:numId w:val="9"/>
        </w:numPr>
        <w:spacing w:beforeAutospacing="1" w:afterAutospacing="1"/>
        <w:rPr>
          <w:rFonts w:ascii="宋体" w:hAnsi="宋体" w:cs="宋体"/>
          <w:szCs w:val="21"/>
        </w:rPr>
      </w:pPr>
      <w:r>
        <w:rPr>
          <w:rFonts w:ascii="宋体" w:hAnsi="宋体" w:cs="宋体" w:hint="eastAsia"/>
          <w:szCs w:val="21"/>
        </w:rPr>
        <w:t>接口开孔：根据 PCB 板上接口的位置与尺寸，在上盖侧面精准开孔，保证采样探针接口、USB 接口能无遮挡接入。</w:t>
      </w:r>
    </w:p>
    <w:p w14:paraId="5911E638" w14:textId="77777777" w:rsidR="00387422" w:rsidRDefault="00000000">
      <w:pPr>
        <w:widowControl/>
        <w:numPr>
          <w:ilvl w:val="1"/>
          <w:numId w:val="9"/>
        </w:numPr>
        <w:spacing w:beforeAutospacing="1" w:afterAutospacing="1"/>
        <w:rPr>
          <w:rFonts w:ascii="宋体" w:hAnsi="宋体" w:cs="宋体"/>
          <w:szCs w:val="21"/>
        </w:rPr>
      </w:pPr>
      <w:r>
        <w:rPr>
          <w:rFonts w:ascii="宋体" w:hAnsi="宋体" w:cs="宋体" w:hint="eastAsia"/>
          <w:szCs w:val="21"/>
        </w:rPr>
        <w:t>壁厚与空间优化：外壳整体壁厚设置为 2mm，保证结构强度；内部预留元器件与 PCB 的安全间隙，避免短路与挤压。</w:t>
      </w:r>
    </w:p>
    <w:p w14:paraId="1EB9C883" w14:textId="77777777" w:rsidR="00387422" w:rsidRDefault="00000000">
      <w:pPr>
        <w:widowControl/>
        <w:numPr>
          <w:ilvl w:val="0"/>
          <w:numId w:val="9"/>
        </w:numPr>
        <w:spacing w:beforeAutospacing="1" w:afterAutospacing="1"/>
        <w:rPr>
          <w:rFonts w:ascii="宋体" w:hAnsi="宋体" w:cs="宋体"/>
          <w:szCs w:val="21"/>
        </w:rPr>
      </w:pPr>
      <w:r>
        <w:rPr>
          <w:rStyle w:val="a5"/>
          <w:rFonts w:ascii="宋体" w:hAnsi="宋体" w:cs="宋体" w:hint="eastAsia"/>
          <w:szCs w:val="21"/>
        </w:rPr>
        <w:t>模型导出与前处理</w:t>
      </w:r>
      <w:r>
        <w:rPr>
          <w:rFonts w:ascii="宋体" w:hAnsi="宋体" w:cs="宋体" w:hint="eastAsia"/>
          <w:szCs w:val="21"/>
        </w:rPr>
        <w:t>完成建模后，将模型导出为标准 STL 格式文件，导入 Materialise Magics 软件进行 3D 打印前处理，检查模型的流形性、修复破面、优化支撑结构，确保打印过程无故障。</w:t>
      </w:r>
    </w:p>
    <w:p w14:paraId="584E1F15" w14:textId="77777777" w:rsidR="00387422" w:rsidRDefault="00000000">
      <w:pPr>
        <w:widowControl/>
        <w:jc w:val="left"/>
        <w:rPr>
          <w:rFonts w:ascii="宋体" w:hAnsi="宋体" w:cs="宋体"/>
          <w:szCs w:val="21"/>
        </w:rPr>
      </w:pPr>
      <w:r>
        <w:rPr>
          <w:rFonts w:ascii="宋体" w:hAnsi="宋体" w:cs="宋体" w:hint="eastAsia"/>
          <w:kern w:val="0"/>
          <w:szCs w:val="21"/>
          <w:lang w:bidi="ar"/>
        </w:rPr>
        <w:t>本项目选择嘉立创 3D 打印服务完成外壳制作，采用</w:t>
      </w:r>
      <w:r>
        <w:rPr>
          <w:rStyle w:val="a5"/>
          <w:rFonts w:ascii="宋体" w:hAnsi="宋体" w:cs="宋体" w:hint="eastAsia"/>
          <w:kern w:val="0"/>
          <w:szCs w:val="21"/>
          <w:lang w:bidi="ar"/>
        </w:rPr>
        <w:t>9600 光敏树脂</w:t>
      </w:r>
      <w:r>
        <w:rPr>
          <w:rFonts w:ascii="宋体" w:hAnsi="宋体" w:cs="宋体" w:hint="eastAsia"/>
          <w:kern w:val="0"/>
          <w:szCs w:val="21"/>
          <w:lang w:bidi="ar"/>
        </w:rPr>
        <w:t>材料进行打印，流程如下：</w:t>
      </w:r>
    </w:p>
    <w:p w14:paraId="480B4C22" w14:textId="77777777" w:rsidR="00387422" w:rsidRDefault="00000000">
      <w:pPr>
        <w:widowControl/>
        <w:numPr>
          <w:ilvl w:val="0"/>
          <w:numId w:val="10"/>
        </w:numPr>
        <w:spacing w:beforeAutospacing="1" w:afterAutospacing="1"/>
        <w:rPr>
          <w:rFonts w:ascii="宋体" w:hAnsi="宋体" w:cs="宋体"/>
          <w:szCs w:val="21"/>
        </w:rPr>
      </w:pPr>
      <w:r>
        <w:rPr>
          <w:rStyle w:val="a5"/>
          <w:rFonts w:ascii="宋体" w:hAnsi="宋体" w:cs="宋体" w:hint="eastAsia"/>
          <w:szCs w:val="21"/>
        </w:rPr>
        <w:t>材料与工艺选择</w:t>
      </w:r>
      <w:r>
        <w:rPr>
          <w:rFonts w:ascii="宋体" w:hAnsi="宋体" w:cs="宋体" w:hint="eastAsia"/>
          <w:szCs w:val="21"/>
        </w:rPr>
        <w:t>：9600 光敏树脂具有成型精度高、表面质量好、尺寸稳定性强的特点，层厚可达 0.05mm，能满足接口开孔、螺丝孔位的高精度要求，同时具有较好的结构强度，适合本次外壳结构件制作。</w:t>
      </w:r>
    </w:p>
    <w:p w14:paraId="74749694" w14:textId="77777777" w:rsidR="00387422" w:rsidRDefault="00000000">
      <w:pPr>
        <w:widowControl/>
        <w:numPr>
          <w:ilvl w:val="0"/>
          <w:numId w:val="10"/>
        </w:numPr>
        <w:spacing w:beforeAutospacing="1" w:afterAutospacing="1"/>
        <w:rPr>
          <w:rFonts w:ascii="宋体" w:hAnsi="宋体" w:cs="宋体"/>
          <w:szCs w:val="21"/>
        </w:rPr>
      </w:pPr>
      <w:r>
        <w:rPr>
          <w:rStyle w:val="a5"/>
          <w:rFonts w:ascii="宋体" w:hAnsi="宋体" w:cs="宋体" w:hint="eastAsia"/>
          <w:szCs w:val="21"/>
        </w:rPr>
        <w:t>打印与后处理</w:t>
      </w:r>
      <w:r>
        <w:rPr>
          <w:rFonts w:ascii="宋体" w:hAnsi="宋体" w:cs="宋体" w:hint="eastAsia"/>
          <w:szCs w:val="21"/>
        </w:rPr>
        <w:t>：打印完成后，对外壳进行清洗、固化、去支撑与打磨处理，去除表面毛刺与支撑残留，确保接口开孔光滑无遮挡，螺丝孔位无堵塞。</w:t>
      </w:r>
    </w:p>
    <w:p w14:paraId="37C1B0FD" w14:textId="77777777" w:rsidR="00387422" w:rsidRDefault="00000000">
      <w:pPr>
        <w:widowControl/>
        <w:numPr>
          <w:ilvl w:val="0"/>
          <w:numId w:val="10"/>
        </w:numPr>
        <w:spacing w:beforeAutospacing="1" w:afterAutospacing="1"/>
        <w:rPr>
          <w:rFonts w:ascii="宋体" w:hAnsi="宋体" w:cs="宋体"/>
          <w:szCs w:val="21"/>
        </w:rPr>
      </w:pPr>
      <w:r>
        <w:rPr>
          <w:rStyle w:val="a5"/>
          <w:rFonts w:ascii="宋体" w:hAnsi="宋体" w:cs="宋体" w:hint="eastAsia"/>
          <w:szCs w:val="21"/>
        </w:rPr>
        <w:t>装配与验证</w:t>
      </w:r>
      <w:r>
        <w:rPr>
          <w:rFonts w:ascii="宋体" w:hAnsi="宋体" w:cs="宋体" w:hint="eastAsia"/>
          <w:szCs w:val="21"/>
        </w:rPr>
        <w:t>：将 PCB 板通过螺丝固定在下盖的支撑柱上，扣合上盖，完成整体装配。装配后，检查所有接口是否能正常接入，PCB 板无晃动、无挤压，外壳闭合紧密，整体结构稳固，尺寸公差控制在设计范围内，完全满足设计需求。</w:t>
      </w:r>
    </w:p>
    <w:p w14:paraId="1CAFB241" w14:textId="77777777" w:rsidR="00387422" w:rsidRDefault="00000000">
      <w:pPr>
        <w:spacing w:before="120" w:after="80"/>
        <w:rPr>
          <w:rFonts w:eastAsia="黑体"/>
          <w:b/>
          <w:sz w:val="24"/>
        </w:rPr>
      </w:pPr>
      <w:r>
        <w:rPr>
          <w:rFonts w:eastAsia="黑体" w:hint="eastAsia"/>
          <w:b/>
          <w:noProof/>
          <w:sz w:val="24"/>
        </w:rPr>
        <w:lastRenderedPageBreak/>
        <w:drawing>
          <wp:inline distT="0" distB="0" distL="114300" distR="114300" wp14:anchorId="63D7F536" wp14:editId="6EE710E0">
            <wp:extent cx="3935095" cy="2533015"/>
            <wp:effectExtent l="0" t="0" r="0" b="6985"/>
            <wp:docPr id="3" name="图片 3" descr="ac22cc45cc296ba039cb801ea505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c22cc45cc296ba039cb801ea5058d4"/>
                    <pic:cNvPicPr>
                      <a:picLocks noChangeAspect="1"/>
                    </pic:cNvPicPr>
                  </pic:nvPicPr>
                  <pic:blipFill>
                    <a:blip r:embed="rId18"/>
                    <a:srcRect l="19844" t="12142" r="-1556" b="1212"/>
                    <a:stretch>
                      <a:fillRect/>
                    </a:stretch>
                  </pic:blipFill>
                  <pic:spPr>
                    <a:xfrm>
                      <a:off x="0" y="0"/>
                      <a:ext cx="3935095" cy="2533015"/>
                    </a:xfrm>
                    <a:prstGeom prst="rect">
                      <a:avLst/>
                    </a:prstGeom>
                  </pic:spPr>
                </pic:pic>
              </a:graphicData>
            </a:graphic>
          </wp:inline>
        </w:drawing>
      </w:r>
      <w:r>
        <w:rPr>
          <w:rFonts w:eastAsia="黑体" w:hint="eastAsia"/>
          <w:b/>
          <w:noProof/>
          <w:sz w:val="24"/>
        </w:rPr>
        <w:drawing>
          <wp:inline distT="0" distB="0" distL="114300" distR="114300" wp14:anchorId="317F4FAC" wp14:editId="7C203B58">
            <wp:extent cx="3910965" cy="2804160"/>
            <wp:effectExtent l="0" t="0" r="635" b="2540"/>
            <wp:docPr id="4" name="图片 4" descr="425d4400258339d2c5a1f4dfcc43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25d4400258339d2c5a1f4dfcc43447"/>
                    <pic:cNvPicPr>
                      <a:picLocks noChangeAspect="1"/>
                    </pic:cNvPicPr>
                  </pic:nvPicPr>
                  <pic:blipFill>
                    <a:blip r:embed="rId19"/>
                    <a:stretch>
                      <a:fillRect/>
                    </a:stretch>
                  </pic:blipFill>
                  <pic:spPr>
                    <a:xfrm>
                      <a:off x="0" y="0"/>
                      <a:ext cx="3910965" cy="2804160"/>
                    </a:xfrm>
                    <a:prstGeom prst="rect">
                      <a:avLst/>
                    </a:prstGeom>
                  </pic:spPr>
                </pic:pic>
              </a:graphicData>
            </a:graphic>
          </wp:inline>
        </w:drawing>
      </w:r>
    </w:p>
    <w:p w14:paraId="1B562103" w14:textId="77777777" w:rsidR="00387422" w:rsidRDefault="00000000">
      <w:pPr>
        <w:widowControl/>
        <w:spacing w:beforeAutospacing="1" w:afterAutospacing="1"/>
        <w:ind w:left="360"/>
        <w:rPr>
          <w:rFonts w:ascii="宋体" w:hAnsi="宋体" w:cs="宋体"/>
          <w:szCs w:val="21"/>
        </w:rPr>
      </w:pPr>
      <w:r>
        <w:rPr>
          <w:rFonts w:ascii="宋体" w:hAnsi="宋体" w:cs="宋体" w:hint="eastAsia"/>
          <w:noProof/>
          <w:szCs w:val="21"/>
        </w:rPr>
        <w:drawing>
          <wp:inline distT="0" distB="0" distL="114300" distR="114300" wp14:anchorId="7B919235" wp14:editId="1AA2E32F">
            <wp:extent cx="3941445" cy="2963545"/>
            <wp:effectExtent l="0" t="0" r="8255" b="8255"/>
            <wp:docPr id="6" name="图片 6" descr="df21175bd15ad3247b9707f8884e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f21175bd15ad3247b9707f8884e0d4"/>
                    <pic:cNvPicPr>
                      <a:picLocks noChangeAspect="1"/>
                    </pic:cNvPicPr>
                  </pic:nvPicPr>
                  <pic:blipFill>
                    <a:blip r:embed="rId20"/>
                    <a:stretch>
                      <a:fillRect/>
                    </a:stretch>
                  </pic:blipFill>
                  <pic:spPr>
                    <a:xfrm>
                      <a:off x="0" y="0"/>
                      <a:ext cx="3941445" cy="2963545"/>
                    </a:xfrm>
                    <a:prstGeom prst="rect">
                      <a:avLst/>
                    </a:prstGeom>
                  </pic:spPr>
                </pic:pic>
              </a:graphicData>
            </a:graphic>
          </wp:inline>
        </w:drawing>
      </w:r>
    </w:p>
    <w:p w14:paraId="523D28CF" w14:textId="77777777" w:rsidR="00387422" w:rsidRDefault="00387422">
      <w:pPr>
        <w:widowControl/>
        <w:spacing w:after="100" w:afterAutospacing="1"/>
        <w:jc w:val="left"/>
        <w:outlineLvl w:val="2"/>
        <w:rPr>
          <w:rFonts w:ascii="宋体" w:hAnsi="宋体" w:cs="宋体"/>
          <w:b/>
          <w:bCs/>
          <w:kern w:val="0"/>
          <w:sz w:val="22"/>
          <w:szCs w:val="22"/>
        </w:rPr>
      </w:pPr>
    </w:p>
    <w:p w14:paraId="0F537A4C" w14:textId="77777777" w:rsidR="00387422" w:rsidRDefault="00387422"/>
    <w:p w14:paraId="10877B12" w14:textId="77777777" w:rsidR="00387422" w:rsidRDefault="00000000">
      <w:pPr>
        <w:pStyle w:val="2"/>
        <w:ind w:firstLine="602"/>
      </w:pPr>
      <w:bookmarkStart w:id="18" w:name="_Toc36544678"/>
      <w:r>
        <w:rPr>
          <w:rFonts w:hint="eastAsia"/>
        </w:rPr>
        <w:t>3.2</w:t>
      </w:r>
      <w:r>
        <w:rPr>
          <w:rFonts w:hint="eastAsia"/>
        </w:rPr>
        <w:t>软件编程</w:t>
      </w:r>
      <w:bookmarkEnd w:id="18"/>
    </w:p>
    <w:p w14:paraId="388923A0" w14:textId="77777777" w:rsidR="00387422" w:rsidRDefault="00000000">
      <w:pPr>
        <w:pStyle w:val="3"/>
        <w:rPr>
          <w:rFonts w:hint="default"/>
        </w:rPr>
      </w:pPr>
      <w:r>
        <w:t>3.2.1 PC机</w:t>
      </w:r>
    </w:p>
    <w:p w14:paraId="002892E9" w14:textId="77777777" w:rsidR="00387422" w:rsidRDefault="00000000">
      <w:pPr>
        <w:widowControl/>
        <w:spacing w:after="100" w:afterAutospacing="1"/>
        <w:jc w:val="left"/>
        <w:rPr>
          <w:rFonts w:ascii="Arial" w:eastAsia="Times New Roman" w:hAnsi="Arial" w:cs="Arial"/>
          <w:kern w:val="0"/>
          <w:szCs w:val="21"/>
        </w:rPr>
      </w:pPr>
      <w:r>
        <w:rPr>
          <w:rFonts w:ascii="宋体" w:hAnsi="宋体" w:cs="宋体" w:hint="eastAsia"/>
          <w:kern w:val="0"/>
          <w:szCs w:val="21"/>
        </w:rPr>
        <w:t>本节主要论述上位机软件的通信协议定义、核心算法推导以及主程序调度流程</w:t>
      </w:r>
      <w:r>
        <w:rPr>
          <w:rFonts w:ascii="宋体" w:hAnsi="宋体" w:cs="宋体"/>
          <w:kern w:val="0"/>
          <w:szCs w:val="21"/>
        </w:rPr>
        <w:t>。</w:t>
      </w:r>
    </w:p>
    <w:p w14:paraId="2F98A9B2" w14:textId="77777777" w:rsidR="00387422" w:rsidRDefault="00000000">
      <w:pPr>
        <w:widowControl/>
        <w:spacing w:after="100" w:afterAutospacing="1"/>
        <w:jc w:val="left"/>
        <w:outlineLvl w:val="2"/>
        <w:rPr>
          <w:rFonts w:ascii="Arial" w:eastAsia="Times New Roman" w:hAnsi="Arial" w:cs="Arial"/>
          <w:b/>
          <w:bCs/>
          <w:kern w:val="0"/>
          <w:sz w:val="22"/>
          <w:szCs w:val="22"/>
        </w:rPr>
      </w:pPr>
      <w:r>
        <w:rPr>
          <w:rFonts w:ascii="Arial" w:eastAsia="Times New Roman" w:hAnsi="Arial" w:cs="Arial"/>
          <w:b/>
          <w:bCs/>
          <w:kern w:val="0"/>
          <w:sz w:val="22"/>
          <w:szCs w:val="22"/>
        </w:rPr>
        <w:t>3.2.1</w:t>
      </w:r>
      <w:r>
        <w:rPr>
          <w:rFonts w:ascii="Arial" w:hAnsi="Arial" w:cs="Arial" w:hint="eastAsia"/>
          <w:b/>
          <w:bCs/>
          <w:kern w:val="0"/>
          <w:sz w:val="22"/>
          <w:szCs w:val="22"/>
        </w:rPr>
        <w:t>.1</w:t>
      </w:r>
      <w:r>
        <w:rPr>
          <w:rFonts w:ascii="Arial" w:eastAsia="Times New Roman" w:hAnsi="Arial" w:cs="Arial"/>
          <w:b/>
          <w:bCs/>
          <w:kern w:val="0"/>
          <w:sz w:val="22"/>
          <w:szCs w:val="22"/>
        </w:rPr>
        <w:t xml:space="preserve"> </w:t>
      </w:r>
      <w:r>
        <w:rPr>
          <w:rFonts w:ascii="宋体" w:hAnsi="宋体" w:cs="宋体" w:hint="eastAsia"/>
          <w:b/>
          <w:bCs/>
          <w:kern w:val="0"/>
          <w:sz w:val="22"/>
          <w:szCs w:val="22"/>
        </w:rPr>
        <w:t>详尽的通信协议格</w:t>
      </w:r>
      <w:r>
        <w:rPr>
          <w:rFonts w:ascii="宋体" w:hAnsi="宋体" w:cs="宋体"/>
          <w:b/>
          <w:bCs/>
          <w:kern w:val="0"/>
          <w:sz w:val="22"/>
          <w:szCs w:val="22"/>
        </w:rPr>
        <w:t>式</w:t>
      </w:r>
    </w:p>
    <w:p w14:paraId="0EB2DC39" w14:textId="77777777" w:rsidR="00387422" w:rsidRDefault="00000000">
      <w:pPr>
        <w:widowControl/>
        <w:spacing w:after="100" w:afterAutospacing="1"/>
        <w:jc w:val="left"/>
        <w:rPr>
          <w:rFonts w:ascii="Arial" w:eastAsia="Times New Roman" w:hAnsi="Arial" w:cs="Arial"/>
          <w:kern w:val="0"/>
          <w:szCs w:val="21"/>
        </w:rPr>
      </w:pPr>
      <w:r>
        <w:rPr>
          <w:rFonts w:ascii="宋体" w:hAnsi="宋体" w:cs="宋体" w:hint="eastAsia"/>
          <w:kern w:val="0"/>
          <w:szCs w:val="21"/>
        </w:rPr>
        <w:t>系统采用基于特征码与算术累加和的双向非对称通信协议，确保恶劣电磁环境下的帧边界安全</w:t>
      </w:r>
      <w:r>
        <w:rPr>
          <w:rFonts w:ascii="宋体" w:hAnsi="宋体" w:cs="宋体"/>
          <w:kern w:val="0"/>
          <w:szCs w:val="21"/>
        </w:rPr>
        <w:t>。</w:t>
      </w:r>
    </w:p>
    <w:p w14:paraId="7EB72E4D" w14:textId="77777777" w:rsidR="00387422" w:rsidRDefault="00000000">
      <w:pPr>
        <w:widowControl/>
        <w:spacing w:after="100" w:afterAutospacing="1"/>
        <w:jc w:val="left"/>
        <w:rPr>
          <w:rFonts w:ascii="Arial" w:eastAsia="Times New Roman" w:hAnsi="Arial" w:cs="Arial"/>
          <w:kern w:val="0"/>
          <w:szCs w:val="21"/>
        </w:rPr>
      </w:pPr>
      <w:r>
        <w:rPr>
          <w:rFonts w:ascii="Arial" w:eastAsia="Times New Roman" w:hAnsi="Arial" w:cs="Arial"/>
          <w:b/>
          <w:bCs/>
          <w:kern w:val="0"/>
          <w:szCs w:val="21"/>
        </w:rPr>
        <w:t xml:space="preserve">1. </w:t>
      </w:r>
      <w:r>
        <w:rPr>
          <w:rFonts w:ascii="宋体" w:hAnsi="宋体" w:cs="宋体" w:hint="eastAsia"/>
          <w:b/>
          <w:bCs/>
          <w:kern w:val="0"/>
          <w:szCs w:val="21"/>
        </w:rPr>
        <w:t>下行控制指令帧（</w:t>
      </w:r>
      <w:r>
        <w:rPr>
          <w:rFonts w:ascii="Arial" w:eastAsia="Times New Roman" w:hAnsi="Arial" w:cs="Arial"/>
          <w:b/>
          <w:bCs/>
          <w:kern w:val="0"/>
          <w:szCs w:val="21"/>
        </w:rPr>
        <w:t xml:space="preserve">PC </w:t>
      </w:r>
      <m:oMath>
        <m:r>
          <m:rPr>
            <m:sty m:val="b"/>
          </m:rPr>
          <w:rPr>
            <w:rFonts w:ascii="Cambria Math" w:eastAsia="Times New Roman" w:hAnsi="Cambria Math" w:cs="Arial" w:hint="eastAsia"/>
            <w:kern w:val="0"/>
            <w:szCs w:val="21"/>
          </w:rPr>
          <m:t>→</m:t>
        </m:r>
      </m:oMath>
      <w:r>
        <w:rPr>
          <w:rFonts w:ascii="Arial" w:eastAsia="Times New Roman" w:hAnsi="Arial" w:cs="Arial"/>
          <w:b/>
          <w:bCs/>
          <w:kern w:val="0"/>
          <w:szCs w:val="21"/>
        </w:rPr>
        <w:t xml:space="preserve"> FPGA</w:t>
      </w:r>
      <w:r>
        <w:rPr>
          <w:rFonts w:ascii="宋体" w:hAnsi="宋体" w:cs="宋体"/>
          <w:b/>
          <w:bCs/>
          <w:kern w:val="0"/>
          <w:szCs w:val="21"/>
        </w:rPr>
        <w:t>）</w:t>
      </w:r>
    </w:p>
    <w:p w14:paraId="547837A2" w14:textId="77777777" w:rsidR="00387422" w:rsidRDefault="00000000">
      <w:pPr>
        <w:widowControl/>
        <w:spacing w:after="100" w:afterAutospacing="1"/>
        <w:jc w:val="left"/>
        <w:rPr>
          <w:rFonts w:ascii="Arial" w:eastAsia="Times New Roman" w:hAnsi="Arial" w:cs="Arial"/>
          <w:kern w:val="0"/>
          <w:szCs w:val="21"/>
        </w:rPr>
      </w:pPr>
      <w:r>
        <w:rPr>
          <w:rFonts w:ascii="宋体" w:hAnsi="宋体" w:cs="宋体" w:hint="eastAsia"/>
          <w:kern w:val="0"/>
          <w:szCs w:val="21"/>
        </w:rPr>
        <w:t>固定长度为</w:t>
      </w:r>
      <w:r>
        <w:rPr>
          <w:rFonts w:ascii="Arial" w:eastAsia="Times New Roman" w:hAnsi="Arial" w:cs="Arial"/>
          <w:kern w:val="0"/>
          <w:szCs w:val="21"/>
        </w:rPr>
        <w:t xml:space="preserve"> 8 </w:t>
      </w:r>
      <w:r>
        <w:rPr>
          <w:rFonts w:ascii="宋体" w:hAnsi="宋体" w:cs="宋体" w:hint="eastAsia"/>
          <w:kern w:val="0"/>
          <w:szCs w:val="21"/>
        </w:rPr>
        <w:t>字节，无帧尾</w:t>
      </w:r>
      <w:r>
        <w:rPr>
          <w:rFonts w:ascii="宋体" w:hAnsi="宋体" w:cs="宋体"/>
          <w:kern w:val="0"/>
          <w:szCs w:val="21"/>
        </w:rPr>
        <w:t>。</w:t>
      </w:r>
    </w:p>
    <w:p w14:paraId="22FB1ED7" w14:textId="77777777" w:rsidR="00387422" w:rsidRDefault="00000000">
      <w:pPr>
        <w:widowControl/>
        <w:spacing w:after="100" w:afterAutospacing="1"/>
        <w:ind w:left="360"/>
        <w:jc w:val="left"/>
        <w:rPr>
          <w:rFonts w:ascii="Arial" w:eastAsia="Times New Roman" w:hAnsi="Arial" w:cs="Arial"/>
          <w:kern w:val="0"/>
          <w:szCs w:val="21"/>
        </w:rPr>
      </w:pPr>
      <w:r>
        <w:rPr>
          <w:rFonts w:ascii="Arial" w:eastAsia="Times New Roman" w:hAnsi="Arial" w:cs="Arial"/>
          <w:kern w:val="0"/>
          <w:szCs w:val="21"/>
        </w:rPr>
        <w:t>Byte 0-1 (</w:t>
      </w:r>
      <w:r>
        <w:rPr>
          <w:rFonts w:ascii="宋体" w:hAnsi="宋体" w:cs="宋体" w:hint="eastAsia"/>
          <w:kern w:val="0"/>
          <w:szCs w:val="21"/>
        </w:rPr>
        <w:t>帧头</w:t>
      </w:r>
      <w:r>
        <w:rPr>
          <w:rFonts w:ascii="Arial" w:eastAsia="Times New Roman" w:hAnsi="Arial" w:cs="Arial"/>
          <w:kern w:val="0"/>
          <w:szCs w:val="21"/>
        </w:rPr>
        <w:t>): 0xAA 0x55</w:t>
      </w:r>
      <w:r>
        <w:rPr>
          <w:rFonts w:ascii="宋体" w:hAnsi="宋体" w:cs="宋体" w:hint="eastAsia"/>
          <w:kern w:val="0"/>
          <w:szCs w:val="21"/>
        </w:rPr>
        <w:t>（固定同步字</w:t>
      </w:r>
      <w:r>
        <w:rPr>
          <w:rFonts w:ascii="宋体" w:hAnsi="宋体" w:cs="宋体"/>
          <w:kern w:val="0"/>
          <w:szCs w:val="21"/>
        </w:rPr>
        <w:t>）</w:t>
      </w:r>
    </w:p>
    <w:p w14:paraId="16DAE18B" w14:textId="77777777" w:rsidR="00387422" w:rsidRDefault="00000000">
      <w:pPr>
        <w:widowControl/>
        <w:spacing w:after="100" w:afterAutospacing="1"/>
        <w:ind w:left="360"/>
        <w:jc w:val="left"/>
        <w:rPr>
          <w:rFonts w:ascii="Arial" w:eastAsia="Times New Roman" w:hAnsi="Arial" w:cs="Arial"/>
          <w:kern w:val="0"/>
          <w:szCs w:val="21"/>
        </w:rPr>
      </w:pPr>
      <w:r>
        <w:rPr>
          <w:rFonts w:ascii="Arial" w:eastAsia="Times New Roman" w:hAnsi="Arial" w:cs="Arial"/>
          <w:kern w:val="0"/>
          <w:szCs w:val="21"/>
        </w:rPr>
        <w:t xml:space="preserve">Byte 2 (CMD): 0x01 </w:t>
      </w:r>
      <w:r>
        <w:rPr>
          <w:rFonts w:ascii="宋体" w:hAnsi="宋体" w:cs="宋体" w:hint="eastAsia"/>
          <w:kern w:val="0"/>
          <w:szCs w:val="21"/>
        </w:rPr>
        <w:t>启动采样，</w:t>
      </w:r>
      <w:r>
        <w:rPr>
          <w:rFonts w:ascii="Arial" w:eastAsia="Times New Roman" w:hAnsi="Arial" w:cs="Arial"/>
          <w:kern w:val="0"/>
          <w:szCs w:val="21"/>
        </w:rPr>
        <w:t xml:space="preserve">0x02 </w:t>
      </w:r>
      <w:r>
        <w:rPr>
          <w:rFonts w:ascii="宋体" w:hAnsi="宋体" w:cs="宋体" w:hint="eastAsia"/>
          <w:kern w:val="0"/>
          <w:szCs w:val="21"/>
        </w:rPr>
        <w:t>中止等待，</w:t>
      </w:r>
      <w:r>
        <w:rPr>
          <w:rFonts w:ascii="Arial" w:eastAsia="Times New Roman" w:hAnsi="Arial" w:cs="Arial"/>
          <w:kern w:val="0"/>
          <w:szCs w:val="21"/>
        </w:rPr>
        <w:t xml:space="preserve">0x03 </w:t>
      </w:r>
      <w:r>
        <w:rPr>
          <w:rFonts w:ascii="宋体" w:hAnsi="宋体" w:cs="宋体" w:hint="eastAsia"/>
          <w:kern w:val="0"/>
          <w:szCs w:val="21"/>
        </w:rPr>
        <w:t>强制读取</w:t>
      </w:r>
      <w:r>
        <w:rPr>
          <w:rFonts w:ascii="宋体" w:hAnsi="宋体" w:cs="宋体"/>
          <w:kern w:val="0"/>
          <w:szCs w:val="21"/>
        </w:rPr>
        <w:t>。</w:t>
      </w:r>
    </w:p>
    <w:p w14:paraId="660B5741" w14:textId="77777777" w:rsidR="00387422" w:rsidRDefault="00000000">
      <w:pPr>
        <w:widowControl/>
        <w:spacing w:after="100" w:afterAutospacing="1"/>
        <w:ind w:left="360"/>
        <w:jc w:val="left"/>
        <w:rPr>
          <w:rFonts w:ascii="Arial" w:eastAsia="Times New Roman" w:hAnsi="Arial" w:cs="Arial"/>
          <w:kern w:val="0"/>
          <w:szCs w:val="21"/>
        </w:rPr>
      </w:pPr>
      <w:r>
        <w:rPr>
          <w:rFonts w:ascii="Arial" w:eastAsia="Times New Roman" w:hAnsi="Arial" w:cs="Arial"/>
          <w:kern w:val="0"/>
          <w:szCs w:val="21"/>
        </w:rPr>
        <w:t xml:space="preserve">Byte 3 (DIV): </w:t>
      </w:r>
      <w:r>
        <w:rPr>
          <w:rFonts w:ascii="宋体" w:hAnsi="宋体" w:cs="宋体" w:hint="eastAsia"/>
          <w:kern w:val="0"/>
          <w:szCs w:val="21"/>
        </w:rPr>
        <w:t>采样率分频系数（</w:t>
      </w:r>
      <w:r>
        <w:rPr>
          <w:rFonts w:ascii="Arial" w:eastAsia="Times New Roman" w:hAnsi="Arial" w:cs="Arial"/>
          <w:kern w:val="0"/>
          <w:szCs w:val="21"/>
        </w:rPr>
        <w:t>0x00=50MHz ... 0x05=10kHz</w:t>
      </w:r>
      <w:r>
        <w:rPr>
          <w:rFonts w:ascii="宋体" w:hAnsi="宋体" w:cs="宋体" w:hint="eastAsia"/>
          <w:kern w:val="0"/>
          <w:szCs w:val="21"/>
        </w:rPr>
        <w:t>）</w:t>
      </w:r>
      <w:r>
        <w:rPr>
          <w:rFonts w:ascii="宋体" w:hAnsi="宋体" w:cs="宋体"/>
          <w:kern w:val="0"/>
          <w:szCs w:val="21"/>
        </w:rPr>
        <w:t>。</w:t>
      </w:r>
    </w:p>
    <w:p w14:paraId="5C1F3692" w14:textId="77777777" w:rsidR="00387422" w:rsidRDefault="00000000">
      <w:pPr>
        <w:widowControl/>
        <w:spacing w:after="100" w:afterAutospacing="1"/>
        <w:ind w:left="360"/>
        <w:jc w:val="left"/>
        <w:rPr>
          <w:rFonts w:ascii="Arial" w:eastAsia="Times New Roman" w:hAnsi="Arial" w:cs="Arial"/>
          <w:kern w:val="0"/>
          <w:szCs w:val="21"/>
        </w:rPr>
      </w:pPr>
      <w:r>
        <w:rPr>
          <w:rFonts w:ascii="Arial" w:eastAsia="Times New Roman" w:hAnsi="Arial" w:cs="Arial"/>
          <w:kern w:val="0"/>
          <w:szCs w:val="21"/>
        </w:rPr>
        <w:t xml:space="preserve">Byte 4 (MODE): </w:t>
      </w:r>
      <w:r>
        <w:rPr>
          <w:rFonts w:ascii="宋体" w:hAnsi="宋体" w:cs="宋体" w:hint="eastAsia"/>
          <w:kern w:val="0"/>
          <w:szCs w:val="21"/>
        </w:rPr>
        <w:t>触发模式（</w:t>
      </w:r>
      <w:r>
        <w:rPr>
          <w:rFonts w:ascii="Arial" w:eastAsia="Times New Roman" w:hAnsi="Arial" w:cs="Arial"/>
          <w:kern w:val="0"/>
          <w:szCs w:val="21"/>
        </w:rPr>
        <w:t>0x00=</w:t>
      </w:r>
      <w:r>
        <w:rPr>
          <w:rFonts w:ascii="宋体" w:hAnsi="宋体" w:cs="宋体" w:hint="eastAsia"/>
          <w:kern w:val="0"/>
          <w:szCs w:val="21"/>
        </w:rPr>
        <w:t>立即采样，</w:t>
      </w:r>
      <w:r>
        <w:rPr>
          <w:rFonts w:ascii="Arial" w:eastAsia="Times New Roman" w:hAnsi="Arial" w:cs="Arial"/>
          <w:kern w:val="0"/>
          <w:szCs w:val="21"/>
        </w:rPr>
        <w:t>0x01=</w:t>
      </w:r>
      <w:r>
        <w:rPr>
          <w:rFonts w:ascii="宋体" w:hAnsi="宋体" w:cs="宋体" w:hint="eastAsia"/>
          <w:kern w:val="0"/>
          <w:szCs w:val="21"/>
        </w:rPr>
        <w:t>上升沿</w:t>
      </w:r>
      <w:r>
        <w:rPr>
          <w:rFonts w:ascii="Arial" w:eastAsia="Times New Roman" w:hAnsi="Arial" w:cs="Arial"/>
          <w:kern w:val="0"/>
          <w:szCs w:val="21"/>
        </w:rPr>
        <w:t>... 0x05=</w:t>
      </w:r>
      <w:r>
        <w:rPr>
          <w:rFonts w:ascii="宋体" w:hAnsi="宋体" w:cs="宋体" w:hint="eastAsia"/>
          <w:kern w:val="0"/>
          <w:szCs w:val="21"/>
        </w:rPr>
        <w:t>组合触发）</w:t>
      </w:r>
      <w:r>
        <w:rPr>
          <w:rFonts w:ascii="宋体" w:hAnsi="宋体" w:cs="宋体"/>
          <w:kern w:val="0"/>
          <w:szCs w:val="21"/>
        </w:rPr>
        <w:t>。</w:t>
      </w:r>
    </w:p>
    <w:p w14:paraId="347D76B3" w14:textId="77777777" w:rsidR="00387422" w:rsidRDefault="00000000">
      <w:pPr>
        <w:widowControl/>
        <w:spacing w:after="100" w:afterAutospacing="1"/>
        <w:ind w:left="360"/>
        <w:jc w:val="left"/>
        <w:rPr>
          <w:rFonts w:ascii="Arial" w:eastAsia="Times New Roman" w:hAnsi="Arial" w:cs="Arial"/>
          <w:kern w:val="0"/>
          <w:szCs w:val="21"/>
        </w:rPr>
      </w:pPr>
      <w:r>
        <w:rPr>
          <w:rFonts w:ascii="Arial" w:eastAsia="Times New Roman" w:hAnsi="Arial" w:cs="Arial"/>
          <w:kern w:val="0"/>
          <w:szCs w:val="21"/>
        </w:rPr>
        <w:t xml:space="preserve">Byte 5 (P1): </w:t>
      </w:r>
      <w:r>
        <w:rPr>
          <w:rFonts w:ascii="宋体" w:hAnsi="宋体" w:cs="宋体" w:hint="eastAsia"/>
          <w:kern w:val="0"/>
          <w:szCs w:val="21"/>
        </w:rPr>
        <w:t>触发参数</w:t>
      </w:r>
      <w:r>
        <w:rPr>
          <w:rFonts w:ascii="Arial" w:eastAsia="Times New Roman" w:hAnsi="Arial" w:cs="Arial"/>
          <w:kern w:val="0"/>
          <w:szCs w:val="21"/>
        </w:rPr>
        <w:t xml:space="preserve"> 1</w:t>
      </w:r>
      <w:r>
        <w:rPr>
          <w:rFonts w:ascii="宋体" w:hAnsi="宋体" w:cs="宋体" w:hint="eastAsia"/>
          <w:kern w:val="0"/>
          <w:szCs w:val="21"/>
        </w:rPr>
        <w:t>（通道号或</w:t>
      </w:r>
      <w:r>
        <w:rPr>
          <w:rFonts w:ascii="Arial" w:eastAsia="Times New Roman" w:hAnsi="Arial" w:cs="Arial"/>
          <w:kern w:val="0"/>
          <w:szCs w:val="21"/>
        </w:rPr>
        <w:t xml:space="preserve"> Pattern Value</w:t>
      </w:r>
      <w:r>
        <w:rPr>
          <w:rFonts w:ascii="宋体" w:hAnsi="宋体" w:cs="宋体" w:hint="eastAsia"/>
          <w:kern w:val="0"/>
          <w:szCs w:val="21"/>
        </w:rPr>
        <w:t>）</w:t>
      </w:r>
      <w:r>
        <w:rPr>
          <w:rFonts w:ascii="宋体" w:hAnsi="宋体" w:cs="宋体"/>
          <w:kern w:val="0"/>
          <w:szCs w:val="21"/>
        </w:rPr>
        <w:t>。</w:t>
      </w:r>
    </w:p>
    <w:p w14:paraId="4C3F8DF0" w14:textId="77777777" w:rsidR="00387422" w:rsidRDefault="00000000">
      <w:pPr>
        <w:widowControl/>
        <w:spacing w:after="100" w:afterAutospacing="1"/>
        <w:ind w:left="360"/>
        <w:jc w:val="left"/>
        <w:rPr>
          <w:rFonts w:ascii="Arial" w:eastAsia="Times New Roman" w:hAnsi="Arial" w:cs="Arial"/>
          <w:kern w:val="0"/>
          <w:szCs w:val="21"/>
        </w:rPr>
      </w:pPr>
      <w:r>
        <w:rPr>
          <w:rFonts w:ascii="Arial" w:eastAsia="Times New Roman" w:hAnsi="Arial" w:cs="Arial"/>
          <w:kern w:val="0"/>
          <w:szCs w:val="21"/>
        </w:rPr>
        <w:t xml:space="preserve">Byte 6 (P2): </w:t>
      </w:r>
      <w:r>
        <w:rPr>
          <w:rFonts w:ascii="宋体" w:hAnsi="宋体" w:cs="宋体" w:hint="eastAsia"/>
          <w:kern w:val="0"/>
          <w:szCs w:val="21"/>
        </w:rPr>
        <w:t>触发参数</w:t>
      </w:r>
      <w:r>
        <w:rPr>
          <w:rFonts w:ascii="Arial" w:eastAsia="Times New Roman" w:hAnsi="Arial" w:cs="Arial"/>
          <w:kern w:val="0"/>
          <w:szCs w:val="21"/>
        </w:rPr>
        <w:t xml:space="preserve"> 2</w:t>
      </w:r>
      <w:r>
        <w:rPr>
          <w:rFonts w:ascii="宋体" w:hAnsi="宋体" w:cs="宋体" w:hint="eastAsia"/>
          <w:kern w:val="0"/>
          <w:szCs w:val="21"/>
        </w:rPr>
        <w:t>（</w:t>
      </w:r>
      <w:r>
        <w:rPr>
          <w:rFonts w:ascii="Arial" w:eastAsia="Times New Roman" w:hAnsi="Arial" w:cs="Arial"/>
          <w:kern w:val="0"/>
          <w:szCs w:val="21"/>
        </w:rPr>
        <w:t>Pattern Mask</w:t>
      </w:r>
      <w:r>
        <w:rPr>
          <w:rFonts w:ascii="宋体" w:hAnsi="宋体" w:cs="宋体" w:hint="eastAsia"/>
          <w:kern w:val="0"/>
          <w:szCs w:val="21"/>
        </w:rPr>
        <w:t>）</w:t>
      </w:r>
      <w:r>
        <w:rPr>
          <w:rFonts w:ascii="宋体" w:hAnsi="宋体" w:cs="宋体"/>
          <w:kern w:val="0"/>
          <w:szCs w:val="21"/>
        </w:rPr>
        <w:t>。</w:t>
      </w:r>
    </w:p>
    <w:p w14:paraId="3D351305" w14:textId="77777777" w:rsidR="00387422" w:rsidRDefault="00000000">
      <w:pPr>
        <w:widowControl/>
        <w:spacing w:after="100" w:afterAutospacing="1"/>
        <w:ind w:left="360"/>
        <w:jc w:val="left"/>
        <w:rPr>
          <w:rFonts w:ascii="Arial" w:eastAsia="Times New Roman" w:hAnsi="Arial" w:cs="Arial"/>
          <w:kern w:val="0"/>
          <w:szCs w:val="21"/>
        </w:rPr>
      </w:pPr>
      <w:r>
        <w:rPr>
          <w:rFonts w:ascii="Arial" w:eastAsia="Times New Roman" w:hAnsi="Arial" w:cs="Arial"/>
          <w:kern w:val="0"/>
          <w:szCs w:val="21"/>
        </w:rPr>
        <w:t xml:space="preserve">Byte 7 (CHK): </w:t>
      </w:r>
      <w:r>
        <w:rPr>
          <w:rFonts w:ascii="宋体" w:hAnsi="宋体" w:cs="宋体" w:hint="eastAsia"/>
          <w:kern w:val="0"/>
          <w:szCs w:val="21"/>
        </w:rPr>
        <w:t>校验和。计算公式为</w:t>
      </w:r>
      <w:r>
        <w:rPr>
          <w:rFonts w:ascii="Arial" w:eastAsia="Times New Roman" w:hAnsi="Arial" w:cs="Arial"/>
          <w:kern w:val="0"/>
          <w:szCs w:val="21"/>
        </w:rPr>
        <w:t xml:space="preserve"> Byte 0 </w:t>
      </w:r>
      <w:r>
        <w:rPr>
          <w:rFonts w:ascii="宋体" w:hAnsi="宋体" w:cs="宋体" w:hint="eastAsia"/>
          <w:kern w:val="0"/>
          <w:szCs w:val="21"/>
        </w:rPr>
        <w:t>至</w:t>
      </w:r>
      <w:r>
        <w:rPr>
          <w:rFonts w:ascii="Arial" w:eastAsia="Times New Roman" w:hAnsi="Arial" w:cs="Arial"/>
          <w:kern w:val="0"/>
          <w:szCs w:val="21"/>
        </w:rPr>
        <w:t xml:space="preserve"> Byte 6 </w:t>
      </w:r>
      <w:r>
        <w:rPr>
          <w:rFonts w:ascii="宋体" w:hAnsi="宋体" w:cs="宋体" w:hint="eastAsia"/>
          <w:kern w:val="0"/>
          <w:szCs w:val="21"/>
        </w:rPr>
        <w:t>的算术累加和取低</w:t>
      </w:r>
      <w:r>
        <w:rPr>
          <w:rFonts w:ascii="Arial" w:eastAsia="Times New Roman" w:hAnsi="Arial" w:cs="Arial"/>
          <w:kern w:val="0"/>
          <w:szCs w:val="21"/>
        </w:rPr>
        <w:t xml:space="preserve"> 8 </w:t>
      </w:r>
      <w:r>
        <w:rPr>
          <w:rFonts w:ascii="宋体" w:hAnsi="宋体" w:cs="宋体" w:hint="eastAsia"/>
          <w:kern w:val="0"/>
          <w:szCs w:val="21"/>
        </w:rPr>
        <w:t>位，即</w:t>
      </w:r>
      <w:r>
        <w:rPr>
          <w:rFonts w:ascii="Arial" w:eastAsia="Times New Roman" w:hAnsi="Arial" w:cs="Arial"/>
          <w:kern w:val="0"/>
          <w:szCs w:val="21"/>
        </w:rPr>
        <w:t xml:space="preserve"> </w:t>
      </w:r>
      <m:oMath>
        <m:r>
          <w:rPr>
            <w:rFonts w:ascii="Cambria Math" w:eastAsia="Times New Roman" w:hAnsi="Cambria Math" w:cs="Arial"/>
            <w:kern w:val="0"/>
            <w:szCs w:val="21"/>
          </w:rPr>
          <m:t>CHK=</m:t>
        </m:r>
        <m:nary>
          <m:naryPr>
            <m:chr m:val="∑"/>
            <m:ctrlPr>
              <w:rPr>
                <w:rFonts w:ascii="Cambria Math" w:eastAsia="Times New Roman" w:hAnsi="Cambria Math" w:cs="Arial"/>
                <w:kern w:val="0"/>
                <w:szCs w:val="21"/>
              </w:rPr>
            </m:ctrlPr>
          </m:naryPr>
          <m:sub>
            <m:r>
              <w:rPr>
                <w:rFonts w:ascii="Cambria Math" w:eastAsia="Times New Roman" w:hAnsi="Cambria Math" w:cs="Arial"/>
                <w:kern w:val="0"/>
                <w:szCs w:val="21"/>
              </w:rPr>
              <m:t>i=0</m:t>
            </m:r>
            <m:ctrlPr>
              <w:rPr>
                <w:rFonts w:ascii="Cambria Math" w:eastAsia="Times New Roman" w:hAnsi="Cambria Math" w:cs="Arial"/>
                <w:i/>
                <w:kern w:val="0"/>
                <w:szCs w:val="21"/>
              </w:rPr>
            </m:ctrlPr>
          </m:sub>
          <m:sup>
            <m:r>
              <w:rPr>
                <w:rFonts w:ascii="Cambria Math" w:eastAsia="Times New Roman" w:hAnsi="Cambria Math" w:cs="Arial"/>
                <w:kern w:val="0"/>
                <w:szCs w:val="21"/>
              </w:rPr>
              <m:t>6</m:t>
            </m:r>
            <m:ctrlPr>
              <w:rPr>
                <w:rFonts w:ascii="Cambria Math" w:eastAsia="Times New Roman" w:hAnsi="Cambria Math" w:cs="Arial"/>
                <w:i/>
                <w:kern w:val="0"/>
                <w:szCs w:val="21"/>
              </w:rPr>
            </m:ctrlPr>
          </m:sup>
          <m:e>
            <m:r>
              <w:rPr>
                <w:rFonts w:ascii="Cambria Math" w:eastAsia="Times New Roman" w:hAnsi="Cambria Math" w:cs="Arial"/>
                <w:kern w:val="0"/>
                <w:szCs w:val="21"/>
              </w:rPr>
              <m:t>Byt</m:t>
            </m:r>
            <m:sSub>
              <m:sSubPr>
                <m:ctrlPr>
                  <w:rPr>
                    <w:rFonts w:ascii="Cambria Math" w:eastAsia="Times New Roman" w:hAnsi="Cambria Math" w:cs="Arial"/>
                    <w:i/>
                    <w:kern w:val="0"/>
                    <w:szCs w:val="21"/>
                  </w:rPr>
                </m:ctrlPr>
              </m:sSubPr>
              <m:e>
                <m:r>
                  <w:rPr>
                    <w:rFonts w:ascii="Cambria Math" w:eastAsia="Times New Roman" w:hAnsi="Cambria Math" w:cs="Arial"/>
                    <w:kern w:val="0"/>
                    <w:szCs w:val="21"/>
                  </w:rPr>
                  <m:t>e</m:t>
                </m:r>
              </m:e>
              <m:sub>
                <m:r>
                  <w:rPr>
                    <w:rFonts w:ascii="Cambria Math" w:eastAsia="Times New Roman" w:hAnsi="Cambria Math" w:cs="Arial"/>
                    <w:kern w:val="0"/>
                    <w:szCs w:val="21"/>
                  </w:rPr>
                  <m:t>i</m:t>
                </m:r>
              </m:sub>
            </m:sSub>
            <m:ctrlPr>
              <w:rPr>
                <w:rFonts w:ascii="Cambria Math" w:eastAsia="Times New Roman" w:hAnsi="Cambria Math" w:cs="Arial"/>
                <w:i/>
                <w:kern w:val="0"/>
                <w:szCs w:val="21"/>
              </w:rPr>
            </m:ctrlPr>
          </m:e>
        </m:nary>
        <m:r>
          <w:rPr>
            <w:rFonts w:ascii="Cambria Math" w:eastAsia="Times New Roman" w:hAnsi="Cambria Math" w:cs="Arial"/>
            <w:kern w:val="0"/>
            <w:szCs w:val="21"/>
          </w:rPr>
          <m:t>\pmod256</m:t>
        </m:r>
      </m:oMath>
      <w:r>
        <w:rPr>
          <w:rFonts w:ascii="宋体" w:hAnsi="宋体" w:cs="宋体"/>
          <w:kern w:val="0"/>
          <w:szCs w:val="21"/>
        </w:rPr>
        <w:t>。</w:t>
      </w:r>
    </w:p>
    <w:p w14:paraId="382770B2" w14:textId="77777777" w:rsidR="00387422" w:rsidRDefault="00000000">
      <w:pPr>
        <w:widowControl/>
        <w:spacing w:after="100" w:afterAutospacing="1"/>
        <w:jc w:val="left"/>
        <w:rPr>
          <w:rFonts w:ascii="Arial" w:eastAsia="Times New Roman" w:hAnsi="Arial" w:cs="Arial"/>
          <w:kern w:val="0"/>
          <w:szCs w:val="21"/>
        </w:rPr>
      </w:pPr>
      <w:r>
        <w:rPr>
          <w:rFonts w:ascii="Arial" w:eastAsia="Times New Roman" w:hAnsi="Arial" w:cs="Arial"/>
          <w:b/>
          <w:bCs/>
          <w:kern w:val="0"/>
          <w:szCs w:val="21"/>
        </w:rPr>
        <w:t xml:space="preserve">2. </w:t>
      </w:r>
      <w:r>
        <w:rPr>
          <w:rFonts w:ascii="宋体" w:hAnsi="宋体" w:cs="宋体" w:hint="eastAsia"/>
          <w:b/>
          <w:bCs/>
          <w:kern w:val="0"/>
          <w:szCs w:val="21"/>
        </w:rPr>
        <w:t>上行波形数据帧（</w:t>
      </w:r>
      <w:r>
        <w:rPr>
          <w:rFonts w:ascii="Arial" w:eastAsia="Times New Roman" w:hAnsi="Arial" w:cs="Arial"/>
          <w:b/>
          <w:bCs/>
          <w:kern w:val="0"/>
          <w:szCs w:val="21"/>
        </w:rPr>
        <w:t xml:space="preserve">FPGA </w:t>
      </w:r>
      <m:oMath>
        <m:r>
          <m:rPr>
            <m:sty m:val="b"/>
          </m:rPr>
          <w:rPr>
            <w:rFonts w:ascii="Cambria Math" w:eastAsia="Times New Roman" w:hAnsi="Cambria Math" w:cs="Arial" w:hint="eastAsia"/>
            <w:kern w:val="0"/>
            <w:szCs w:val="21"/>
          </w:rPr>
          <m:t>→</m:t>
        </m:r>
      </m:oMath>
      <w:r>
        <w:rPr>
          <w:rFonts w:ascii="Arial" w:eastAsia="Times New Roman" w:hAnsi="Arial" w:cs="Arial"/>
          <w:b/>
          <w:bCs/>
          <w:kern w:val="0"/>
          <w:szCs w:val="21"/>
        </w:rPr>
        <w:t xml:space="preserve"> PC</w:t>
      </w:r>
      <w:r>
        <w:rPr>
          <w:rFonts w:ascii="宋体" w:hAnsi="宋体" w:cs="宋体"/>
          <w:b/>
          <w:bCs/>
          <w:kern w:val="0"/>
          <w:szCs w:val="21"/>
        </w:rPr>
        <w:t>）</w:t>
      </w:r>
    </w:p>
    <w:p w14:paraId="5C1B3A40" w14:textId="77777777" w:rsidR="00387422" w:rsidRDefault="00000000">
      <w:pPr>
        <w:widowControl/>
        <w:spacing w:after="100" w:afterAutospacing="1"/>
        <w:jc w:val="left"/>
        <w:rPr>
          <w:rFonts w:ascii="Arial" w:eastAsia="Times New Roman" w:hAnsi="Arial" w:cs="Arial"/>
          <w:kern w:val="0"/>
          <w:szCs w:val="21"/>
        </w:rPr>
      </w:pPr>
      <w:r>
        <w:rPr>
          <w:rFonts w:ascii="宋体" w:hAnsi="宋体" w:cs="宋体" w:hint="eastAsia"/>
          <w:kern w:val="0"/>
          <w:szCs w:val="21"/>
        </w:rPr>
        <w:t>固定长度为</w:t>
      </w:r>
      <w:r>
        <w:rPr>
          <w:rFonts w:ascii="Arial" w:eastAsia="Times New Roman" w:hAnsi="Arial" w:cs="Arial"/>
          <w:kern w:val="0"/>
          <w:szCs w:val="21"/>
        </w:rPr>
        <w:t xml:space="preserve"> 2051 </w:t>
      </w:r>
      <w:r>
        <w:rPr>
          <w:rFonts w:ascii="宋体" w:hAnsi="宋体" w:cs="宋体" w:hint="eastAsia"/>
          <w:kern w:val="0"/>
          <w:szCs w:val="21"/>
        </w:rPr>
        <w:t>字节</w:t>
      </w:r>
      <w:r>
        <w:rPr>
          <w:rFonts w:ascii="宋体" w:hAnsi="宋体" w:cs="宋体"/>
          <w:kern w:val="0"/>
          <w:szCs w:val="21"/>
        </w:rPr>
        <w:t>。</w:t>
      </w:r>
    </w:p>
    <w:p w14:paraId="1B967E12" w14:textId="77777777" w:rsidR="00387422" w:rsidRDefault="00000000">
      <w:pPr>
        <w:widowControl/>
        <w:spacing w:after="100" w:afterAutospacing="1"/>
        <w:ind w:left="360"/>
        <w:jc w:val="left"/>
        <w:rPr>
          <w:rFonts w:ascii="Arial" w:eastAsia="Times New Roman" w:hAnsi="Arial" w:cs="Arial"/>
          <w:kern w:val="0"/>
          <w:szCs w:val="21"/>
        </w:rPr>
      </w:pPr>
      <w:r>
        <w:rPr>
          <w:rFonts w:ascii="Arial" w:eastAsia="Times New Roman" w:hAnsi="Arial" w:cs="Arial"/>
          <w:kern w:val="0"/>
          <w:szCs w:val="21"/>
        </w:rPr>
        <w:t>Byte 0-1 (</w:t>
      </w:r>
      <w:r>
        <w:rPr>
          <w:rFonts w:ascii="宋体" w:hAnsi="宋体" w:cs="宋体" w:hint="eastAsia"/>
          <w:kern w:val="0"/>
          <w:szCs w:val="21"/>
        </w:rPr>
        <w:t>帧头</w:t>
      </w:r>
      <w:r>
        <w:rPr>
          <w:rFonts w:ascii="Arial" w:eastAsia="Times New Roman" w:hAnsi="Arial" w:cs="Arial"/>
          <w:kern w:val="0"/>
          <w:szCs w:val="21"/>
        </w:rPr>
        <w:t>): 0x5A 0xA5</w:t>
      </w:r>
      <w:r>
        <w:rPr>
          <w:rFonts w:ascii="宋体" w:hAnsi="宋体" w:cs="宋体" w:hint="eastAsia"/>
          <w:kern w:val="0"/>
          <w:szCs w:val="21"/>
        </w:rPr>
        <w:t>（异于下行帧头，便于通道隔离识别）</w:t>
      </w:r>
      <w:r>
        <w:rPr>
          <w:rFonts w:ascii="宋体" w:hAnsi="宋体" w:cs="宋体"/>
          <w:kern w:val="0"/>
          <w:szCs w:val="21"/>
        </w:rPr>
        <w:t>。</w:t>
      </w:r>
    </w:p>
    <w:p w14:paraId="776F43B0" w14:textId="77777777" w:rsidR="00387422" w:rsidRDefault="00000000">
      <w:pPr>
        <w:widowControl/>
        <w:spacing w:after="100" w:afterAutospacing="1"/>
        <w:ind w:left="360"/>
        <w:jc w:val="left"/>
        <w:rPr>
          <w:rFonts w:ascii="Arial" w:eastAsia="Times New Roman" w:hAnsi="Arial" w:cs="Arial"/>
          <w:kern w:val="0"/>
          <w:szCs w:val="21"/>
        </w:rPr>
      </w:pPr>
      <w:r>
        <w:rPr>
          <w:rFonts w:ascii="Arial" w:eastAsia="Times New Roman" w:hAnsi="Arial" w:cs="Arial"/>
          <w:kern w:val="0"/>
          <w:szCs w:val="21"/>
        </w:rPr>
        <w:t xml:space="preserve">Byte 2-2049 (Payload): 2048 </w:t>
      </w:r>
      <w:r>
        <w:rPr>
          <w:rFonts w:ascii="宋体" w:hAnsi="宋体" w:cs="宋体" w:hint="eastAsia"/>
          <w:kern w:val="0"/>
          <w:szCs w:val="21"/>
        </w:rPr>
        <w:t>字节的</w:t>
      </w:r>
      <w:r>
        <w:rPr>
          <w:rFonts w:ascii="Arial" w:eastAsia="Times New Roman" w:hAnsi="Arial" w:cs="Arial"/>
          <w:kern w:val="0"/>
          <w:szCs w:val="21"/>
        </w:rPr>
        <w:t xml:space="preserve"> 8 </w:t>
      </w:r>
      <w:r>
        <w:rPr>
          <w:rFonts w:ascii="宋体" w:hAnsi="宋体" w:cs="宋体" w:hint="eastAsia"/>
          <w:kern w:val="0"/>
          <w:szCs w:val="21"/>
        </w:rPr>
        <w:t>通道并行物理电平采样结果</w:t>
      </w:r>
      <w:r>
        <w:rPr>
          <w:rFonts w:ascii="宋体" w:hAnsi="宋体" w:cs="宋体"/>
          <w:kern w:val="0"/>
          <w:szCs w:val="21"/>
        </w:rPr>
        <w:t>。</w:t>
      </w:r>
    </w:p>
    <w:p w14:paraId="0284BE43" w14:textId="77777777" w:rsidR="00387422" w:rsidRDefault="00000000">
      <w:pPr>
        <w:widowControl/>
        <w:spacing w:after="100" w:afterAutospacing="1"/>
        <w:ind w:left="360"/>
        <w:jc w:val="left"/>
        <w:rPr>
          <w:rFonts w:ascii="Arial" w:eastAsia="Times New Roman" w:hAnsi="Arial" w:cs="Arial"/>
          <w:kern w:val="0"/>
          <w:szCs w:val="21"/>
        </w:rPr>
      </w:pPr>
      <w:r>
        <w:rPr>
          <w:rFonts w:ascii="Arial" w:eastAsia="Times New Roman" w:hAnsi="Arial" w:cs="Arial"/>
          <w:kern w:val="0"/>
          <w:szCs w:val="21"/>
        </w:rPr>
        <w:t xml:space="preserve">Byte 2050 (CHK): </w:t>
      </w:r>
      <w:r>
        <w:rPr>
          <w:rFonts w:ascii="宋体" w:hAnsi="宋体" w:cs="宋体" w:hint="eastAsia"/>
          <w:kern w:val="0"/>
          <w:szCs w:val="21"/>
        </w:rPr>
        <w:t>校验和。计算公式为</w:t>
      </w:r>
      <w:r>
        <w:rPr>
          <w:rFonts w:ascii="Arial" w:eastAsia="Times New Roman" w:hAnsi="Arial" w:cs="Arial"/>
          <w:kern w:val="0"/>
          <w:szCs w:val="21"/>
        </w:rPr>
        <w:t xml:space="preserve"> Byte 2 </w:t>
      </w:r>
      <w:r>
        <w:rPr>
          <w:rFonts w:ascii="宋体" w:hAnsi="宋体" w:cs="宋体" w:hint="eastAsia"/>
          <w:kern w:val="0"/>
          <w:szCs w:val="21"/>
        </w:rPr>
        <w:t>至</w:t>
      </w:r>
      <w:r>
        <w:rPr>
          <w:rFonts w:ascii="Arial" w:eastAsia="Times New Roman" w:hAnsi="Arial" w:cs="Arial"/>
          <w:kern w:val="0"/>
          <w:szCs w:val="21"/>
        </w:rPr>
        <w:t xml:space="preserve"> Byte 2049 </w:t>
      </w:r>
      <w:r>
        <w:rPr>
          <w:rFonts w:ascii="宋体" w:hAnsi="宋体" w:cs="宋体" w:hint="eastAsia"/>
          <w:kern w:val="0"/>
          <w:szCs w:val="21"/>
        </w:rPr>
        <w:t>的算术累加和取低</w:t>
      </w:r>
      <w:r>
        <w:rPr>
          <w:rFonts w:ascii="Arial" w:eastAsia="Times New Roman" w:hAnsi="Arial" w:cs="Arial"/>
          <w:kern w:val="0"/>
          <w:szCs w:val="21"/>
        </w:rPr>
        <w:t xml:space="preserve"> 8 </w:t>
      </w:r>
      <w:r>
        <w:rPr>
          <w:rFonts w:ascii="宋体" w:hAnsi="宋体" w:cs="宋体" w:hint="eastAsia"/>
          <w:kern w:val="0"/>
          <w:szCs w:val="21"/>
        </w:rPr>
        <w:t>位。后端读取线程采用</w:t>
      </w:r>
      <w:r>
        <w:rPr>
          <w:rFonts w:ascii="Arial" w:eastAsia="Times New Roman" w:hAnsi="Arial" w:cs="Arial"/>
          <w:kern w:val="0"/>
          <w:szCs w:val="21"/>
        </w:rPr>
        <w:t>“</w:t>
      </w:r>
      <w:r>
        <w:rPr>
          <w:rFonts w:ascii="宋体" w:hAnsi="宋体" w:cs="宋体" w:hint="eastAsia"/>
          <w:kern w:val="0"/>
          <w:szCs w:val="21"/>
        </w:rPr>
        <w:t>滑窗寻呼法</w:t>
      </w:r>
      <w:r>
        <w:rPr>
          <w:rFonts w:ascii="Arial" w:eastAsia="Times New Roman" w:hAnsi="Arial" w:cs="Arial"/>
          <w:kern w:val="0"/>
          <w:szCs w:val="21"/>
        </w:rPr>
        <w:t>”</w:t>
      </w:r>
      <w:r>
        <w:rPr>
          <w:rFonts w:ascii="宋体" w:hAnsi="宋体" w:cs="宋体" w:hint="eastAsia"/>
          <w:kern w:val="0"/>
          <w:szCs w:val="21"/>
        </w:rPr>
        <w:t>，仅当帧头与校验和双重通过时，才判定有效并实施解包</w:t>
      </w:r>
      <w:r>
        <w:rPr>
          <w:rFonts w:ascii="宋体" w:hAnsi="宋体" w:cs="宋体"/>
          <w:kern w:val="0"/>
          <w:szCs w:val="21"/>
        </w:rPr>
        <w:t>。</w:t>
      </w:r>
    </w:p>
    <w:p w14:paraId="3983C59D" w14:textId="77777777" w:rsidR="00387422" w:rsidRDefault="00000000">
      <w:pPr>
        <w:widowControl/>
        <w:spacing w:after="100" w:afterAutospacing="1"/>
        <w:jc w:val="left"/>
        <w:outlineLvl w:val="2"/>
        <w:rPr>
          <w:rFonts w:ascii="Arial" w:eastAsia="Times New Roman" w:hAnsi="Arial" w:cs="Arial"/>
          <w:b/>
          <w:bCs/>
          <w:kern w:val="0"/>
          <w:sz w:val="22"/>
          <w:szCs w:val="22"/>
        </w:rPr>
      </w:pPr>
      <w:r>
        <w:rPr>
          <w:rFonts w:ascii="Arial" w:eastAsia="Times New Roman" w:hAnsi="Arial" w:cs="Arial"/>
          <w:b/>
          <w:bCs/>
          <w:kern w:val="0"/>
          <w:sz w:val="22"/>
          <w:szCs w:val="22"/>
        </w:rPr>
        <w:t>3.2.</w:t>
      </w:r>
      <w:r>
        <w:rPr>
          <w:rFonts w:ascii="Arial" w:hAnsi="Arial" w:cs="Arial" w:hint="eastAsia"/>
          <w:b/>
          <w:bCs/>
          <w:kern w:val="0"/>
          <w:sz w:val="22"/>
          <w:szCs w:val="22"/>
        </w:rPr>
        <w:t>1.</w:t>
      </w:r>
      <w:r>
        <w:rPr>
          <w:rFonts w:ascii="Arial" w:eastAsia="Times New Roman" w:hAnsi="Arial" w:cs="Arial"/>
          <w:b/>
          <w:bCs/>
          <w:kern w:val="0"/>
          <w:sz w:val="22"/>
          <w:szCs w:val="22"/>
        </w:rPr>
        <w:t xml:space="preserve">2 </w:t>
      </w:r>
      <w:r>
        <w:rPr>
          <w:rFonts w:ascii="宋体" w:hAnsi="宋体" w:cs="宋体" w:hint="eastAsia"/>
          <w:b/>
          <w:bCs/>
          <w:kern w:val="0"/>
          <w:sz w:val="22"/>
          <w:szCs w:val="22"/>
        </w:rPr>
        <w:t>核心算法公式推</w:t>
      </w:r>
      <w:r>
        <w:rPr>
          <w:rFonts w:ascii="宋体" w:hAnsi="宋体" w:cs="宋体"/>
          <w:b/>
          <w:bCs/>
          <w:kern w:val="0"/>
          <w:sz w:val="22"/>
          <w:szCs w:val="22"/>
        </w:rPr>
        <w:t>导</w:t>
      </w:r>
    </w:p>
    <w:p w14:paraId="0F40F780" w14:textId="77777777" w:rsidR="00387422" w:rsidRDefault="00000000">
      <w:pPr>
        <w:widowControl/>
        <w:spacing w:after="100" w:afterAutospacing="1"/>
        <w:jc w:val="left"/>
        <w:rPr>
          <w:rFonts w:ascii="Arial" w:eastAsia="Times New Roman" w:hAnsi="Arial" w:cs="Arial"/>
          <w:kern w:val="0"/>
          <w:szCs w:val="21"/>
        </w:rPr>
      </w:pPr>
      <w:r>
        <w:rPr>
          <w:rFonts w:ascii="Arial" w:eastAsia="Times New Roman" w:hAnsi="Arial" w:cs="Arial"/>
          <w:b/>
          <w:bCs/>
          <w:kern w:val="0"/>
          <w:szCs w:val="21"/>
        </w:rPr>
        <w:t xml:space="preserve">1. </w:t>
      </w:r>
      <w:r>
        <w:rPr>
          <w:rFonts w:ascii="宋体" w:hAnsi="宋体" w:cs="宋体" w:hint="eastAsia"/>
          <w:b/>
          <w:bCs/>
          <w:kern w:val="0"/>
          <w:szCs w:val="21"/>
        </w:rPr>
        <w:t>测量光标的量纲自适应算</w:t>
      </w:r>
      <w:r>
        <w:rPr>
          <w:rFonts w:ascii="宋体" w:hAnsi="宋体" w:cs="宋体"/>
          <w:b/>
          <w:bCs/>
          <w:kern w:val="0"/>
          <w:szCs w:val="21"/>
        </w:rPr>
        <w:t>法</w:t>
      </w:r>
    </w:p>
    <w:p w14:paraId="4A639D5A" w14:textId="77777777" w:rsidR="00387422" w:rsidRDefault="00000000">
      <w:pPr>
        <w:widowControl/>
        <w:spacing w:after="100" w:afterAutospacing="1"/>
        <w:jc w:val="left"/>
        <w:rPr>
          <w:rFonts w:ascii="Arial" w:eastAsia="Times New Roman" w:hAnsi="Arial" w:cs="Arial"/>
          <w:kern w:val="0"/>
          <w:szCs w:val="21"/>
        </w:rPr>
      </w:pPr>
      <w:r>
        <w:rPr>
          <w:rFonts w:ascii="宋体" w:hAnsi="宋体" w:cs="宋体" w:hint="eastAsia"/>
          <w:kern w:val="0"/>
          <w:szCs w:val="21"/>
        </w:rPr>
        <w:lastRenderedPageBreak/>
        <w:t>在界面框选波形时，测得样本点数差</w:t>
      </w:r>
      <w:r>
        <w:rPr>
          <w:rFonts w:ascii="Arial" w:eastAsia="Times New Roman" w:hAnsi="Arial" w:cs="Arial"/>
          <w:kern w:val="0"/>
          <w:szCs w:val="21"/>
        </w:rPr>
        <w:t xml:space="preserve"> </w:t>
      </w:r>
      <m:oMath>
        <m:r>
          <m:rPr>
            <m:sty m:val="p"/>
          </m:rPr>
          <w:rPr>
            <w:rFonts w:ascii="Cambria Math" w:eastAsia="Times New Roman" w:hAnsi="Cambria Math" w:cs="Arial"/>
            <w:kern w:val="0"/>
            <w:szCs w:val="21"/>
          </w:rPr>
          <m:t>Δ</m:t>
        </m:r>
        <m:r>
          <w:rPr>
            <w:rFonts w:ascii="Cambria Math" w:eastAsia="Times New Roman" w:hAnsi="Cambria Math" w:cs="Arial"/>
            <w:kern w:val="0"/>
            <w:szCs w:val="21"/>
          </w:rPr>
          <m:t>X</m:t>
        </m:r>
      </m:oMath>
      <w:r>
        <w:rPr>
          <w:rFonts w:ascii="宋体" w:hAnsi="宋体" w:cs="宋体" w:hint="eastAsia"/>
          <w:kern w:val="0"/>
          <w:szCs w:val="21"/>
        </w:rPr>
        <w:t>。根据协议中的</w:t>
      </w:r>
      <w:r>
        <w:rPr>
          <w:rFonts w:ascii="Arial" w:eastAsia="Times New Roman" w:hAnsi="Arial" w:cs="Arial"/>
          <w:kern w:val="0"/>
          <w:szCs w:val="21"/>
        </w:rPr>
        <w:t xml:space="preserve"> DIV </w:t>
      </w:r>
      <w:r>
        <w:rPr>
          <w:rFonts w:ascii="宋体" w:hAnsi="宋体" w:cs="宋体" w:hint="eastAsia"/>
          <w:kern w:val="0"/>
          <w:szCs w:val="21"/>
        </w:rPr>
        <w:t>映射出的单一采样周期时间</w:t>
      </w:r>
      <w:r>
        <w:rPr>
          <w:rFonts w:ascii="Arial" w:eastAsia="Times New Roman" w:hAnsi="Arial" w:cs="Arial"/>
          <w:kern w:val="0"/>
          <w:szCs w:val="21"/>
        </w:rPr>
        <w:t xml:space="preserve"> </w:t>
      </w:r>
      <m:oMath>
        <m:sSub>
          <m:sSubPr>
            <m:ctrlPr>
              <w:rPr>
                <w:rFonts w:ascii="Cambria Math" w:eastAsia="Times New Roman" w:hAnsi="Cambria Math" w:cs="Arial"/>
                <w:i/>
                <w:kern w:val="0"/>
                <w:szCs w:val="21"/>
              </w:rPr>
            </m:ctrlPr>
          </m:sSubPr>
          <m:e>
            <m:r>
              <w:rPr>
                <w:rFonts w:ascii="Cambria Math" w:eastAsia="Times New Roman" w:hAnsi="Cambria Math" w:cs="Arial"/>
                <w:kern w:val="0"/>
                <w:szCs w:val="21"/>
              </w:rPr>
              <m:t>T</m:t>
            </m:r>
          </m:e>
          <m:sub>
            <m:r>
              <w:rPr>
                <w:rFonts w:ascii="Cambria Math" w:eastAsia="Times New Roman" w:hAnsi="Cambria Math" w:cs="Arial"/>
                <w:kern w:val="0"/>
                <w:szCs w:val="21"/>
              </w:rPr>
              <m:t>s</m:t>
            </m:r>
          </m:sub>
        </m:sSub>
      </m:oMath>
      <w:r>
        <w:rPr>
          <w:rFonts w:ascii="宋体" w:hAnsi="宋体" w:cs="宋体" w:hint="eastAsia"/>
          <w:kern w:val="0"/>
          <w:szCs w:val="21"/>
        </w:rPr>
        <w:t>（单位：</w:t>
      </w:r>
      <m:oMath>
        <m:r>
          <m:rPr>
            <m:sty m:val="p"/>
          </m:rPr>
          <w:rPr>
            <w:rFonts w:ascii="Cambria Math" w:eastAsia="Times New Roman" w:hAnsi="Cambria Math" w:cs="Arial"/>
            <w:kern w:val="0"/>
            <w:szCs w:val="21"/>
          </w:rPr>
          <m:t>μ</m:t>
        </m:r>
        <m:r>
          <w:rPr>
            <w:rFonts w:ascii="Cambria Math" w:eastAsia="Times New Roman" w:hAnsi="Cambria Math" w:cs="Arial"/>
            <w:kern w:val="0"/>
            <w:szCs w:val="21"/>
          </w:rPr>
          <m:t>s</m:t>
        </m:r>
      </m:oMath>
      <w:r>
        <w:rPr>
          <w:rFonts w:ascii="宋体" w:hAnsi="宋体" w:cs="宋体" w:hint="eastAsia"/>
          <w:kern w:val="0"/>
          <w:szCs w:val="21"/>
        </w:rPr>
        <w:t>），实际时间差</w:t>
      </w:r>
      <w:r>
        <w:rPr>
          <w:rFonts w:ascii="Arial" w:eastAsia="Times New Roman" w:hAnsi="Arial" w:cs="Arial"/>
          <w:kern w:val="0"/>
          <w:szCs w:val="21"/>
        </w:rPr>
        <w:t xml:space="preserve"> </w:t>
      </w:r>
      <m:oMath>
        <m:r>
          <m:rPr>
            <m:sty m:val="p"/>
          </m:rPr>
          <w:rPr>
            <w:rFonts w:ascii="Cambria Math" w:eastAsia="Times New Roman" w:hAnsi="Cambria Math" w:cs="Arial"/>
            <w:kern w:val="0"/>
            <w:szCs w:val="21"/>
          </w:rPr>
          <m:t>Δ</m:t>
        </m:r>
        <m:r>
          <w:rPr>
            <w:rFonts w:ascii="Cambria Math" w:eastAsia="Times New Roman" w:hAnsi="Cambria Math" w:cs="Arial"/>
            <w:kern w:val="0"/>
            <w:szCs w:val="21"/>
          </w:rPr>
          <m:t>T</m:t>
        </m:r>
      </m:oMath>
      <w:r>
        <w:rPr>
          <w:rFonts w:ascii="Arial" w:eastAsia="Times New Roman" w:hAnsi="Arial" w:cs="Arial"/>
          <w:kern w:val="0"/>
          <w:szCs w:val="21"/>
        </w:rPr>
        <w:t xml:space="preserve"> </w:t>
      </w:r>
      <w:r>
        <w:rPr>
          <w:rFonts w:ascii="宋体" w:hAnsi="宋体" w:cs="宋体" w:hint="eastAsia"/>
          <w:kern w:val="0"/>
          <w:szCs w:val="21"/>
        </w:rPr>
        <w:t>与信号频率</w:t>
      </w:r>
      <w:r>
        <w:rPr>
          <w:rFonts w:ascii="Arial" w:eastAsia="Times New Roman" w:hAnsi="Arial" w:cs="Arial"/>
          <w:kern w:val="0"/>
          <w:szCs w:val="21"/>
        </w:rPr>
        <w:t xml:space="preserve"> </w:t>
      </w:r>
      <m:oMath>
        <m:r>
          <w:rPr>
            <w:rFonts w:ascii="Cambria Math" w:eastAsia="Times New Roman" w:hAnsi="Cambria Math" w:cs="Arial"/>
            <w:kern w:val="0"/>
            <w:szCs w:val="21"/>
          </w:rPr>
          <m:t>F</m:t>
        </m:r>
      </m:oMath>
      <w:r>
        <w:rPr>
          <w:rFonts w:ascii="Arial" w:eastAsia="Times New Roman" w:hAnsi="Arial" w:cs="Arial"/>
          <w:kern w:val="0"/>
          <w:szCs w:val="21"/>
        </w:rPr>
        <w:t xml:space="preserve"> </w:t>
      </w:r>
      <w:r>
        <w:rPr>
          <w:rFonts w:ascii="宋体" w:hAnsi="宋体" w:cs="宋体" w:hint="eastAsia"/>
          <w:kern w:val="0"/>
          <w:szCs w:val="21"/>
        </w:rPr>
        <w:t>的推导公式为</w:t>
      </w:r>
      <w:r>
        <w:rPr>
          <w:rFonts w:ascii="宋体" w:hAnsi="宋体" w:cs="宋体"/>
          <w:kern w:val="0"/>
          <w:szCs w:val="21"/>
        </w:rPr>
        <w:t>：</w:t>
      </w:r>
    </w:p>
    <w:p w14:paraId="6A9853D8" w14:textId="77777777" w:rsidR="00387422" w:rsidRDefault="00000000">
      <w:pPr>
        <w:widowControl/>
        <w:jc w:val="left"/>
        <w:rPr>
          <w:rFonts w:ascii="Arial" w:eastAsia="Times New Roman" w:hAnsi="Arial" w:cs="Arial"/>
          <w:kern w:val="0"/>
          <w:szCs w:val="21"/>
        </w:rPr>
      </w:pPr>
      <m:oMathPara>
        <m:oMath>
          <m:r>
            <m:rPr>
              <m:sty m:val="p"/>
            </m:rPr>
            <w:rPr>
              <w:rFonts w:ascii="Cambria Math" w:eastAsia="Times New Roman" w:hAnsi="Cambria Math" w:cs="Arial"/>
              <w:kern w:val="0"/>
              <w:szCs w:val="21"/>
            </w:rPr>
            <m:t>Δ</m:t>
          </m:r>
          <m:r>
            <w:rPr>
              <w:rFonts w:ascii="Cambria Math" w:eastAsia="Times New Roman" w:hAnsi="Cambria Math" w:cs="Arial"/>
              <w:kern w:val="0"/>
              <w:szCs w:val="21"/>
            </w:rPr>
            <m:t>T=</m:t>
          </m:r>
          <m:r>
            <m:rPr>
              <m:sty m:val="p"/>
            </m:rPr>
            <w:rPr>
              <w:rFonts w:ascii="Cambria Math" w:eastAsia="Times New Roman" w:hAnsi="Cambria Math" w:cs="Arial"/>
              <w:kern w:val="0"/>
              <w:szCs w:val="21"/>
            </w:rPr>
            <m:t>Δ</m:t>
          </m:r>
          <m:r>
            <w:rPr>
              <w:rFonts w:ascii="Cambria Math" w:eastAsia="Times New Roman" w:hAnsi="Cambria Math" w:cs="Arial"/>
              <w:kern w:val="0"/>
              <w:szCs w:val="21"/>
            </w:rPr>
            <m:t>X</m:t>
          </m:r>
          <m:r>
            <m:rPr>
              <m:sty m:val="p"/>
            </m:rPr>
            <w:rPr>
              <w:rFonts w:ascii="Cambria Math" w:eastAsia="Times New Roman" w:hAnsi="Cambria Math" w:cs="Arial"/>
              <w:kern w:val="0"/>
              <w:szCs w:val="21"/>
            </w:rPr>
            <m:t>×</m:t>
          </m:r>
          <m:sSub>
            <m:sSubPr>
              <m:ctrlPr>
                <w:rPr>
                  <w:rFonts w:ascii="Cambria Math" w:eastAsia="Times New Roman" w:hAnsi="Cambria Math" w:cs="Arial"/>
                  <w:i/>
                  <w:kern w:val="0"/>
                  <w:szCs w:val="21"/>
                </w:rPr>
              </m:ctrlPr>
            </m:sSubPr>
            <m:e>
              <m:r>
                <w:rPr>
                  <w:rFonts w:ascii="Cambria Math" w:eastAsia="Times New Roman" w:hAnsi="Cambria Math" w:cs="Arial"/>
                  <w:kern w:val="0"/>
                  <w:szCs w:val="21"/>
                </w:rPr>
                <m:t>T</m:t>
              </m:r>
              <m:ctrlPr>
                <w:rPr>
                  <w:rFonts w:ascii="Cambria Math" w:eastAsia="Times New Roman" w:hAnsi="Cambria Math" w:cs="Arial"/>
                  <w:kern w:val="0"/>
                  <w:szCs w:val="21"/>
                </w:rPr>
              </m:ctrlPr>
            </m:e>
            <m:sub>
              <m:r>
                <w:rPr>
                  <w:rFonts w:ascii="Cambria Math" w:eastAsia="Times New Roman" w:hAnsi="Cambria Math" w:cs="Arial"/>
                  <w:kern w:val="0"/>
                  <w:szCs w:val="21"/>
                </w:rPr>
                <m:t>s</m:t>
              </m:r>
            </m:sub>
          </m:sSub>
          <m:r>
            <m:rPr>
              <m:sty m:val="p"/>
            </m:rPr>
            <w:rPr>
              <w:rFonts w:ascii="Cambria Math" w:eastAsia="Times New Roman" w:hAnsi="Cambria Math" w:cs="Arial"/>
              <w:kern w:val="0"/>
              <w:szCs w:val="21"/>
            </w:rPr>
            <m:t> </m:t>
          </m:r>
          <m:d>
            <m:dPr>
              <m:ctrlPr>
                <w:rPr>
                  <w:rFonts w:ascii="Cambria Math" w:eastAsia="Times New Roman" w:hAnsi="Cambria Math" w:cs="Arial"/>
                  <w:i/>
                  <w:kern w:val="0"/>
                  <w:szCs w:val="21"/>
                </w:rPr>
              </m:ctrlPr>
            </m:dPr>
            <m:e>
              <m:r>
                <m:rPr>
                  <m:sty m:val="p"/>
                </m:rPr>
                <w:rPr>
                  <w:rFonts w:ascii="Cambria Math" w:eastAsia="Times New Roman" w:hAnsi="Cambria Math" w:cs="Arial"/>
                  <w:kern w:val="0"/>
                  <w:szCs w:val="21"/>
                </w:rPr>
                <m:t>μ</m:t>
              </m:r>
              <m:r>
                <w:rPr>
                  <w:rFonts w:ascii="Cambria Math" w:eastAsia="Times New Roman" w:hAnsi="Cambria Math" w:cs="Arial"/>
                  <w:kern w:val="0"/>
                  <w:szCs w:val="21"/>
                </w:rPr>
                <m:t>s</m:t>
              </m:r>
            </m:e>
          </m:d>
        </m:oMath>
      </m:oMathPara>
    </w:p>
    <w:p w14:paraId="70D5709D" w14:textId="77777777" w:rsidR="00387422" w:rsidRDefault="00000000">
      <w:pPr>
        <w:widowControl/>
        <w:jc w:val="left"/>
        <w:rPr>
          <w:rFonts w:ascii="Arial" w:eastAsia="Times New Roman" w:hAnsi="Arial" w:cs="Arial"/>
          <w:kern w:val="0"/>
          <w:szCs w:val="21"/>
        </w:rPr>
      </w:pPr>
      <m:oMathPara>
        <m:oMath>
          <m:r>
            <w:rPr>
              <w:rFonts w:ascii="Cambria Math" w:eastAsia="Times New Roman" w:hAnsi="Cambria Math" w:cs="Arial"/>
              <w:kern w:val="0"/>
              <w:szCs w:val="21"/>
            </w:rPr>
            <m:t>F=</m:t>
          </m:r>
          <m:f>
            <m:fPr>
              <m:ctrlPr>
                <w:rPr>
                  <w:rFonts w:ascii="Cambria Math" w:eastAsia="Times New Roman" w:hAnsi="Cambria Math" w:cs="Arial"/>
                  <w:kern w:val="0"/>
                  <w:szCs w:val="21"/>
                </w:rPr>
              </m:ctrlPr>
            </m:fPr>
            <m:num>
              <m:sSup>
                <m:sSupPr>
                  <m:ctrlPr>
                    <w:rPr>
                      <w:rFonts w:ascii="Cambria Math" w:eastAsia="Times New Roman" w:hAnsi="Cambria Math" w:cs="Arial"/>
                      <w:i/>
                      <w:kern w:val="0"/>
                      <w:szCs w:val="21"/>
                    </w:rPr>
                  </m:ctrlPr>
                </m:sSupPr>
                <m:e>
                  <m:r>
                    <w:rPr>
                      <w:rFonts w:ascii="Cambria Math" w:eastAsia="Times New Roman" w:hAnsi="Cambria Math" w:cs="Arial"/>
                      <w:kern w:val="0"/>
                      <w:szCs w:val="21"/>
                    </w:rPr>
                    <m:t>10</m:t>
                  </m:r>
                </m:e>
                <m:sup>
                  <m:r>
                    <w:rPr>
                      <w:rFonts w:ascii="Cambria Math" w:eastAsia="Times New Roman" w:hAnsi="Cambria Math" w:cs="Arial"/>
                      <w:kern w:val="0"/>
                      <w:szCs w:val="21"/>
                    </w:rPr>
                    <m:t>6</m:t>
                  </m:r>
                </m:sup>
              </m:sSup>
              <m:ctrlPr>
                <w:rPr>
                  <w:rFonts w:ascii="Cambria Math" w:eastAsia="Times New Roman" w:hAnsi="Cambria Math" w:cs="Arial"/>
                  <w:i/>
                  <w:kern w:val="0"/>
                  <w:szCs w:val="21"/>
                </w:rPr>
              </m:ctrlPr>
            </m:num>
            <m:den>
              <m:r>
                <m:rPr>
                  <m:sty m:val="p"/>
                </m:rPr>
                <w:rPr>
                  <w:rFonts w:ascii="Cambria Math" w:eastAsia="Times New Roman" w:hAnsi="Cambria Math" w:cs="Arial"/>
                  <w:kern w:val="0"/>
                  <w:szCs w:val="21"/>
                </w:rPr>
                <m:t>Δ</m:t>
              </m:r>
              <m:r>
                <w:rPr>
                  <w:rFonts w:ascii="Cambria Math" w:eastAsia="Times New Roman" w:hAnsi="Cambria Math" w:cs="Arial"/>
                  <w:kern w:val="0"/>
                  <w:szCs w:val="21"/>
                </w:rPr>
                <m:t>T</m:t>
              </m:r>
              <m:ctrlPr>
                <w:rPr>
                  <w:rFonts w:ascii="Cambria Math" w:eastAsia="Times New Roman" w:hAnsi="Cambria Math" w:cs="Arial"/>
                  <w:i/>
                  <w:kern w:val="0"/>
                  <w:szCs w:val="21"/>
                </w:rPr>
              </m:ctrlPr>
            </m:den>
          </m:f>
          <m:r>
            <m:rPr>
              <m:sty m:val="p"/>
            </m:rPr>
            <w:rPr>
              <w:rFonts w:ascii="Cambria Math" w:eastAsia="Times New Roman" w:hAnsi="Cambria Math" w:cs="Arial"/>
              <w:kern w:val="0"/>
              <w:szCs w:val="21"/>
            </w:rPr>
            <m:t> </m:t>
          </m:r>
          <m:d>
            <m:dPr>
              <m:ctrlPr>
                <w:rPr>
                  <w:rFonts w:ascii="Cambria Math" w:eastAsia="Times New Roman" w:hAnsi="Cambria Math" w:cs="Arial"/>
                  <w:i/>
                  <w:kern w:val="0"/>
                  <w:szCs w:val="21"/>
                </w:rPr>
              </m:ctrlPr>
            </m:dPr>
            <m:e>
              <m:r>
                <w:rPr>
                  <w:rFonts w:ascii="Cambria Math" w:eastAsia="Times New Roman" w:hAnsi="Cambria Math" w:cs="Arial"/>
                  <w:kern w:val="0"/>
                  <w:szCs w:val="21"/>
                </w:rPr>
                <m:t>Hz</m:t>
              </m:r>
            </m:e>
          </m:d>
        </m:oMath>
      </m:oMathPara>
    </w:p>
    <w:p w14:paraId="474E2D7F" w14:textId="77777777" w:rsidR="00387422" w:rsidRDefault="00000000">
      <w:pPr>
        <w:widowControl/>
        <w:spacing w:after="100" w:afterAutospacing="1"/>
        <w:jc w:val="left"/>
        <w:rPr>
          <w:rFonts w:ascii="Arial" w:eastAsia="Times New Roman" w:hAnsi="Arial" w:cs="Arial"/>
          <w:kern w:val="0"/>
          <w:szCs w:val="21"/>
        </w:rPr>
      </w:pPr>
      <w:r>
        <w:rPr>
          <w:rFonts w:ascii="宋体" w:hAnsi="宋体" w:cs="宋体" w:hint="eastAsia"/>
          <w:kern w:val="0"/>
          <w:szCs w:val="21"/>
        </w:rPr>
        <w:t>代码内嵌入了自适应进位算法，当</w:t>
      </w:r>
      <w:r>
        <w:rPr>
          <w:rFonts w:ascii="Arial" w:eastAsia="Times New Roman" w:hAnsi="Arial" w:cs="Arial"/>
          <w:kern w:val="0"/>
          <w:szCs w:val="21"/>
        </w:rPr>
        <w:t xml:space="preserve"> </w:t>
      </w:r>
      <m:oMath>
        <m:r>
          <m:rPr>
            <m:sty m:val="p"/>
          </m:rPr>
          <w:rPr>
            <w:rFonts w:ascii="Cambria Math" w:eastAsia="Times New Roman" w:hAnsi="Cambria Math" w:cs="Arial"/>
            <w:kern w:val="0"/>
            <w:szCs w:val="21"/>
          </w:rPr>
          <m:t>Δ</m:t>
        </m:r>
        <m:r>
          <w:rPr>
            <w:rFonts w:ascii="Cambria Math" w:eastAsia="Times New Roman" w:hAnsi="Cambria Math" w:cs="Arial"/>
            <w:kern w:val="0"/>
            <w:szCs w:val="21"/>
          </w:rPr>
          <m:t xml:space="preserve">T </m:t>
        </m:r>
        <m:r>
          <m:rPr>
            <m:sty m:val="p"/>
          </m:rPr>
          <w:rPr>
            <w:rFonts w:ascii="Cambria Math" w:eastAsia="Times New Roman" w:hAnsi="Cambria Math" w:cs="Arial" w:hint="eastAsia"/>
            <w:kern w:val="0"/>
            <w:szCs w:val="21"/>
          </w:rPr>
          <m:t>≥</m:t>
        </m:r>
        <m:r>
          <w:rPr>
            <w:rFonts w:ascii="Cambria Math" w:eastAsia="Times New Roman" w:hAnsi="Cambria Math" w:cs="Arial"/>
            <w:kern w:val="0"/>
            <w:szCs w:val="21"/>
          </w:rPr>
          <m:t xml:space="preserve">1000 </m:t>
        </m:r>
      </m:oMath>
      <w:r>
        <w:rPr>
          <w:rFonts w:ascii="宋体" w:hAnsi="宋体" w:cs="宋体" w:hint="eastAsia"/>
          <w:kern w:val="0"/>
          <w:szCs w:val="21"/>
        </w:rPr>
        <w:t>时自动进位为</w:t>
      </w:r>
      <w:r>
        <w:rPr>
          <w:rFonts w:ascii="Arial" w:eastAsia="Times New Roman" w:hAnsi="Arial" w:cs="Arial"/>
          <w:kern w:val="0"/>
          <w:szCs w:val="21"/>
        </w:rPr>
        <w:t xml:space="preserve"> </w:t>
      </w:r>
      <m:oMath>
        <m:r>
          <w:rPr>
            <w:rFonts w:ascii="Cambria Math" w:eastAsia="Times New Roman" w:hAnsi="Cambria Math" w:cs="Arial"/>
            <w:kern w:val="0"/>
            <w:szCs w:val="21"/>
          </w:rPr>
          <m:t>ms</m:t>
        </m:r>
      </m:oMath>
      <w:r>
        <w:rPr>
          <w:rFonts w:ascii="Arial" w:eastAsia="Times New Roman" w:hAnsi="Arial" w:cs="Arial"/>
          <w:kern w:val="0"/>
          <w:szCs w:val="21"/>
        </w:rPr>
        <w:t xml:space="preserve"> </w:t>
      </w:r>
      <w:r>
        <w:rPr>
          <w:rFonts w:ascii="宋体" w:hAnsi="宋体" w:cs="宋体" w:hint="eastAsia"/>
          <w:kern w:val="0"/>
          <w:szCs w:val="21"/>
        </w:rPr>
        <w:t>或</w:t>
      </w:r>
      <w:r>
        <w:rPr>
          <w:rFonts w:ascii="Arial" w:eastAsia="Times New Roman" w:hAnsi="Arial" w:cs="Arial"/>
          <w:kern w:val="0"/>
          <w:szCs w:val="21"/>
        </w:rPr>
        <w:t xml:space="preserve"> </w:t>
      </w:r>
      <m:oMath>
        <m:r>
          <w:rPr>
            <w:rFonts w:ascii="Cambria Math" w:eastAsia="Times New Roman" w:hAnsi="Cambria Math" w:cs="Arial"/>
            <w:kern w:val="0"/>
            <w:szCs w:val="21"/>
          </w:rPr>
          <m:t>s</m:t>
        </m:r>
      </m:oMath>
      <w:r>
        <w:rPr>
          <w:rFonts w:ascii="宋体" w:hAnsi="宋体" w:cs="宋体" w:hint="eastAsia"/>
          <w:kern w:val="0"/>
          <w:szCs w:val="21"/>
        </w:rPr>
        <w:t>，保证科学读数规范</w:t>
      </w:r>
      <w:r>
        <w:rPr>
          <w:rFonts w:ascii="宋体" w:hAnsi="宋体" w:cs="宋体"/>
          <w:kern w:val="0"/>
          <w:szCs w:val="21"/>
        </w:rPr>
        <w:t>。</w:t>
      </w:r>
    </w:p>
    <w:p w14:paraId="1D3441B9" w14:textId="77777777" w:rsidR="00387422" w:rsidRDefault="00000000">
      <w:pPr>
        <w:widowControl/>
        <w:spacing w:after="100" w:afterAutospacing="1"/>
        <w:jc w:val="left"/>
        <w:rPr>
          <w:rFonts w:ascii="Arial" w:eastAsia="Times New Roman" w:hAnsi="Arial" w:cs="Arial"/>
          <w:kern w:val="0"/>
          <w:szCs w:val="21"/>
        </w:rPr>
      </w:pPr>
      <w:r>
        <w:rPr>
          <w:rFonts w:ascii="Arial" w:eastAsia="Times New Roman" w:hAnsi="Arial" w:cs="Arial"/>
          <w:b/>
          <w:bCs/>
          <w:kern w:val="0"/>
          <w:szCs w:val="21"/>
        </w:rPr>
        <w:t xml:space="preserve">2. UART </w:t>
      </w:r>
      <w:r>
        <w:rPr>
          <w:rFonts w:ascii="宋体" w:hAnsi="宋体" w:cs="宋体" w:hint="eastAsia"/>
          <w:b/>
          <w:bCs/>
          <w:kern w:val="0"/>
          <w:szCs w:val="21"/>
        </w:rPr>
        <w:t>串行解码状态机算</w:t>
      </w:r>
      <w:r>
        <w:rPr>
          <w:rFonts w:ascii="宋体" w:hAnsi="宋体" w:cs="宋体"/>
          <w:b/>
          <w:bCs/>
          <w:kern w:val="0"/>
          <w:szCs w:val="21"/>
        </w:rPr>
        <w:t>法</w:t>
      </w:r>
    </w:p>
    <w:p w14:paraId="78CA0EDA" w14:textId="77777777" w:rsidR="00387422" w:rsidRDefault="00000000">
      <w:pPr>
        <w:widowControl/>
        <w:spacing w:after="100" w:afterAutospacing="1"/>
        <w:jc w:val="left"/>
        <w:rPr>
          <w:rFonts w:ascii="Arial" w:eastAsia="Times New Roman" w:hAnsi="Arial" w:cs="Arial"/>
          <w:kern w:val="0"/>
          <w:szCs w:val="21"/>
        </w:rPr>
      </w:pPr>
      <w:r>
        <w:rPr>
          <w:rFonts w:ascii="宋体" w:hAnsi="宋体" w:cs="宋体" w:hint="eastAsia"/>
          <w:kern w:val="0"/>
          <w:szCs w:val="21"/>
        </w:rPr>
        <w:t>前端根据设定的波特率（</w:t>
      </w:r>
      <m:oMath>
        <m:r>
          <w:rPr>
            <w:rFonts w:ascii="Cambria Math" w:eastAsia="Times New Roman" w:hAnsi="Cambria Math" w:cs="Arial"/>
            <w:kern w:val="0"/>
            <w:szCs w:val="21"/>
          </w:rPr>
          <m:t>BaudRate</m:t>
        </m:r>
      </m:oMath>
      <w:r>
        <w:rPr>
          <w:rFonts w:ascii="宋体" w:hAnsi="宋体" w:cs="宋体" w:hint="eastAsia"/>
          <w:kern w:val="0"/>
          <w:szCs w:val="21"/>
        </w:rPr>
        <w:t>）与当前物理采样率，计算出每个比特理论应占据的离散样本点数</w:t>
      </w:r>
      <w:r>
        <w:rPr>
          <w:rFonts w:ascii="宋体" w:hAnsi="宋体" w:cs="宋体"/>
          <w:kern w:val="0"/>
          <w:szCs w:val="21"/>
        </w:rPr>
        <w:t>：</w:t>
      </w:r>
    </w:p>
    <w:p w14:paraId="7AA8A752" w14:textId="77777777" w:rsidR="00387422" w:rsidRDefault="00000000">
      <w:pPr>
        <w:widowControl/>
        <w:jc w:val="left"/>
        <w:rPr>
          <w:rFonts w:ascii="Arial" w:eastAsia="Times New Roman" w:hAnsi="Arial" w:cs="Arial"/>
          <w:kern w:val="0"/>
          <w:szCs w:val="21"/>
        </w:rPr>
      </w:pPr>
      <m:oMathPara>
        <m:oMath>
          <m:r>
            <w:rPr>
              <w:rFonts w:ascii="Cambria Math" w:eastAsia="Times New Roman" w:hAnsi="Cambria Math" w:cs="Arial"/>
              <w:kern w:val="0"/>
              <w:szCs w:val="21"/>
            </w:rPr>
            <m:t>SamplesPerBit=</m:t>
          </m:r>
          <m:f>
            <m:fPr>
              <m:ctrlPr>
                <w:rPr>
                  <w:rFonts w:ascii="Cambria Math" w:eastAsia="Times New Roman" w:hAnsi="Cambria Math" w:cs="Arial"/>
                  <w:kern w:val="0"/>
                  <w:szCs w:val="21"/>
                </w:rPr>
              </m:ctrlPr>
            </m:fPr>
            <m:num>
              <m:sSup>
                <m:sSupPr>
                  <m:ctrlPr>
                    <w:rPr>
                      <w:rFonts w:ascii="Cambria Math" w:eastAsia="Times New Roman" w:hAnsi="Cambria Math" w:cs="Arial"/>
                      <w:i/>
                      <w:kern w:val="0"/>
                      <w:szCs w:val="21"/>
                    </w:rPr>
                  </m:ctrlPr>
                </m:sSupPr>
                <m:e>
                  <m:r>
                    <w:rPr>
                      <w:rFonts w:ascii="Cambria Math" w:eastAsia="Times New Roman" w:hAnsi="Cambria Math" w:cs="Arial"/>
                      <w:kern w:val="0"/>
                      <w:szCs w:val="21"/>
                    </w:rPr>
                    <m:t>10</m:t>
                  </m:r>
                </m:e>
                <m:sup>
                  <m:r>
                    <w:rPr>
                      <w:rFonts w:ascii="Cambria Math" w:eastAsia="Times New Roman" w:hAnsi="Cambria Math" w:cs="Arial"/>
                      <w:kern w:val="0"/>
                      <w:szCs w:val="21"/>
                    </w:rPr>
                    <m:t>6</m:t>
                  </m:r>
                </m:sup>
              </m:sSup>
              <m:r>
                <m:rPr>
                  <m:lit/>
                </m:rPr>
                <w:rPr>
                  <w:rFonts w:ascii="Cambria Math" w:eastAsia="Times New Roman" w:hAnsi="Cambria Math" w:cs="Arial"/>
                  <w:kern w:val="0"/>
                  <w:szCs w:val="21"/>
                </w:rPr>
                <m:t>/</m:t>
              </m:r>
              <m:sSub>
                <m:sSubPr>
                  <m:ctrlPr>
                    <w:rPr>
                      <w:rFonts w:ascii="Cambria Math" w:eastAsia="Times New Roman" w:hAnsi="Cambria Math" w:cs="Arial"/>
                      <w:i/>
                      <w:kern w:val="0"/>
                      <w:szCs w:val="21"/>
                    </w:rPr>
                  </m:ctrlPr>
                </m:sSubPr>
                <m:e>
                  <m:r>
                    <w:rPr>
                      <w:rFonts w:ascii="Cambria Math" w:eastAsia="Times New Roman" w:hAnsi="Cambria Math" w:cs="Arial"/>
                      <w:kern w:val="0"/>
                      <w:szCs w:val="21"/>
                    </w:rPr>
                    <m:t>T</m:t>
                  </m:r>
                </m:e>
                <m:sub>
                  <m:r>
                    <w:rPr>
                      <w:rFonts w:ascii="Cambria Math" w:eastAsia="Times New Roman" w:hAnsi="Cambria Math" w:cs="Arial"/>
                      <w:kern w:val="0"/>
                      <w:szCs w:val="21"/>
                    </w:rPr>
                    <m:t>s</m:t>
                  </m:r>
                </m:sub>
              </m:sSub>
              <m:ctrlPr>
                <w:rPr>
                  <w:rFonts w:ascii="Cambria Math" w:eastAsia="Times New Roman" w:hAnsi="Cambria Math" w:cs="Arial"/>
                  <w:i/>
                  <w:kern w:val="0"/>
                  <w:szCs w:val="21"/>
                </w:rPr>
              </m:ctrlPr>
            </m:num>
            <m:den>
              <m:r>
                <w:rPr>
                  <w:rFonts w:ascii="Cambria Math" w:eastAsia="Times New Roman" w:hAnsi="Cambria Math" w:cs="Arial"/>
                  <w:kern w:val="0"/>
                  <w:szCs w:val="21"/>
                </w:rPr>
                <m:t>BaudRate</m:t>
              </m:r>
              <m:ctrlPr>
                <w:rPr>
                  <w:rFonts w:ascii="Cambria Math" w:eastAsia="Times New Roman" w:hAnsi="Cambria Math" w:cs="Arial"/>
                  <w:i/>
                  <w:kern w:val="0"/>
                  <w:szCs w:val="21"/>
                </w:rPr>
              </m:ctrlPr>
            </m:den>
          </m:f>
        </m:oMath>
      </m:oMathPara>
    </w:p>
    <w:p w14:paraId="3327E4CF" w14:textId="77777777" w:rsidR="00387422" w:rsidRDefault="00000000">
      <w:pPr>
        <w:widowControl/>
        <w:spacing w:after="100" w:afterAutospacing="1"/>
        <w:jc w:val="left"/>
        <w:rPr>
          <w:rFonts w:ascii="Arial" w:eastAsia="Times New Roman" w:hAnsi="Arial" w:cs="Arial"/>
          <w:kern w:val="0"/>
          <w:szCs w:val="21"/>
        </w:rPr>
      </w:pPr>
      <w:r>
        <w:rPr>
          <w:rFonts w:ascii="宋体" w:hAnsi="宋体" w:cs="宋体" w:hint="eastAsia"/>
          <w:kern w:val="0"/>
          <w:szCs w:val="21"/>
        </w:rPr>
        <w:t>算法必须满足</w:t>
      </w:r>
      <w:r>
        <w:rPr>
          <w:rFonts w:ascii="Arial" w:eastAsia="Times New Roman" w:hAnsi="Arial" w:cs="Arial"/>
          <w:kern w:val="0"/>
          <w:szCs w:val="21"/>
        </w:rPr>
        <w:t xml:space="preserve"> </w:t>
      </w:r>
      <m:oMath>
        <m:r>
          <w:rPr>
            <w:rFonts w:ascii="Cambria Math" w:eastAsia="Times New Roman" w:hAnsi="Cambria Math" w:cs="Arial"/>
            <w:kern w:val="0"/>
            <w:szCs w:val="21"/>
          </w:rPr>
          <m:t xml:space="preserve">SamplesPerBit </m:t>
        </m:r>
        <m:r>
          <m:rPr>
            <m:sty m:val="p"/>
          </m:rPr>
          <w:rPr>
            <w:rFonts w:ascii="Cambria Math" w:eastAsia="Times New Roman" w:hAnsi="Cambria Math" w:cs="Arial" w:hint="eastAsia"/>
            <w:kern w:val="0"/>
            <w:szCs w:val="21"/>
          </w:rPr>
          <m:t>≥</m:t>
        </m:r>
        <m:r>
          <w:rPr>
            <w:rFonts w:ascii="Cambria Math" w:eastAsia="Times New Roman" w:hAnsi="Cambria Math" w:cs="Arial"/>
            <w:kern w:val="0"/>
            <w:szCs w:val="21"/>
          </w:rPr>
          <m:t>2</m:t>
        </m:r>
      </m:oMath>
      <w:r>
        <w:rPr>
          <w:rFonts w:ascii="Arial" w:eastAsia="Times New Roman" w:hAnsi="Arial" w:cs="Arial"/>
          <w:kern w:val="0"/>
          <w:szCs w:val="21"/>
        </w:rPr>
        <w:t xml:space="preserve"> </w:t>
      </w:r>
      <w:r>
        <w:rPr>
          <w:rFonts w:ascii="宋体" w:hAnsi="宋体" w:cs="宋体" w:hint="eastAsia"/>
          <w:kern w:val="0"/>
          <w:szCs w:val="21"/>
        </w:rPr>
        <w:t>的香农采样防呆约束。状态机寻找到起始位下降沿索引</w:t>
      </w:r>
      <w:r>
        <w:rPr>
          <w:rFonts w:ascii="Arial" w:eastAsia="Times New Roman" w:hAnsi="Arial" w:cs="Arial"/>
          <w:kern w:val="0"/>
          <w:szCs w:val="21"/>
        </w:rPr>
        <w:t xml:space="preserve"> </w:t>
      </w:r>
      <m:oMath>
        <m:r>
          <w:rPr>
            <w:rFonts w:ascii="Cambria Math" w:eastAsia="Times New Roman" w:hAnsi="Cambria Math" w:cs="Arial"/>
            <w:kern w:val="0"/>
            <w:szCs w:val="21"/>
          </w:rPr>
          <m:t>i</m:t>
        </m:r>
      </m:oMath>
      <w:r>
        <w:rPr>
          <w:rFonts w:ascii="Arial" w:eastAsia="Times New Roman" w:hAnsi="Arial" w:cs="Arial"/>
          <w:kern w:val="0"/>
          <w:szCs w:val="21"/>
        </w:rPr>
        <w:t xml:space="preserve"> </w:t>
      </w:r>
      <w:r>
        <w:rPr>
          <w:rFonts w:ascii="宋体" w:hAnsi="宋体" w:cs="宋体" w:hint="eastAsia"/>
          <w:kern w:val="0"/>
          <w:szCs w:val="21"/>
        </w:rPr>
        <w:t>后，数据位采样点位的计算公式为</w:t>
      </w:r>
      <w:r>
        <w:rPr>
          <w:rFonts w:ascii="宋体" w:hAnsi="宋体" w:cs="宋体"/>
          <w:kern w:val="0"/>
          <w:szCs w:val="21"/>
        </w:rPr>
        <w:t>：</w:t>
      </w:r>
    </w:p>
    <w:p w14:paraId="1C81A1F5" w14:textId="77777777" w:rsidR="00387422" w:rsidRDefault="00000000">
      <w:pPr>
        <w:widowControl/>
        <w:jc w:val="left"/>
        <w:rPr>
          <w:rFonts w:ascii="Arial" w:eastAsia="Times New Roman" w:hAnsi="Arial" w:cs="Arial"/>
          <w:kern w:val="0"/>
          <w:szCs w:val="21"/>
        </w:rPr>
      </w:pPr>
      <m:oMathPara>
        <m:oMath>
          <m:r>
            <w:rPr>
              <w:rFonts w:ascii="Cambria Math" w:eastAsia="Times New Roman" w:hAnsi="Cambria Math" w:cs="Arial"/>
              <w:kern w:val="0"/>
              <w:szCs w:val="21"/>
            </w:rPr>
            <m:t>SampleInde</m:t>
          </m:r>
          <m:sSub>
            <m:sSubPr>
              <m:ctrlPr>
                <w:rPr>
                  <w:rFonts w:ascii="Cambria Math" w:eastAsia="Times New Roman" w:hAnsi="Cambria Math" w:cs="Arial"/>
                  <w:i/>
                  <w:kern w:val="0"/>
                  <w:szCs w:val="21"/>
                </w:rPr>
              </m:ctrlPr>
            </m:sSubPr>
            <m:e>
              <m:r>
                <w:rPr>
                  <w:rFonts w:ascii="Cambria Math" w:eastAsia="Times New Roman" w:hAnsi="Cambria Math" w:cs="Arial"/>
                  <w:kern w:val="0"/>
                  <w:szCs w:val="21"/>
                </w:rPr>
                <m:t>x</m:t>
              </m:r>
            </m:e>
            <m:sub>
              <m:r>
                <w:rPr>
                  <w:rFonts w:ascii="Cambria Math" w:eastAsia="Times New Roman" w:hAnsi="Cambria Math" w:cs="Arial"/>
                  <w:kern w:val="0"/>
                  <w:szCs w:val="21"/>
                </w:rPr>
                <m:t>n</m:t>
              </m:r>
            </m:sub>
          </m:sSub>
          <m:r>
            <w:rPr>
              <w:rFonts w:ascii="Cambria Math" w:eastAsia="Times New Roman" w:hAnsi="Cambria Math" w:cs="Arial"/>
              <w:kern w:val="0"/>
              <w:szCs w:val="21"/>
            </w:rPr>
            <m:t>=i+SamplesPerBit</m:t>
          </m:r>
          <m:r>
            <m:rPr>
              <m:sty m:val="p"/>
            </m:rPr>
            <w:rPr>
              <w:rFonts w:ascii="Cambria Math" w:eastAsia="Times New Roman" w:hAnsi="Cambria Math" w:cs="Arial"/>
              <w:kern w:val="0"/>
              <w:szCs w:val="21"/>
            </w:rPr>
            <m:t>×</m:t>
          </m:r>
          <m:r>
            <w:rPr>
              <w:rFonts w:ascii="Cambria Math" w:eastAsia="Times New Roman" w:hAnsi="Cambria Math" w:cs="Arial"/>
              <w:kern w:val="0"/>
              <w:szCs w:val="21"/>
            </w:rPr>
            <m:t>1.5+n</m:t>
          </m:r>
          <m:r>
            <m:rPr>
              <m:sty m:val="p"/>
            </m:rPr>
            <w:rPr>
              <w:rFonts w:ascii="Cambria Math" w:eastAsia="Times New Roman" w:hAnsi="Cambria Math" w:cs="Arial"/>
              <w:kern w:val="0"/>
              <w:szCs w:val="21"/>
            </w:rPr>
            <m:t>×</m:t>
          </m:r>
          <m:r>
            <w:rPr>
              <w:rFonts w:ascii="Cambria Math" w:eastAsia="Times New Roman" w:hAnsi="Cambria Math" w:cs="Arial"/>
              <w:kern w:val="0"/>
              <w:szCs w:val="21"/>
            </w:rPr>
            <m:t>SamplesPerBit</m:t>
          </m:r>
          <m:r>
            <m:rPr>
              <m:sty m:val="p"/>
            </m:rPr>
            <w:rPr>
              <w:rFonts w:ascii="Cambria Math" w:eastAsia="Times New Roman" w:hAnsi="Cambria Math" w:cs="Arial"/>
              <w:kern w:val="0"/>
              <w:szCs w:val="21"/>
            </w:rPr>
            <m:t> </m:t>
          </m:r>
          <m:d>
            <m:dPr>
              <m:ctrlPr>
                <w:rPr>
                  <w:rFonts w:ascii="Cambria Math" w:eastAsia="Times New Roman" w:hAnsi="Cambria Math" w:cs="Arial"/>
                  <w:i/>
                  <w:kern w:val="0"/>
                  <w:szCs w:val="21"/>
                </w:rPr>
              </m:ctrlPr>
            </m:dPr>
            <m:e>
              <m:r>
                <w:rPr>
                  <w:rFonts w:ascii="Cambria Math" w:eastAsia="Times New Roman" w:hAnsi="Cambria Math" w:cs="Arial"/>
                  <w:kern w:val="0"/>
                  <w:szCs w:val="21"/>
                </w:rPr>
                <m:t>n</m:t>
              </m:r>
              <m:r>
                <m:rPr>
                  <m:sty m:val="p"/>
                </m:rPr>
                <w:rPr>
                  <w:rFonts w:ascii="Cambria Math" w:eastAsia="Times New Roman" w:hAnsi="Cambria Math" w:cs="Arial" w:hint="eastAsia"/>
                  <w:kern w:val="0"/>
                  <w:szCs w:val="21"/>
                </w:rPr>
                <m:t>∈</m:t>
              </m:r>
              <m:d>
                <m:dPr>
                  <m:begChr m:val="["/>
                  <m:endChr m:val="]"/>
                  <m:ctrlPr>
                    <w:rPr>
                      <w:rFonts w:ascii="Cambria Math" w:eastAsia="Times New Roman" w:hAnsi="Cambria Math" w:cs="Arial"/>
                      <w:i/>
                      <w:kern w:val="0"/>
                      <w:szCs w:val="21"/>
                    </w:rPr>
                  </m:ctrlPr>
                </m:dPr>
                <m:e>
                  <m:r>
                    <w:rPr>
                      <w:rFonts w:ascii="Cambria Math" w:eastAsia="Times New Roman" w:hAnsi="Cambria Math" w:cs="Arial"/>
                      <w:kern w:val="0"/>
                      <w:szCs w:val="21"/>
                    </w:rPr>
                    <m:t>0,7</m:t>
                  </m:r>
                </m:e>
              </m:d>
            </m:e>
          </m:d>
        </m:oMath>
      </m:oMathPara>
    </w:p>
    <w:p w14:paraId="342EF5CB" w14:textId="77777777" w:rsidR="00387422" w:rsidRDefault="00000000">
      <w:pPr>
        <w:widowControl/>
        <w:spacing w:after="100" w:afterAutospacing="1"/>
        <w:jc w:val="left"/>
        <w:rPr>
          <w:rFonts w:ascii="Arial" w:eastAsia="Times New Roman" w:hAnsi="Arial" w:cs="Arial"/>
          <w:kern w:val="0"/>
          <w:szCs w:val="21"/>
        </w:rPr>
      </w:pPr>
      <w:r>
        <w:rPr>
          <w:rFonts w:ascii="宋体" w:hAnsi="宋体" w:cs="宋体" w:hint="eastAsia"/>
          <w:kern w:val="0"/>
          <w:szCs w:val="21"/>
        </w:rPr>
        <w:t>该公式确保了采样指针能够精确跃过边沿抖动区，直击数据位电平的最中央</w:t>
      </w:r>
      <w:r>
        <w:rPr>
          <w:rFonts w:ascii="宋体" w:hAnsi="宋体" w:cs="宋体"/>
          <w:kern w:val="0"/>
          <w:szCs w:val="21"/>
        </w:rPr>
        <w:t>。</w:t>
      </w:r>
    </w:p>
    <w:p w14:paraId="089832A8" w14:textId="77777777" w:rsidR="00387422" w:rsidRDefault="00000000">
      <w:pPr>
        <w:widowControl/>
        <w:spacing w:after="100" w:afterAutospacing="1"/>
        <w:jc w:val="left"/>
        <w:outlineLvl w:val="2"/>
        <w:rPr>
          <w:rFonts w:ascii="Arial" w:eastAsia="Times New Roman" w:hAnsi="Arial" w:cs="Arial"/>
          <w:b/>
          <w:bCs/>
          <w:kern w:val="0"/>
          <w:sz w:val="22"/>
          <w:szCs w:val="22"/>
        </w:rPr>
      </w:pPr>
      <w:r>
        <w:rPr>
          <w:rFonts w:ascii="Arial" w:eastAsia="Times New Roman" w:hAnsi="Arial" w:cs="Arial"/>
          <w:b/>
          <w:bCs/>
          <w:kern w:val="0"/>
          <w:sz w:val="22"/>
          <w:szCs w:val="22"/>
        </w:rPr>
        <w:t>3.2.</w:t>
      </w:r>
      <w:r>
        <w:rPr>
          <w:rFonts w:ascii="Arial" w:hAnsi="Arial" w:cs="Arial" w:hint="eastAsia"/>
          <w:b/>
          <w:bCs/>
          <w:kern w:val="0"/>
          <w:sz w:val="22"/>
          <w:szCs w:val="22"/>
        </w:rPr>
        <w:t>1.2</w:t>
      </w:r>
      <w:r>
        <w:rPr>
          <w:rFonts w:ascii="Arial" w:eastAsia="Times New Roman" w:hAnsi="Arial" w:cs="Arial"/>
          <w:b/>
          <w:bCs/>
          <w:kern w:val="0"/>
          <w:sz w:val="22"/>
          <w:szCs w:val="22"/>
        </w:rPr>
        <w:t xml:space="preserve"> </w:t>
      </w:r>
      <w:r>
        <w:rPr>
          <w:rFonts w:ascii="宋体" w:hAnsi="宋体" w:cs="宋体" w:hint="eastAsia"/>
          <w:b/>
          <w:bCs/>
          <w:kern w:val="0"/>
          <w:sz w:val="22"/>
          <w:szCs w:val="22"/>
        </w:rPr>
        <w:t>软件程序主要流程框</w:t>
      </w:r>
      <w:r>
        <w:rPr>
          <w:rFonts w:ascii="宋体" w:hAnsi="宋体" w:cs="宋体"/>
          <w:b/>
          <w:bCs/>
          <w:kern w:val="0"/>
          <w:sz w:val="22"/>
          <w:szCs w:val="22"/>
        </w:rPr>
        <w:t>图</w:t>
      </w:r>
    </w:p>
    <w:p w14:paraId="51DC1C90" w14:textId="77777777" w:rsidR="00387422" w:rsidRDefault="00000000">
      <w:pPr>
        <w:widowControl/>
        <w:spacing w:after="100" w:afterAutospacing="1"/>
        <w:jc w:val="left"/>
        <w:rPr>
          <w:rFonts w:ascii="Arial" w:eastAsia="Times New Roman" w:hAnsi="Arial" w:cs="Arial"/>
          <w:kern w:val="0"/>
          <w:sz w:val="20"/>
          <w:szCs w:val="20"/>
        </w:rPr>
      </w:pPr>
      <w:r>
        <w:rPr>
          <w:rFonts w:ascii="Arial" w:eastAsia="Times New Roman" w:hAnsi="Arial" w:cs="Arial"/>
          <w:b/>
          <w:bCs/>
          <w:kern w:val="0"/>
          <w:sz w:val="20"/>
          <w:szCs w:val="20"/>
        </w:rPr>
        <w:t xml:space="preserve">1. Python </w:t>
      </w:r>
      <w:r>
        <w:rPr>
          <w:rFonts w:ascii="宋体" w:hAnsi="宋体" w:cs="宋体" w:hint="eastAsia"/>
          <w:b/>
          <w:bCs/>
          <w:kern w:val="0"/>
          <w:sz w:val="20"/>
          <w:szCs w:val="20"/>
        </w:rPr>
        <w:t>后端串口流控守护线程调度流</w:t>
      </w:r>
      <w:r>
        <w:rPr>
          <w:rFonts w:ascii="宋体" w:hAnsi="宋体" w:cs="宋体"/>
          <w:b/>
          <w:bCs/>
          <w:kern w:val="0"/>
          <w:sz w:val="20"/>
          <w:szCs w:val="20"/>
        </w:rPr>
        <w:t>程</w:t>
      </w:r>
    </w:p>
    <w:p w14:paraId="0440AFBC" w14:textId="77777777" w:rsidR="00387422" w:rsidRDefault="00000000">
      <w:pPr>
        <w:widowControl/>
        <w:spacing w:after="100" w:afterAutospacing="1"/>
        <w:jc w:val="center"/>
        <w:rPr>
          <w:rFonts w:ascii="Arial" w:eastAsia="Times New Roman" w:hAnsi="Arial" w:cs="Arial"/>
          <w:kern w:val="0"/>
          <w:sz w:val="20"/>
          <w:szCs w:val="20"/>
        </w:rPr>
      </w:pPr>
      <w:r>
        <w:rPr>
          <w:rFonts w:ascii="宋体" w:hAnsi="宋体" w:cs="宋体" w:hint="eastAsia"/>
          <w:kern w:val="0"/>
          <w:szCs w:val="21"/>
        </w:rPr>
        <w:lastRenderedPageBreak/>
        <w:t>采用</w:t>
      </w:r>
      <w:r>
        <w:rPr>
          <w:rFonts w:ascii="Arial" w:eastAsia="Times New Roman" w:hAnsi="Arial" w:cs="Arial"/>
          <w:kern w:val="0"/>
          <w:szCs w:val="21"/>
        </w:rPr>
        <w:t>“</w:t>
      </w:r>
      <w:r>
        <w:rPr>
          <w:rFonts w:ascii="宋体" w:hAnsi="宋体" w:cs="宋体" w:hint="eastAsia"/>
          <w:kern w:val="0"/>
          <w:szCs w:val="21"/>
        </w:rPr>
        <w:t>软阀门</w:t>
      </w:r>
      <w:r>
        <w:rPr>
          <w:rFonts w:ascii="Arial" w:eastAsia="Times New Roman" w:hAnsi="Arial" w:cs="Arial"/>
          <w:kern w:val="0"/>
          <w:szCs w:val="21"/>
        </w:rPr>
        <w:t>+</w:t>
      </w:r>
      <w:r>
        <w:rPr>
          <w:rFonts w:ascii="宋体" w:hAnsi="宋体" w:cs="宋体" w:hint="eastAsia"/>
          <w:kern w:val="0"/>
          <w:szCs w:val="21"/>
        </w:rPr>
        <w:t>特征滑窗</w:t>
      </w:r>
      <w:r>
        <w:rPr>
          <w:rFonts w:ascii="Arial" w:eastAsia="Times New Roman" w:hAnsi="Arial" w:cs="Arial"/>
          <w:kern w:val="0"/>
          <w:szCs w:val="21"/>
        </w:rPr>
        <w:t>”</w:t>
      </w:r>
      <w:r>
        <w:rPr>
          <w:rFonts w:ascii="宋体" w:hAnsi="宋体" w:cs="宋体" w:hint="eastAsia"/>
          <w:kern w:val="0"/>
          <w:szCs w:val="21"/>
        </w:rPr>
        <w:t>算法，解决了连续模式下的帧定界错位难题</w:t>
      </w:r>
      <w:r>
        <w:rPr>
          <w:rFonts w:ascii="宋体" w:hAnsi="宋体" w:cs="宋体"/>
          <w:kern w:val="0"/>
          <w:szCs w:val="21"/>
        </w:rPr>
        <w:t>。</w:t>
      </w:r>
      <w:r>
        <w:rPr>
          <w:rFonts w:ascii="Arial" w:eastAsia="Times New Roman" w:hAnsi="Arial" w:cs="Arial"/>
          <w:noProof/>
          <w:kern w:val="0"/>
          <w:sz w:val="16"/>
          <w:szCs w:val="16"/>
        </w:rPr>
        <w:drawing>
          <wp:inline distT="0" distB="0" distL="0" distR="0" wp14:anchorId="75F23326" wp14:editId="48EFF54F">
            <wp:extent cx="3272790" cy="6361430"/>
            <wp:effectExtent l="0" t="0" r="3810" b="1270"/>
            <wp:docPr id="1330642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42243" name="图片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72790" cy="6361430"/>
                    </a:xfrm>
                    <a:prstGeom prst="rect">
                      <a:avLst/>
                    </a:prstGeom>
                  </pic:spPr>
                </pic:pic>
              </a:graphicData>
            </a:graphic>
          </wp:inline>
        </w:drawing>
      </w:r>
    </w:p>
    <w:p w14:paraId="40A27698" w14:textId="77777777" w:rsidR="00387422" w:rsidRDefault="00000000">
      <w:pPr>
        <w:widowControl/>
        <w:spacing w:after="100" w:afterAutospacing="1"/>
        <w:jc w:val="left"/>
        <w:rPr>
          <w:rFonts w:ascii="Arial" w:eastAsiaTheme="minorEastAsia" w:hAnsi="Arial" w:cs="Arial"/>
          <w:kern w:val="0"/>
          <w:szCs w:val="21"/>
        </w:rPr>
      </w:pPr>
      <w:r>
        <w:rPr>
          <w:rFonts w:ascii="Arial" w:eastAsia="Times New Roman" w:hAnsi="Arial" w:cs="Arial"/>
          <w:b/>
          <w:bCs/>
          <w:kern w:val="0"/>
          <w:szCs w:val="21"/>
        </w:rPr>
        <w:t xml:space="preserve">2. Vue </w:t>
      </w:r>
      <w:r>
        <w:rPr>
          <w:rFonts w:ascii="宋体" w:hAnsi="宋体" w:cs="宋体" w:hint="eastAsia"/>
          <w:b/>
          <w:bCs/>
          <w:kern w:val="0"/>
          <w:szCs w:val="21"/>
        </w:rPr>
        <w:t>前端通信状态机与视图调度流</w:t>
      </w:r>
      <w:r>
        <w:rPr>
          <w:rFonts w:ascii="宋体" w:hAnsi="宋体" w:cs="宋体"/>
          <w:b/>
          <w:bCs/>
          <w:kern w:val="0"/>
          <w:szCs w:val="21"/>
        </w:rPr>
        <w:t>程</w:t>
      </w:r>
    </w:p>
    <w:p w14:paraId="33AC8102" w14:textId="77777777" w:rsidR="00387422" w:rsidRDefault="00000000">
      <w:pPr>
        <w:widowControl/>
        <w:spacing w:after="100" w:afterAutospacing="1"/>
        <w:jc w:val="left"/>
        <w:rPr>
          <w:rFonts w:ascii="宋体" w:hAnsi="宋体" w:cs="宋体"/>
          <w:kern w:val="0"/>
          <w:szCs w:val="21"/>
        </w:rPr>
      </w:pPr>
      <w:r>
        <w:rPr>
          <w:rFonts w:ascii="宋体" w:hAnsi="宋体" w:cs="宋体" w:hint="eastAsia"/>
          <w:kern w:val="0"/>
          <w:szCs w:val="21"/>
        </w:rPr>
        <w:t>前端在单次采样与连续采样模式下表现出截然不同的行为逻辑，通过</w:t>
      </w:r>
      <w:r>
        <w:rPr>
          <w:rFonts w:ascii="Arial" w:eastAsia="Times New Roman" w:hAnsi="Arial" w:cs="Arial"/>
          <w:kern w:val="0"/>
          <w:szCs w:val="21"/>
        </w:rPr>
        <w:t>“</w:t>
      </w:r>
      <w:r>
        <w:rPr>
          <w:rFonts w:ascii="宋体" w:hAnsi="宋体" w:cs="宋体" w:hint="eastAsia"/>
          <w:kern w:val="0"/>
          <w:szCs w:val="21"/>
        </w:rPr>
        <w:t>静默截断</w:t>
      </w:r>
      <w:r>
        <w:rPr>
          <w:rFonts w:ascii="Arial" w:eastAsia="Times New Roman" w:hAnsi="Arial" w:cs="Arial"/>
          <w:kern w:val="0"/>
          <w:szCs w:val="21"/>
        </w:rPr>
        <w:t>”</w:t>
      </w:r>
      <w:r>
        <w:rPr>
          <w:rFonts w:ascii="宋体" w:hAnsi="宋体" w:cs="宋体" w:hint="eastAsia"/>
          <w:kern w:val="0"/>
          <w:szCs w:val="21"/>
        </w:rPr>
        <w:t>实现对底层失控数据流的伪装控制</w:t>
      </w:r>
      <w:r>
        <w:rPr>
          <w:rFonts w:ascii="宋体" w:hAnsi="宋体" w:cs="宋体"/>
          <w:kern w:val="0"/>
          <w:szCs w:val="21"/>
        </w:rPr>
        <w:t>。</w:t>
      </w:r>
    </w:p>
    <w:p w14:paraId="7BDDF0C1" w14:textId="77777777" w:rsidR="00387422" w:rsidRDefault="00000000">
      <w:pPr>
        <w:rPr>
          <w:rFonts w:ascii="Arial" w:eastAsia="Times New Roman" w:hAnsi="Arial" w:cs="Arial"/>
          <w:kern w:val="0"/>
          <w:sz w:val="16"/>
          <w:szCs w:val="16"/>
        </w:rPr>
      </w:pPr>
      <w:r>
        <w:rPr>
          <w:rFonts w:ascii="Arial" w:eastAsia="Times New Roman" w:hAnsi="Arial" w:cs="Arial"/>
          <w:noProof/>
          <w:kern w:val="0"/>
          <w:sz w:val="16"/>
          <w:szCs w:val="16"/>
        </w:rPr>
        <w:lastRenderedPageBreak/>
        <w:drawing>
          <wp:inline distT="0" distB="0" distL="0" distR="0" wp14:anchorId="2EEF753B" wp14:editId="3371289C">
            <wp:extent cx="4988560" cy="7853045"/>
            <wp:effectExtent l="0" t="0" r="2540" b="0"/>
            <wp:docPr id="2098747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7548" name="图片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988689" cy="7853637"/>
                    </a:xfrm>
                    <a:prstGeom prst="rect">
                      <a:avLst/>
                    </a:prstGeom>
                  </pic:spPr>
                </pic:pic>
              </a:graphicData>
            </a:graphic>
          </wp:inline>
        </w:drawing>
      </w:r>
    </w:p>
    <w:p w14:paraId="0C6A23D0" w14:textId="77777777" w:rsidR="00387422" w:rsidRDefault="00000000">
      <w:pPr>
        <w:pStyle w:val="3"/>
        <w:rPr>
          <w:rFonts w:hint="default"/>
        </w:rPr>
      </w:pPr>
      <w:r>
        <w:t>3.2.2 FPGA</w:t>
      </w:r>
    </w:p>
    <w:p w14:paraId="5EEC943D" w14:textId="77777777" w:rsidR="00387422" w:rsidRDefault="00000000">
      <w:pPr>
        <w:spacing w:line="360" w:lineRule="auto"/>
        <w:ind w:firstLine="480"/>
        <w:rPr>
          <w:rFonts w:ascii="宋体" w:hAnsi="宋体" w:cs="宋体"/>
          <w:szCs w:val="21"/>
        </w:rPr>
      </w:pPr>
      <w:r>
        <w:rPr>
          <w:rFonts w:ascii="宋体" w:hAnsi="宋体" w:cs="宋体" w:hint="eastAsia"/>
          <w:szCs w:val="21"/>
        </w:rPr>
        <w:t>本节主要论述 FPGA 下位机的软件逻辑实现，包括通信协议定义、核心控制算法以及</w:t>
      </w:r>
      <w:r>
        <w:rPr>
          <w:rFonts w:ascii="宋体" w:hAnsi="宋体" w:cs="宋体" w:hint="eastAsia"/>
          <w:szCs w:val="21"/>
        </w:rPr>
        <w:lastRenderedPageBreak/>
        <w:t>采样与上传主流程。由于本系统采用“上位机命令配置 + FPGA 硬件状态机执行”的模式，因此下位机设计的重点在于固定协议、有限状态机和采样-上传时序的一致性。</w:t>
      </w:r>
    </w:p>
    <w:p w14:paraId="34FFD269" w14:textId="77777777" w:rsidR="00387422" w:rsidRDefault="00000000">
      <w:pPr>
        <w:spacing w:before="120" w:after="80"/>
        <w:rPr>
          <w:rFonts w:ascii="宋体" w:hAnsi="宋体" w:cs="宋体"/>
          <w:szCs w:val="21"/>
        </w:rPr>
      </w:pPr>
      <w:r>
        <w:rPr>
          <w:rFonts w:ascii="宋体" w:hAnsi="宋体" w:cs="宋体" w:hint="eastAsia"/>
          <w:b/>
          <w:szCs w:val="21"/>
        </w:rPr>
        <w:t>3.2.2.1 详尽的通信协议格式</w:t>
      </w:r>
    </w:p>
    <w:p w14:paraId="5537CF59" w14:textId="77777777" w:rsidR="00387422" w:rsidRDefault="00000000">
      <w:pPr>
        <w:spacing w:line="360" w:lineRule="auto"/>
        <w:ind w:firstLine="480"/>
        <w:rPr>
          <w:rFonts w:ascii="宋体" w:hAnsi="宋体" w:cs="宋体"/>
          <w:szCs w:val="21"/>
        </w:rPr>
      </w:pPr>
      <w:r>
        <w:rPr>
          <w:rFonts w:ascii="宋体" w:hAnsi="宋体" w:cs="宋体" w:hint="eastAsia"/>
          <w:szCs w:val="21"/>
        </w:rPr>
        <w:t>系统采用固定长度的双向非对称协议。PC 到 FPGA 的下行控制帧长度为 8 字节，帧格式为：AA 55 CMD DIV MODE P1 P2 CHK。其中 Byte0-Byte1 为固定帧头 AA 55，Byte2 为命令字段 CMD，定义 0x01 为启动采样、0x02 为中止等待、0x03 为强制上传；Byte3 为采样率分频系数 DIV，支持从 50MHz 到 10kHz 的多档配置；Byte4 为触发模式 MODE，支持无触发、上升沿、下降沿、高电平、低电平和组合触发；Byte5 和 Byte6 分别为触发参数 P1、P2；Byte7 为累加校验和。</w:t>
      </w:r>
    </w:p>
    <w:p w14:paraId="591A74EE" w14:textId="77777777" w:rsidR="00387422" w:rsidRDefault="00000000">
      <w:pPr>
        <w:spacing w:line="360" w:lineRule="auto"/>
        <w:ind w:firstLine="480"/>
        <w:rPr>
          <w:rFonts w:ascii="宋体" w:hAnsi="宋体" w:cs="宋体"/>
          <w:szCs w:val="21"/>
        </w:rPr>
      </w:pPr>
      <w:r>
        <w:rPr>
          <w:rFonts w:ascii="宋体" w:hAnsi="宋体" w:cs="宋体" w:hint="eastAsia"/>
          <w:szCs w:val="21"/>
        </w:rPr>
        <w:t>FPGA 到 PC 的上行波形数据帧长度固定为 2051 字节，帧格式为：5A A5 + 2048B Payload + CHK。前 2 字节为固定帧头 5A A5，中间 2048 字节为 8 通道并行采样结果，每个字节代表一个采样时刻下 8 路输入的电平状态，最后 1 字节为对 2048 字节载荷求算术累加和后取低 8 位的校验值。采用固定帧头加固定长度的方式，可以显著降低上位机分帧难度，并在实际串口噪声环境中提高同步鲁棒性。</w:t>
      </w:r>
    </w:p>
    <w:p w14:paraId="6704A201" w14:textId="77777777" w:rsidR="00387422" w:rsidRDefault="00000000">
      <w:pPr>
        <w:spacing w:before="120" w:after="80"/>
        <w:rPr>
          <w:rFonts w:ascii="宋体" w:hAnsi="宋体" w:cs="宋体"/>
          <w:szCs w:val="21"/>
        </w:rPr>
      </w:pPr>
      <w:r>
        <w:rPr>
          <w:rFonts w:ascii="宋体" w:hAnsi="宋体" w:cs="宋体" w:hint="eastAsia"/>
          <w:b/>
          <w:szCs w:val="21"/>
        </w:rPr>
        <w:t>3.2.2.2 核心算法公式推导</w:t>
      </w:r>
    </w:p>
    <w:p w14:paraId="37C7EE82" w14:textId="77777777" w:rsidR="00387422" w:rsidRDefault="00000000">
      <w:pPr>
        <w:spacing w:line="360" w:lineRule="auto"/>
        <w:ind w:firstLine="480"/>
        <w:rPr>
          <w:rFonts w:ascii="宋体" w:hAnsi="宋体" w:cs="宋体"/>
          <w:szCs w:val="21"/>
        </w:rPr>
      </w:pPr>
      <w:r>
        <w:rPr>
          <w:rFonts w:ascii="宋体" w:hAnsi="宋体" w:cs="宋体" w:hint="eastAsia"/>
          <w:szCs w:val="21"/>
        </w:rPr>
        <w:t>1. 校验和计算算法。下行控制帧和上行波形帧均采用 8 位累加校验机制。对给定数据字节序列 b0, b1, ..., bn，其校验和可表示为：CHK = (b0 + b1 + ... + bn) &amp; 8'hFF。该算法虽然实现简单，但对于固定长度帧结构而言已足以完成基本误码检测。</w:t>
      </w:r>
    </w:p>
    <w:p w14:paraId="0C15CB85" w14:textId="77777777" w:rsidR="00387422" w:rsidRDefault="00000000">
      <w:pPr>
        <w:spacing w:line="360" w:lineRule="auto"/>
        <w:ind w:firstLine="480"/>
        <w:rPr>
          <w:rFonts w:ascii="宋体" w:hAnsi="宋体" w:cs="宋体"/>
          <w:szCs w:val="21"/>
        </w:rPr>
      </w:pPr>
      <w:r>
        <w:rPr>
          <w:rFonts w:ascii="宋体" w:hAnsi="宋体" w:cs="宋体" w:hint="eastAsia"/>
          <w:szCs w:val="21"/>
        </w:rPr>
        <w:t>2. 时间测量与频率换算算法。设界面上两光标之间的样本点差为 ΔN，当前 DIV 对应的单点采样周期为 Ts，则被测时间差为 Δt = ΔN × Ts。若两光标恰好覆盖一个完整周期，则信号频率为 f = 1 / Δt；若覆盖 K 个周期，则频率可写为 f = K / Δt。该算法与上位机测量功能直接对应，可以根据当前 FPGA 采样率配置实现时间和频率的准确回算。</w:t>
      </w:r>
    </w:p>
    <w:p w14:paraId="3B2D5C13" w14:textId="77777777" w:rsidR="00387422" w:rsidRDefault="00000000">
      <w:pPr>
        <w:spacing w:line="360" w:lineRule="auto"/>
        <w:ind w:firstLine="480"/>
        <w:rPr>
          <w:rFonts w:ascii="宋体" w:hAnsi="宋体" w:cs="宋体"/>
          <w:szCs w:val="21"/>
        </w:rPr>
      </w:pPr>
      <w:r>
        <w:rPr>
          <w:rFonts w:ascii="宋体" w:hAnsi="宋体" w:cs="宋体" w:hint="eastAsia"/>
          <w:szCs w:val="21"/>
        </w:rPr>
        <w:t>3. 边沿触发与模式触发算法。对于第 ch 路输入，若当前电平为 curr[ch]，上一拍电平为 prev[ch]，则上升沿触发条件可写为 rise = (~prev[ch]) &amp; curr[ch]，下降沿触发条件可写为 fall = prev[ch] &amp; (~curr[ch])。模式触发采用掩码比较方式：当 ((din_sync ^ pattern_value) &amp; pattern_mask) == 0 时，认为组合条件满足。该算法使系统既支持单通道瞬时变化触发，也支持多通道固定逻辑模式触发。</w:t>
      </w:r>
    </w:p>
    <w:p w14:paraId="56320590" w14:textId="77777777" w:rsidR="00387422" w:rsidRDefault="00000000">
      <w:pPr>
        <w:spacing w:before="120" w:after="80"/>
        <w:rPr>
          <w:rFonts w:ascii="宋体" w:hAnsi="宋体" w:cs="宋体"/>
          <w:szCs w:val="21"/>
        </w:rPr>
      </w:pPr>
      <w:r>
        <w:rPr>
          <w:rFonts w:ascii="宋体" w:hAnsi="宋体" w:cs="宋体" w:hint="eastAsia"/>
          <w:b/>
          <w:szCs w:val="21"/>
        </w:rPr>
        <w:t>3.2.2.3 软件程序主要流程框图</w:t>
      </w:r>
    </w:p>
    <w:p w14:paraId="580C5C26" w14:textId="77777777" w:rsidR="00387422" w:rsidRDefault="00000000">
      <w:pPr>
        <w:spacing w:line="360" w:lineRule="auto"/>
        <w:ind w:firstLine="480"/>
        <w:rPr>
          <w:rFonts w:ascii="宋体" w:hAnsi="宋体" w:cs="宋体"/>
          <w:szCs w:val="21"/>
        </w:rPr>
      </w:pPr>
      <w:r>
        <w:rPr>
          <w:rFonts w:ascii="宋体" w:hAnsi="宋体" w:cs="宋体" w:hint="eastAsia"/>
          <w:szCs w:val="21"/>
        </w:rPr>
        <w:t>1. FPGA 下位机命令解析与采样上传主流程如图3-1所示。系统先通过串口接收配置命令，再根据采样率和触发模式控制 capture_ctrl 状态机，对外部信号进行固定深度采样，最后由 upload_ctrl 封装成 2051 字节上行波形帧发送至上位机。</w:t>
      </w:r>
    </w:p>
    <w:p w14:paraId="6D37FACA" w14:textId="77777777" w:rsidR="00387422" w:rsidRDefault="00000000">
      <w:pPr>
        <w:spacing w:line="360" w:lineRule="auto"/>
        <w:ind w:firstLine="480"/>
        <w:rPr>
          <w:rFonts w:ascii="宋体" w:hAnsi="宋体" w:cs="宋体"/>
          <w:szCs w:val="21"/>
        </w:rPr>
      </w:pPr>
      <w:r>
        <w:rPr>
          <w:rFonts w:ascii="宋体" w:hAnsi="宋体" w:cs="宋体" w:hint="eastAsia"/>
          <w:szCs w:val="21"/>
        </w:rPr>
        <w:t>2. 连续采样模式下，capture_ctrl 在 DONE 状态等待 upload_done 信号，上传完成后自动启动下一轮采样，从而形成“采样-上传-再采样”的闭环链路。该流程在逻辑上保证了 RAM 不会在上传过程中被新的采样覆盖，同时也兼顾了连续采样场景下的实时更新需求。</w:t>
      </w:r>
    </w:p>
    <w:p w14:paraId="179D012F" w14:textId="77777777" w:rsidR="00387422" w:rsidRDefault="00387422"/>
    <w:p w14:paraId="7D432DD4" w14:textId="77777777" w:rsidR="00387422" w:rsidRDefault="00387422">
      <w:pPr>
        <w:rPr>
          <w:rFonts w:ascii="Arial" w:eastAsia="Times New Roman" w:hAnsi="Arial" w:cs="Arial"/>
          <w:kern w:val="0"/>
          <w:sz w:val="16"/>
          <w:szCs w:val="16"/>
        </w:rPr>
      </w:pPr>
    </w:p>
    <w:p w14:paraId="15422258" w14:textId="77777777" w:rsidR="00387422" w:rsidRDefault="00387422">
      <w:pPr>
        <w:ind w:firstLine="420"/>
        <w:rPr>
          <w:szCs w:val="21"/>
        </w:rPr>
      </w:pPr>
    </w:p>
    <w:p w14:paraId="252C350E" w14:textId="77777777" w:rsidR="00387422" w:rsidRDefault="00000000">
      <w:pPr>
        <w:pStyle w:val="1"/>
      </w:pPr>
      <w:bookmarkStart w:id="19" w:name="_Toc36544679"/>
      <w:r>
        <w:rPr>
          <w:rFonts w:hint="eastAsia"/>
        </w:rPr>
        <w:t>四、</w:t>
      </w:r>
      <w:r>
        <w:rPr>
          <w:rFonts w:hint="eastAsia"/>
        </w:rPr>
        <w:t xml:space="preserve"> </w:t>
      </w:r>
      <w:r>
        <w:rPr>
          <w:rFonts w:hint="eastAsia"/>
        </w:rPr>
        <w:t>系统测试及结果分析</w:t>
      </w:r>
      <w:bookmarkEnd w:id="19"/>
    </w:p>
    <w:p w14:paraId="2BFC1E92" w14:textId="77777777" w:rsidR="00387422" w:rsidRDefault="00000000">
      <w:pPr>
        <w:pStyle w:val="2"/>
        <w:ind w:firstLine="602"/>
      </w:pPr>
      <w:bookmarkStart w:id="20" w:name="_Toc36544680"/>
      <w:r>
        <w:rPr>
          <w:rFonts w:hint="eastAsia"/>
        </w:rPr>
        <w:t>4.1</w:t>
      </w:r>
      <w:r>
        <w:t xml:space="preserve"> </w:t>
      </w:r>
      <w:r>
        <w:rPr>
          <w:rFonts w:hint="eastAsia"/>
        </w:rPr>
        <w:t>系统测试</w:t>
      </w:r>
      <w:bookmarkEnd w:id="20"/>
    </w:p>
    <w:p w14:paraId="022DA1A2" w14:textId="77777777" w:rsidR="00387422" w:rsidRDefault="00000000">
      <w:pPr>
        <w:widowControl/>
        <w:spacing w:before="100" w:beforeAutospacing="1" w:after="100" w:afterAutospacing="1"/>
        <w:jc w:val="left"/>
        <w:rPr>
          <w:rFonts w:ascii="宋体" w:hAnsi="宋体" w:cs="宋体"/>
          <w:kern w:val="0"/>
          <w:szCs w:val="21"/>
        </w:rPr>
      </w:pPr>
      <w:bookmarkStart w:id="21" w:name="_Toc36544681"/>
      <w:r>
        <w:rPr>
          <w:rFonts w:ascii="宋体" w:hAnsi="宋体" w:cs="宋体" w:hint="eastAsia"/>
          <w:kern w:val="0"/>
          <w:szCs w:val="21"/>
        </w:rPr>
        <w:t>本系统的测试环节旨在验证 PC 端上位机软件与 FPGA 下位机在不同运行模式下的通信稳定性、协议解算准确性以及 UI 交互的鲁棒性。</w:t>
      </w:r>
    </w:p>
    <w:p w14:paraId="2B9E681E" w14:textId="77777777" w:rsidR="00387422" w:rsidRDefault="00000000">
      <w:pPr>
        <w:widowControl/>
        <w:spacing w:before="100" w:beforeAutospacing="1" w:after="100" w:afterAutospacing="1"/>
        <w:jc w:val="left"/>
        <w:rPr>
          <w:rFonts w:ascii="宋体" w:hAnsi="宋体" w:cs="宋体"/>
          <w:kern w:val="0"/>
          <w:szCs w:val="21"/>
        </w:rPr>
      </w:pPr>
      <w:r>
        <w:rPr>
          <w:rFonts w:ascii="宋体" w:hAnsi="宋体" w:cs="宋体" w:hint="eastAsia"/>
          <w:b/>
          <w:bCs/>
          <w:kern w:val="0"/>
          <w:szCs w:val="21"/>
        </w:rPr>
        <w:t>1. 测试条件与使用设备：</w:t>
      </w:r>
    </w:p>
    <w:p w14:paraId="770D1D71" w14:textId="77777777" w:rsidR="00387422" w:rsidRDefault="00000000">
      <w:pPr>
        <w:widowControl/>
        <w:spacing w:before="100" w:beforeAutospacing="1" w:after="100" w:afterAutospacing="1"/>
        <w:ind w:left="360"/>
        <w:jc w:val="left"/>
        <w:rPr>
          <w:rFonts w:ascii="宋体" w:hAnsi="宋体" w:cs="宋体"/>
          <w:kern w:val="0"/>
          <w:szCs w:val="21"/>
        </w:rPr>
      </w:pPr>
      <w:r>
        <w:rPr>
          <w:rFonts w:ascii="宋体" w:hAnsi="宋体" w:cs="宋体" w:hint="eastAsia"/>
          <w:b/>
          <w:bCs/>
          <w:kern w:val="0"/>
          <w:szCs w:val="21"/>
        </w:rPr>
        <w:t>硬件设备</w:t>
      </w:r>
      <w:r>
        <w:rPr>
          <w:rFonts w:ascii="宋体" w:hAnsi="宋体" w:cs="宋体" w:hint="eastAsia"/>
          <w:kern w:val="0"/>
          <w:szCs w:val="21"/>
        </w:rPr>
        <w:t>：Windows个人计算机（作为上位机运算节点），FPGA 开发板（搭载 CH340  USB-TTL 串口桥接芯片，已固化包含标准 SPI/UART 测试时序的激励源）。</w:t>
      </w:r>
    </w:p>
    <w:p w14:paraId="4D2F6106" w14:textId="77777777" w:rsidR="00387422" w:rsidRDefault="00000000">
      <w:pPr>
        <w:widowControl/>
        <w:spacing w:before="100" w:beforeAutospacing="1" w:after="100" w:afterAutospacing="1"/>
        <w:ind w:left="360"/>
        <w:jc w:val="left"/>
        <w:rPr>
          <w:rFonts w:ascii="宋体" w:hAnsi="宋体" w:cs="宋体"/>
          <w:kern w:val="0"/>
          <w:szCs w:val="21"/>
        </w:rPr>
      </w:pPr>
      <w:r>
        <w:rPr>
          <w:rFonts w:ascii="宋体" w:hAnsi="宋体" w:cs="宋体" w:hint="eastAsia"/>
          <w:b/>
          <w:bCs/>
          <w:kern w:val="0"/>
          <w:szCs w:val="21"/>
        </w:rPr>
        <w:t>测试工具软件</w:t>
      </w:r>
      <w:r>
        <w:rPr>
          <w:rFonts w:ascii="宋体" w:hAnsi="宋体" w:cs="宋体" w:hint="eastAsia"/>
          <w:kern w:val="0"/>
          <w:szCs w:val="21"/>
        </w:rPr>
        <w:t>：Python 3.10+（运行 FastAPI 后端服务），Google Chrome / Edge（运行 Vue3 + Canvas 视图），UartAssist 5.15（串口调试助手，用于底层 Hex 报文交叉验证）。</w:t>
      </w:r>
    </w:p>
    <w:p w14:paraId="2DAA0F74" w14:textId="77777777" w:rsidR="00387422" w:rsidRDefault="00000000">
      <w:pPr>
        <w:widowControl/>
        <w:spacing w:before="100" w:beforeAutospacing="1" w:after="100" w:afterAutospacing="1"/>
        <w:ind w:left="360"/>
        <w:jc w:val="left"/>
        <w:rPr>
          <w:rFonts w:ascii="宋体" w:hAnsi="宋体" w:cs="宋体"/>
          <w:kern w:val="0"/>
          <w:szCs w:val="21"/>
        </w:rPr>
      </w:pPr>
      <w:r>
        <w:rPr>
          <w:rFonts w:ascii="宋体" w:hAnsi="宋体" w:cs="宋体" w:hint="eastAsia"/>
          <w:b/>
          <w:bCs/>
          <w:kern w:val="0"/>
          <w:szCs w:val="21"/>
        </w:rPr>
        <w:t>测试规则与方法</w:t>
      </w:r>
      <w:r>
        <w:rPr>
          <w:rFonts w:ascii="宋体" w:hAnsi="宋体" w:cs="宋体" w:hint="eastAsia"/>
          <w:kern w:val="0"/>
          <w:szCs w:val="21"/>
        </w:rPr>
        <w:t>：采用黑盒功能测试与白盒数据流监控相结合的方式。前端通过切换单次/连续采样模式、改变解码参数，验证视图响应；后端开启控制台日志，严密监控 5A A5 特征码的滑窗对齐情况及操作系统的串口 FIFO 缓冲区积压状态。</w:t>
      </w:r>
    </w:p>
    <w:p w14:paraId="701F9AAC" w14:textId="77777777" w:rsidR="00387422" w:rsidRDefault="00000000">
      <w:pPr>
        <w:widowControl/>
        <w:spacing w:before="100" w:beforeAutospacing="1" w:after="100" w:afterAutospacing="1"/>
        <w:jc w:val="left"/>
        <w:rPr>
          <w:rFonts w:ascii="宋体" w:hAnsi="宋体" w:cs="宋体"/>
          <w:kern w:val="0"/>
          <w:szCs w:val="21"/>
        </w:rPr>
      </w:pPr>
      <w:r>
        <w:rPr>
          <w:rFonts w:ascii="宋体" w:hAnsi="宋体" w:cs="宋体" w:hint="eastAsia"/>
          <w:b/>
          <w:bCs/>
          <w:kern w:val="0"/>
          <w:szCs w:val="21"/>
        </w:rPr>
        <w:t>2. 系统测试流程图：</w:t>
      </w:r>
      <w:r>
        <w:rPr>
          <w:rFonts w:ascii="宋体" w:hAnsi="宋体" w:cs="宋体" w:hint="eastAsia"/>
          <w:kern w:val="0"/>
          <w:szCs w:val="21"/>
        </w:rPr>
        <w:t xml:space="preserve"> 测试过程遵循严格的“配置-捕获-解算-校验”闭环逻辑，具体流程如下图所示：</w:t>
      </w:r>
    </w:p>
    <w:p w14:paraId="077DA7E8" w14:textId="77777777" w:rsidR="00387422" w:rsidRDefault="00000000">
      <w:pPr>
        <w:widowControl/>
        <w:spacing w:before="100" w:beforeAutospacing="1" w:after="100" w:afterAutospacing="1"/>
        <w:jc w:val="center"/>
        <w:rPr>
          <w:rFonts w:eastAsia="Times New Roman"/>
          <w:kern w:val="0"/>
          <w:sz w:val="24"/>
        </w:rPr>
      </w:pPr>
      <w:r>
        <w:rPr>
          <w:noProof/>
        </w:rPr>
        <w:drawing>
          <wp:inline distT="0" distB="0" distL="0" distR="0" wp14:anchorId="172FA9CA" wp14:editId="1A9157F1">
            <wp:extent cx="1842135" cy="4038600"/>
            <wp:effectExtent l="0" t="0" r="12065" b="0"/>
            <wp:docPr id="333033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33801" name="图片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45215" cy="4044844"/>
                    </a:xfrm>
                    <a:prstGeom prst="rect">
                      <a:avLst/>
                    </a:prstGeom>
                  </pic:spPr>
                </pic:pic>
              </a:graphicData>
            </a:graphic>
          </wp:inline>
        </w:drawing>
      </w:r>
    </w:p>
    <w:p w14:paraId="7A9F26A6" w14:textId="77777777" w:rsidR="00387422" w:rsidRDefault="00000000">
      <w:pPr>
        <w:pStyle w:val="2"/>
        <w:ind w:firstLine="602"/>
      </w:pPr>
      <w:r>
        <w:rPr>
          <w:rFonts w:hint="eastAsia"/>
        </w:rPr>
        <w:lastRenderedPageBreak/>
        <w:t>4.2</w:t>
      </w:r>
      <w:r>
        <w:t xml:space="preserve"> </w:t>
      </w:r>
      <w:r>
        <w:rPr>
          <w:rFonts w:hint="eastAsia"/>
        </w:rPr>
        <w:t>结果分析</w:t>
      </w:r>
      <w:bookmarkEnd w:id="21"/>
    </w:p>
    <w:p w14:paraId="469AB76C" w14:textId="77777777" w:rsidR="00387422" w:rsidRDefault="00000000">
      <w:pPr>
        <w:widowControl/>
        <w:spacing w:before="100" w:beforeAutospacing="1" w:after="100" w:afterAutospacing="1"/>
        <w:jc w:val="left"/>
        <w:rPr>
          <w:rFonts w:ascii="宋体" w:hAnsi="宋体" w:cs="宋体"/>
          <w:kern w:val="0"/>
          <w:szCs w:val="21"/>
        </w:rPr>
      </w:pPr>
      <w:r>
        <w:rPr>
          <w:rFonts w:ascii="宋体" w:hAnsi="宋体" w:cs="宋体" w:hint="eastAsia"/>
          <w:kern w:val="0"/>
          <w:szCs w:val="21"/>
        </w:rPr>
        <w:t>通过多次实机联调测试，系统各项核心功能均已跑通。现以表格形式给出具体的系统测试结果。</w:t>
      </w:r>
    </w:p>
    <w:p w14:paraId="387B93A9" w14:textId="77777777" w:rsidR="00387422" w:rsidRDefault="00000000">
      <w:pPr>
        <w:widowControl/>
        <w:spacing w:before="100" w:beforeAutospacing="1" w:after="100" w:afterAutospacing="1"/>
        <w:jc w:val="left"/>
        <w:rPr>
          <w:rFonts w:ascii="宋体" w:hAnsi="宋体" w:cs="宋体"/>
          <w:kern w:val="0"/>
          <w:szCs w:val="21"/>
        </w:rPr>
      </w:pPr>
      <w:r>
        <w:rPr>
          <w:rFonts w:ascii="宋体" w:hAnsi="宋体" w:cs="宋体" w:hint="eastAsia"/>
          <w:kern w:val="0"/>
          <w:szCs w:val="21"/>
        </w:rPr>
        <w:t>表 4-1 系统测试结果</w:t>
      </w:r>
    </w:p>
    <w:tbl>
      <w:tblPr>
        <w:tblW w:w="0" w:type="auto"/>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286"/>
        <w:gridCol w:w="3667"/>
        <w:gridCol w:w="3353"/>
      </w:tblGrid>
      <w:tr w:rsidR="00387422" w14:paraId="25E0A3D5" w14:textId="77777777">
        <w:trPr>
          <w:tblHeader/>
          <w:tblCellSpacing w:w="15" w:type="dxa"/>
        </w:trPr>
        <w:tc>
          <w:tcPr>
            <w:tcW w:w="0" w:type="auto"/>
            <w:vAlign w:val="center"/>
          </w:tcPr>
          <w:p w14:paraId="77DC83AC" w14:textId="77777777" w:rsidR="00387422" w:rsidRDefault="00000000">
            <w:pPr>
              <w:widowControl/>
              <w:jc w:val="center"/>
              <w:rPr>
                <w:rFonts w:ascii="宋体" w:hAnsi="宋体" w:cs="宋体"/>
                <w:kern w:val="0"/>
                <w:szCs w:val="21"/>
              </w:rPr>
            </w:pPr>
            <w:r>
              <w:rPr>
                <w:rFonts w:ascii="宋体" w:hAnsi="宋体" w:cs="宋体" w:hint="eastAsia"/>
                <w:kern w:val="0"/>
                <w:szCs w:val="21"/>
              </w:rPr>
              <w:t>系统功能</w:t>
            </w:r>
          </w:p>
        </w:tc>
        <w:tc>
          <w:tcPr>
            <w:tcW w:w="0" w:type="auto"/>
            <w:vAlign w:val="center"/>
          </w:tcPr>
          <w:p w14:paraId="61B4500C" w14:textId="77777777" w:rsidR="00387422" w:rsidRDefault="00000000">
            <w:pPr>
              <w:widowControl/>
              <w:jc w:val="center"/>
              <w:rPr>
                <w:rFonts w:ascii="宋体" w:hAnsi="宋体" w:cs="宋体"/>
                <w:kern w:val="0"/>
                <w:szCs w:val="21"/>
              </w:rPr>
            </w:pPr>
            <w:r>
              <w:rPr>
                <w:rFonts w:ascii="宋体" w:hAnsi="宋体" w:cs="宋体" w:hint="eastAsia"/>
                <w:kern w:val="0"/>
                <w:szCs w:val="21"/>
              </w:rPr>
              <w:t>设计结果</w:t>
            </w:r>
          </w:p>
        </w:tc>
        <w:tc>
          <w:tcPr>
            <w:tcW w:w="0" w:type="auto"/>
            <w:vAlign w:val="center"/>
          </w:tcPr>
          <w:p w14:paraId="5D6FD238" w14:textId="77777777" w:rsidR="00387422" w:rsidRDefault="00000000">
            <w:pPr>
              <w:widowControl/>
              <w:jc w:val="center"/>
              <w:rPr>
                <w:rFonts w:ascii="宋体" w:hAnsi="宋体" w:cs="宋体"/>
                <w:kern w:val="0"/>
                <w:szCs w:val="21"/>
              </w:rPr>
            </w:pPr>
            <w:r>
              <w:rPr>
                <w:rFonts w:ascii="宋体" w:hAnsi="宋体" w:cs="宋体" w:hint="eastAsia"/>
                <w:kern w:val="0"/>
                <w:szCs w:val="21"/>
              </w:rPr>
              <w:t>与设计指标间的偏差与分析</w:t>
            </w:r>
          </w:p>
        </w:tc>
      </w:tr>
      <w:tr w:rsidR="00387422" w14:paraId="76A4D53A" w14:textId="77777777">
        <w:trPr>
          <w:tblCellSpacing w:w="15" w:type="dxa"/>
        </w:trPr>
        <w:tc>
          <w:tcPr>
            <w:tcW w:w="0" w:type="auto"/>
            <w:vAlign w:val="center"/>
          </w:tcPr>
          <w:p w14:paraId="35F9F507" w14:textId="77777777" w:rsidR="00387422" w:rsidRDefault="00000000">
            <w:pPr>
              <w:widowControl/>
              <w:jc w:val="left"/>
              <w:rPr>
                <w:rFonts w:ascii="宋体" w:hAnsi="宋体" w:cs="宋体"/>
                <w:kern w:val="0"/>
                <w:szCs w:val="21"/>
              </w:rPr>
            </w:pPr>
            <w:r>
              <w:rPr>
                <w:rFonts w:ascii="宋体" w:hAnsi="宋体" w:cs="宋体" w:hint="eastAsia"/>
                <w:kern w:val="0"/>
                <w:szCs w:val="21"/>
              </w:rPr>
              <w:t>下位机物理通信与流控</w:t>
            </w:r>
          </w:p>
        </w:tc>
        <w:tc>
          <w:tcPr>
            <w:tcW w:w="0" w:type="auto"/>
            <w:vAlign w:val="center"/>
          </w:tcPr>
          <w:p w14:paraId="5139CE6E" w14:textId="77777777" w:rsidR="00387422" w:rsidRDefault="00000000">
            <w:pPr>
              <w:widowControl/>
              <w:jc w:val="left"/>
              <w:rPr>
                <w:rFonts w:ascii="宋体" w:hAnsi="宋体" w:cs="宋体"/>
                <w:kern w:val="0"/>
                <w:szCs w:val="21"/>
              </w:rPr>
            </w:pPr>
            <w:r>
              <w:rPr>
                <w:rFonts w:ascii="宋体" w:hAnsi="宋体" w:cs="宋体" w:hint="eastAsia"/>
                <w:kern w:val="0"/>
                <w:szCs w:val="21"/>
              </w:rPr>
              <w:t>FastAPI 后端成功接管硬件状态机。下发 8 字节 Hex 控制帧准确无误；利用“数据黑洞”与“软件阀门”机制，在连续模式下成功抑制了 OS 底层缓冲区的溢出崩溃。</w:t>
            </w:r>
          </w:p>
        </w:tc>
        <w:tc>
          <w:tcPr>
            <w:tcW w:w="0" w:type="auto"/>
            <w:vAlign w:val="center"/>
          </w:tcPr>
          <w:p w14:paraId="31B13757" w14:textId="77777777" w:rsidR="00387422" w:rsidRDefault="00000000">
            <w:pPr>
              <w:widowControl/>
              <w:jc w:val="left"/>
              <w:rPr>
                <w:rFonts w:ascii="宋体" w:hAnsi="宋体" w:cs="宋体"/>
                <w:kern w:val="0"/>
                <w:szCs w:val="21"/>
              </w:rPr>
            </w:pPr>
            <w:r>
              <w:rPr>
                <w:rFonts w:ascii="宋体" w:hAnsi="宋体" w:cs="宋体" w:hint="eastAsia"/>
                <w:kern w:val="0"/>
                <w:szCs w:val="21"/>
              </w:rPr>
              <w:t>无功能偏差。但在连续采样模式下，受限于 115200 bps 的波特率物理瓶颈，实际波形刷新率约为 5 FPS，低于高端商用仪器，但符合该波特率下的理论极限。</w:t>
            </w:r>
          </w:p>
        </w:tc>
      </w:tr>
      <w:tr w:rsidR="00387422" w14:paraId="48ACB746" w14:textId="77777777">
        <w:trPr>
          <w:tblCellSpacing w:w="15" w:type="dxa"/>
        </w:trPr>
        <w:tc>
          <w:tcPr>
            <w:tcW w:w="0" w:type="auto"/>
            <w:vAlign w:val="center"/>
          </w:tcPr>
          <w:p w14:paraId="2C94FCFF" w14:textId="77777777" w:rsidR="00387422" w:rsidRDefault="00000000">
            <w:pPr>
              <w:widowControl/>
              <w:jc w:val="left"/>
              <w:rPr>
                <w:rFonts w:ascii="宋体" w:hAnsi="宋体" w:cs="宋体"/>
                <w:kern w:val="0"/>
                <w:szCs w:val="21"/>
              </w:rPr>
            </w:pPr>
            <w:r>
              <w:rPr>
                <w:rFonts w:ascii="宋体" w:hAnsi="宋体" w:cs="宋体" w:hint="eastAsia"/>
                <w:kern w:val="0"/>
                <w:szCs w:val="21"/>
              </w:rPr>
              <w:t>波形高频渲染与测量</w:t>
            </w:r>
          </w:p>
        </w:tc>
        <w:tc>
          <w:tcPr>
            <w:tcW w:w="0" w:type="auto"/>
            <w:vAlign w:val="center"/>
          </w:tcPr>
          <w:p w14:paraId="6ABA7DE7" w14:textId="77777777" w:rsidR="00387422" w:rsidRDefault="00000000">
            <w:pPr>
              <w:widowControl/>
              <w:jc w:val="left"/>
              <w:rPr>
                <w:rFonts w:ascii="宋体" w:hAnsi="宋体" w:cs="宋体"/>
                <w:kern w:val="0"/>
                <w:szCs w:val="21"/>
              </w:rPr>
            </w:pPr>
            <w:r>
              <w:rPr>
                <w:rFonts w:ascii="宋体" w:hAnsi="宋体" w:cs="宋体" w:hint="eastAsia"/>
                <w:kern w:val="0"/>
                <w:szCs w:val="21"/>
              </w:rPr>
              <w:t>采用 uPlot Canvas 引擎，成功在单屏内无卡顿渲染 8 通道、深度为 2048 点的逻辑波形。测量光标可自适应计算 与信号频率，量纲进位精确。</w:t>
            </w:r>
          </w:p>
        </w:tc>
        <w:tc>
          <w:tcPr>
            <w:tcW w:w="0" w:type="auto"/>
            <w:vAlign w:val="center"/>
          </w:tcPr>
          <w:p w14:paraId="0F7CFAC3" w14:textId="77777777" w:rsidR="00387422" w:rsidRDefault="00000000">
            <w:pPr>
              <w:widowControl/>
              <w:jc w:val="left"/>
              <w:rPr>
                <w:rFonts w:ascii="宋体" w:hAnsi="宋体" w:cs="宋体"/>
                <w:kern w:val="0"/>
                <w:szCs w:val="21"/>
              </w:rPr>
            </w:pPr>
            <w:r>
              <w:rPr>
                <w:rFonts w:ascii="宋体" w:hAnsi="宋体" w:cs="宋体" w:hint="eastAsia"/>
                <w:kern w:val="0"/>
                <w:szCs w:val="21"/>
              </w:rPr>
              <w:t>无偏差。</w:t>
            </w:r>
          </w:p>
        </w:tc>
      </w:tr>
      <w:tr w:rsidR="00387422" w14:paraId="117F3125" w14:textId="77777777">
        <w:trPr>
          <w:tblCellSpacing w:w="15" w:type="dxa"/>
        </w:trPr>
        <w:tc>
          <w:tcPr>
            <w:tcW w:w="0" w:type="auto"/>
            <w:vAlign w:val="center"/>
          </w:tcPr>
          <w:p w14:paraId="24FFC742" w14:textId="77777777" w:rsidR="00387422" w:rsidRDefault="00000000">
            <w:pPr>
              <w:widowControl/>
              <w:jc w:val="left"/>
              <w:rPr>
                <w:rFonts w:ascii="宋体" w:hAnsi="宋体" w:cs="宋体"/>
                <w:kern w:val="0"/>
                <w:szCs w:val="21"/>
              </w:rPr>
            </w:pPr>
            <w:r>
              <w:rPr>
                <w:rFonts w:ascii="宋体" w:hAnsi="宋体" w:cs="宋体" w:hint="eastAsia"/>
                <w:kern w:val="0"/>
                <w:szCs w:val="21"/>
              </w:rPr>
              <w:t>单次/连续模式切换</w:t>
            </w:r>
          </w:p>
        </w:tc>
        <w:tc>
          <w:tcPr>
            <w:tcW w:w="0" w:type="auto"/>
            <w:vAlign w:val="center"/>
          </w:tcPr>
          <w:p w14:paraId="038BE5C1" w14:textId="77777777" w:rsidR="00387422" w:rsidRDefault="00000000">
            <w:pPr>
              <w:widowControl/>
              <w:jc w:val="left"/>
              <w:rPr>
                <w:rFonts w:ascii="宋体" w:hAnsi="宋体" w:cs="宋体"/>
                <w:kern w:val="0"/>
                <w:szCs w:val="21"/>
              </w:rPr>
            </w:pPr>
            <w:r>
              <w:rPr>
                <w:rFonts w:ascii="宋体" w:hAnsi="宋体" w:cs="宋体" w:hint="eastAsia"/>
                <w:kern w:val="0"/>
                <w:szCs w:val="21"/>
              </w:rPr>
              <w:t>单次采样模式在获取首帧后能触发静默 CMD=02 指令精准关断阀门，实现画面定格；连续模式下波形实时流式滚动。</w:t>
            </w:r>
          </w:p>
        </w:tc>
        <w:tc>
          <w:tcPr>
            <w:tcW w:w="0" w:type="auto"/>
            <w:vAlign w:val="center"/>
          </w:tcPr>
          <w:p w14:paraId="28F9C820" w14:textId="77777777" w:rsidR="00387422" w:rsidRDefault="00000000">
            <w:pPr>
              <w:widowControl/>
              <w:jc w:val="left"/>
              <w:rPr>
                <w:rFonts w:ascii="宋体" w:hAnsi="宋体" w:cs="宋体"/>
                <w:kern w:val="0"/>
                <w:szCs w:val="21"/>
              </w:rPr>
            </w:pPr>
            <w:r>
              <w:rPr>
                <w:rFonts w:ascii="宋体" w:hAnsi="宋体" w:cs="宋体" w:hint="eastAsia"/>
                <w:kern w:val="0"/>
                <w:szCs w:val="21"/>
              </w:rPr>
              <w:t>无偏差。</w:t>
            </w:r>
          </w:p>
        </w:tc>
      </w:tr>
      <w:tr w:rsidR="00387422" w14:paraId="6A4F6C5E" w14:textId="77777777">
        <w:trPr>
          <w:tblCellSpacing w:w="15" w:type="dxa"/>
        </w:trPr>
        <w:tc>
          <w:tcPr>
            <w:tcW w:w="0" w:type="auto"/>
            <w:vAlign w:val="center"/>
          </w:tcPr>
          <w:p w14:paraId="578D10C9" w14:textId="77777777" w:rsidR="00387422" w:rsidRDefault="00000000">
            <w:pPr>
              <w:widowControl/>
              <w:jc w:val="left"/>
              <w:rPr>
                <w:rFonts w:ascii="宋体" w:hAnsi="宋体" w:cs="宋体"/>
                <w:kern w:val="0"/>
                <w:szCs w:val="21"/>
              </w:rPr>
            </w:pPr>
            <w:r>
              <w:rPr>
                <w:rFonts w:ascii="宋体" w:hAnsi="宋体" w:cs="宋体" w:hint="eastAsia"/>
                <w:kern w:val="0"/>
                <w:szCs w:val="21"/>
              </w:rPr>
              <w:t>并行/UART/SPI 协议解码</w:t>
            </w:r>
          </w:p>
        </w:tc>
        <w:tc>
          <w:tcPr>
            <w:tcW w:w="0" w:type="auto"/>
            <w:vAlign w:val="center"/>
          </w:tcPr>
          <w:p w14:paraId="59C9DFA3" w14:textId="77777777" w:rsidR="00387422" w:rsidRDefault="00000000">
            <w:pPr>
              <w:widowControl/>
              <w:jc w:val="left"/>
              <w:rPr>
                <w:rFonts w:ascii="宋体" w:hAnsi="宋体" w:cs="宋体"/>
                <w:kern w:val="0"/>
                <w:szCs w:val="21"/>
              </w:rPr>
            </w:pPr>
            <w:r>
              <w:rPr>
                <w:rFonts w:ascii="宋体" w:hAnsi="宋体" w:cs="宋体" w:hint="eastAsia"/>
                <w:kern w:val="0"/>
                <w:szCs w:val="21"/>
              </w:rPr>
              <w:t>将解算算法下沉至前端 JS 边缘执行。成功利用状态机跨度计算，提取出测试源中的 UART 'O' 字符与 SPI 0x5A 字节，并在独立 Y 轴轨道气泡化呈现。</w:t>
            </w:r>
          </w:p>
        </w:tc>
        <w:tc>
          <w:tcPr>
            <w:tcW w:w="0" w:type="auto"/>
            <w:vAlign w:val="center"/>
          </w:tcPr>
          <w:p w14:paraId="30954A48" w14:textId="77777777" w:rsidR="00387422" w:rsidRDefault="00000000">
            <w:pPr>
              <w:widowControl/>
              <w:jc w:val="left"/>
              <w:rPr>
                <w:rFonts w:ascii="宋体" w:hAnsi="宋体" w:cs="宋体"/>
                <w:kern w:val="0"/>
                <w:szCs w:val="21"/>
              </w:rPr>
            </w:pPr>
            <w:r>
              <w:rPr>
                <w:rFonts w:ascii="宋体" w:hAnsi="宋体" w:cs="宋体" w:hint="eastAsia"/>
                <w:kern w:val="0"/>
                <w:szCs w:val="21"/>
              </w:rPr>
              <w:t>无偏差。协议解算引擎在极短占空比和异步时钟条件下表现出极强的抗混叠能力。</w:t>
            </w:r>
          </w:p>
        </w:tc>
      </w:tr>
      <w:tr w:rsidR="00387422" w14:paraId="36AA94B0" w14:textId="77777777">
        <w:trPr>
          <w:tblCellSpacing w:w="15" w:type="dxa"/>
        </w:trPr>
        <w:tc>
          <w:tcPr>
            <w:tcW w:w="0" w:type="auto"/>
            <w:vAlign w:val="center"/>
          </w:tcPr>
          <w:p w14:paraId="03FD458B" w14:textId="77777777" w:rsidR="00387422" w:rsidRDefault="00000000">
            <w:pPr>
              <w:widowControl/>
              <w:jc w:val="left"/>
              <w:rPr>
                <w:rFonts w:ascii="宋体" w:hAnsi="宋体" w:cs="宋体"/>
                <w:kern w:val="0"/>
                <w:szCs w:val="21"/>
              </w:rPr>
            </w:pPr>
            <w:r>
              <w:rPr>
                <w:rFonts w:ascii="宋体" w:hAnsi="宋体" w:cs="宋体" w:hint="eastAsia"/>
                <w:kern w:val="0"/>
                <w:szCs w:val="21"/>
              </w:rPr>
              <w:t>LLM 波形智能诊断</w:t>
            </w:r>
          </w:p>
        </w:tc>
        <w:tc>
          <w:tcPr>
            <w:tcW w:w="0" w:type="auto"/>
            <w:vAlign w:val="center"/>
          </w:tcPr>
          <w:p w14:paraId="26618E7C" w14:textId="77777777" w:rsidR="00387422" w:rsidRDefault="00000000">
            <w:pPr>
              <w:widowControl/>
              <w:jc w:val="left"/>
              <w:rPr>
                <w:rFonts w:ascii="宋体" w:hAnsi="宋体" w:cs="宋体"/>
                <w:kern w:val="0"/>
                <w:szCs w:val="21"/>
              </w:rPr>
            </w:pPr>
            <w:r>
              <w:rPr>
                <w:rFonts w:ascii="宋体" w:hAnsi="宋体" w:cs="宋体" w:hint="eastAsia"/>
                <w:kern w:val="0"/>
                <w:szCs w:val="21"/>
              </w:rPr>
              <w:t>一键将总线持续状态与时间戳拼接为 Prompt，成功调用 Gemini 视觉大语言模型，返回针对竞争冒险、数据规律的专家级 Markdown 分析报告。</w:t>
            </w:r>
          </w:p>
        </w:tc>
        <w:tc>
          <w:tcPr>
            <w:tcW w:w="0" w:type="auto"/>
            <w:vAlign w:val="center"/>
          </w:tcPr>
          <w:p w14:paraId="07A3EC3D" w14:textId="77777777" w:rsidR="00387422" w:rsidRDefault="00000000">
            <w:pPr>
              <w:widowControl/>
              <w:jc w:val="left"/>
              <w:rPr>
                <w:rFonts w:ascii="宋体" w:hAnsi="宋体" w:cs="宋体"/>
                <w:kern w:val="0"/>
                <w:szCs w:val="21"/>
              </w:rPr>
            </w:pPr>
            <w:r>
              <w:rPr>
                <w:rFonts w:ascii="宋体" w:hAnsi="宋体" w:cs="宋体" w:hint="eastAsia"/>
                <w:kern w:val="0"/>
                <w:szCs w:val="21"/>
              </w:rPr>
              <w:t>无偏差。注：诊断响应时间取决于国际网络连通性，通常在 3-5 秒间，属于云端 API 正常延迟范围。</w:t>
            </w:r>
          </w:p>
        </w:tc>
      </w:tr>
    </w:tbl>
    <w:p w14:paraId="4916E413" w14:textId="77777777" w:rsidR="00387422" w:rsidRDefault="00387422">
      <w:pPr>
        <w:rPr>
          <w:rFonts w:ascii="宋体" w:hAnsi="宋体" w:cs="宋体"/>
          <w:szCs w:val="21"/>
        </w:rPr>
      </w:pPr>
    </w:p>
    <w:p w14:paraId="0E389954" w14:textId="77777777" w:rsidR="00387422" w:rsidRDefault="00387422">
      <w:pPr>
        <w:rPr>
          <w:rFonts w:ascii="宋体" w:hAnsi="宋体" w:cs="宋体"/>
          <w:szCs w:val="21"/>
        </w:rPr>
      </w:pPr>
    </w:p>
    <w:p w14:paraId="2C5ED8A0" w14:textId="77777777" w:rsidR="00387422" w:rsidRDefault="00000000">
      <w:pPr>
        <w:rPr>
          <w:rFonts w:ascii="宋体" w:hAnsi="宋体" w:cs="宋体"/>
          <w:kern w:val="0"/>
          <w:szCs w:val="21"/>
        </w:rPr>
      </w:pPr>
      <w:r>
        <w:rPr>
          <w:rFonts w:ascii="宋体" w:hAnsi="宋体" w:cs="宋体" w:hint="eastAsia"/>
          <w:kern w:val="0"/>
          <w:szCs w:val="21"/>
        </w:rPr>
        <w:t>系统测试结果与性能指标之间的偏差和原因分析： 本系统在核心的逻辑捕获、数据解析与可视化呈现上完全达到设计指标。唯一的性能局限在于“连续模式的低帧率”。其根本原因在于物理层（UART 115200 波特率下传输 2051 字节耗时约 178ms），这属于硬件通信通道的带宽受限，而非上位机软件算法的计算瓶颈。由于后端部署了基于特征码（5A A5）的滑窗对齐机制，即便在极限传输下发生了随机丢包，系统也能在下一帧自动自愈，彻底杜绝了因带宽吃紧引发的通道错位与死锁。</w:t>
      </w:r>
    </w:p>
    <w:p w14:paraId="4DA932F0" w14:textId="77777777" w:rsidR="00387422" w:rsidRDefault="00387422">
      <w:pPr>
        <w:rPr>
          <w:rFonts w:ascii="宋体" w:hAnsi="宋体" w:cs="宋体"/>
          <w:kern w:val="0"/>
          <w:szCs w:val="21"/>
        </w:rPr>
      </w:pPr>
    </w:p>
    <w:p w14:paraId="6F13FF98" w14:textId="77777777" w:rsidR="00387422" w:rsidRDefault="00000000">
      <w:pPr>
        <w:rPr>
          <w:rFonts w:ascii="宋体" w:hAnsi="宋体" w:cs="宋体"/>
          <w:kern w:val="0"/>
          <w:szCs w:val="21"/>
        </w:rPr>
      </w:pPr>
      <w:r>
        <w:rPr>
          <w:rFonts w:ascii="宋体" w:hAnsi="宋体" w:cs="宋体" w:hint="eastAsia"/>
          <w:kern w:val="0"/>
          <w:szCs w:val="21"/>
        </w:rPr>
        <w:t>系统测试结果与可行性报告的要求是否一致及原因分析： 测试结果与初期可行性报告中的预期目标高度一致。上位机不仅以极低的系统开销（B/S 轻量级架构）替代了传统庞大的 C++ GUI 客户端，还超额验证了在低速、无握手流控的恶劣硬件环境中，利用软件算法（数据黑洞与主动截断）强行接管并规范硬件行为的可行性。</w:t>
      </w:r>
    </w:p>
    <w:p w14:paraId="6D416553" w14:textId="77777777" w:rsidR="00387422" w:rsidRDefault="00387422">
      <w:pPr>
        <w:rPr>
          <w:rFonts w:ascii="宋体" w:hAnsi="宋体" w:cs="宋体"/>
          <w:kern w:val="0"/>
          <w:szCs w:val="21"/>
        </w:rPr>
      </w:pPr>
    </w:p>
    <w:p w14:paraId="00D90BC8" w14:textId="77777777" w:rsidR="00387422" w:rsidRDefault="00387422">
      <w:pPr>
        <w:rPr>
          <w:rFonts w:ascii="宋体" w:hAnsi="宋体" w:cs="宋体"/>
          <w:kern w:val="0"/>
          <w:szCs w:val="21"/>
        </w:rPr>
      </w:pPr>
    </w:p>
    <w:p w14:paraId="21A5970E" w14:textId="77777777" w:rsidR="00387422" w:rsidRDefault="00387422">
      <w:pPr>
        <w:rPr>
          <w:rFonts w:ascii="宋体" w:hAnsi="宋体" w:cs="宋体"/>
          <w:kern w:val="0"/>
          <w:szCs w:val="21"/>
        </w:rPr>
      </w:pPr>
    </w:p>
    <w:p w14:paraId="68A0ABAF" w14:textId="77777777" w:rsidR="00387422" w:rsidRDefault="00387422">
      <w:pPr>
        <w:rPr>
          <w:rFonts w:ascii="宋体" w:hAnsi="宋体" w:cs="宋体"/>
          <w:kern w:val="0"/>
          <w:szCs w:val="21"/>
        </w:rPr>
      </w:pPr>
    </w:p>
    <w:p w14:paraId="76E7355F" w14:textId="77777777" w:rsidR="00387422" w:rsidRDefault="00387422">
      <w:pPr>
        <w:rPr>
          <w:rFonts w:ascii="宋体" w:hAnsi="宋体" w:cs="宋体"/>
          <w:kern w:val="0"/>
          <w:szCs w:val="21"/>
        </w:rPr>
      </w:pPr>
    </w:p>
    <w:p w14:paraId="1EF7691C" w14:textId="77777777" w:rsidR="00387422" w:rsidRDefault="00387422">
      <w:pPr>
        <w:rPr>
          <w:rFonts w:ascii="宋体" w:hAnsi="宋体" w:cs="宋体"/>
          <w:kern w:val="0"/>
          <w:szCs w:val="21"/>
        </w:rPr>
      </w:pPr>
    </w:p>
    <w:p w14:paraId="14882AB8" w14:textId="77777777" w:rsidR="00387422" w:rsidRDefault="00387422">
      <w:pPr>
        <w:rPr>
          <w:rFonts w:ascii="宋体" w:hAnsi="宋体" w:cs="宋体"/>
          <w:kern w:val="0"/>
          <w:szCs w:val="21"/>
        </w:rPr>
      </w:pPr>
    </w:p>
    <w:p w14:paraId="46DB9CA0" w14:textId="77777777" w:rsidR="00387422" w:rsidRDefault="00000000">
      <w:pPr>
        <w:rPr>
          <w:rFonts w:ascii="宋体" w:hAnsi="宋体" w:cs="宋体"/>
          <w:kern w:val="0"/>
          <w:szCs w:val="21"/>
        </w:rPr>
      </w:pPr>
      <w:r>
        <w:rPr>
          <w:rFonts w:cs="宋体"/>
          <w:noProof/>
          <w:kern w:val="0"/>
          <w:sz w:val="18"/>
          <w:szCs w:val="20"/>
        </w:rPr>
        <w:lastRenderedPageBreak/>
        <w:drawing>
          <wp:anchor distT="0" distB="0" distL="114300" distR="114300" simplePos="0" relativeHeight="251660288" behindDoc="0" locked="0" layoutInCell="1" allowOverlap="1" wp14:anchorId="54E77CCF" wp14:editId="4FABFD3F">
            <wp:simplePos x="0" y="0"/>
            <wp:positionH relativeFrom="margin">
              <wp:posOffset>-154940</wp:posOffset>
            </wp:positionH>
            <wp:positionV relativeFrom="paragraph">
              <wp:posOffset>2877185</wp:posOffset>
            </wp:positionV>
            <wp:extent cx="2456815" cy="3486150"/>
            <wp:effectExtent l="0" t="0" r="6985" b="6350"/>
            <wp:wrapTopAndBottom/>
            <wp:docPr id="1303485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85242" name="图片 1"/>
                    <pic:cNvPicPr>
                      <a:picLocks noChangeAspect="1" noChangeArrowheads="1"/>
                    </pic:cNvPicPr>
                  </pic:nvPicPr>
                  <pic:blipFill>
                    <a:blip r:embed="rId24" cstate="print">
                      <a:extLst>
                        <a:ext uri="{28A0092B-C50C-407E-A947-70E740481C1C}">
                          <a14:useLocalDpi xmlns:a14="http://schemas.microsoft.com/office/drawing/2010/main" val="0"/>
                        </a:ext>
                      </a:extLst>
                    </a:blip>
                    <a:srcRect l="18879" t="19187" r="18211" b="13975"/>
                    <a:stretch>
                      <a:fillRect/>
                    </a:stretch>
                  </pic:blipFill>
                  <pic:spPr>
                    <a:xfrm>
                      <a:off x="0" y="0"/>
                      <a:ext cx="2456815" cy="3486150"/>
                    </a:xfrm>
                    <a:prstGeom prst="rect">
                      <a:avLst/>
                    </a:prstGeom>
                    <a:noFill/>
                    <a:ln>
                      <a:noFill/>
                    </a:ln>
                  </pic:spPr>
                </pic:pic>
              </a:graphicData>
            </a:graphic>
          </wp:anchor>
        </w:drawing>
      </w:r>
      <w:r>
        <w:rPr>
          <w:noProof/>
          <w:sz w:val="18"/>
          <w:szCs w:val="20"/>
        </w:rPr>
        <w:drawing>
          <wp:anchor distT="0" distB="0" distL="114300" distR="114300" simplePos="0" relativeHeight="251661312" behindDoc="0" locked="0" layoutInCell="1" allowOverlap="1" wp14:anchorId="141F30E2" wp14:editId="0BA2FD29">
            <wp:simplePos x="0" y="0"/>
            <wp:positionH relativeFrom="column">
              <wp:posOffset>2990850</wp:posOffset>
            </wp:positionH>
            <wp:positionV relativeFrom="paragraph">
              <wp:posOffset>2843530</wp:posOffset>
            </wp:positionV>
            <wp:extent cx="2038985" cy="3663315"/>
            <wp:effectExtent l="0" t="0" r="5715" b="6985"/>
            <wp:wrapTopAndBottom/>
            <wp:docPr id="17341375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37514" name="图片 2"/>
                    <pic:cNvPicPr>
                      <a:picLocks noChangeAspect="1" noChangeArrowheads="1"/>
                    </pic:cNvPicPr>
                  </pic:nvPicPr>
                  <pic:blipFill>
                    <a:blip r:embed="rId25" cstate="print">
                      <a:extLst>
                        <a:ext uri="{28A0092B-C50C-407E-A947-70E740481C1C}">
                          <a14:useLocalDpi xmlns:a14="http://schemas.microsoft.com/office/drawing/2010/main" val="0"/>
                        </a:ext>
                      </a:extLst>
                    </a:blip>
                    <a:srcRect l="24563" t="23343" r="33115" b="19689"/>
                    <a:stretch>
                      <a:fillRect/>
                    </a:stretch>
                  </pic:blipFill>
                  <pic:spPr>
                    <a:xfrm>
                      <a:off x="0" y="0"/>
                      <a:ext cx="2038985" cy="3663315"/>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06D6C412" wp14:editId="782CA686">
            <wp:simplePos x="0" y="0"/>
            <wp:positionH relativeFrom="column">
              <wp:posOffset>-207645</wp:posOffset>
            </wp:positionH>
            <wp:positionV relativeFrom="paragraph">
              <wp:posOffset>92075</wp:posOffset>
            </wp:positionV>
            <wp:extent cx="4961255" cy="2696210"/>
            <wp:effectExtent l="0" t="0" r="4445" b="8890"/>
            <wp:wrapTopAndBottom/>
            <wp:docPr id="1380768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68027" name="图片 1"/>
                    <pic:cNvPicPr>
                      <a:picLocks noChangeAspect="1"/>
                    </pic:cNvPicPr>
                  </pic:nvPicPr>
                  <pic:blipFill>
                    <a:blip r:embed="rId26"/>
                    <a:stretch>
                      <a:fillRect/>
                    </a:stretch>
                  </pic:blipFill>
                  <pic:spPr>
                    <a:xfrm>
                      <a:off x="0" y="0"/>
                      <a:ext cx="4961255" cy="2696210"/>
                    </a:xfrm>
                    <a:prstGeom prst="rect">
                      <a:avLst/>
                    </a:prstGeom>
                  </pic:spPr>
                </pic:pic>
              </a:graphicData>
            </a:graphic>
          </wp:anchor>
        </w:drawing>
      </w:r>
    </w:p>
    <w:p w14:paraId="72148069" w14:textId="77777777" w:rsidR="00387422" w:rsidRDefault="00387422">
      <w:pPr>
        <w:rPr>
          <w:rFonts w:ascii="宋体" w:hAnsi="宋体" w:cs="宋体"/>
          <w:kern w:val="0"/>
          <w:szCs w:val="21"/>
        </w:rPr>
      </w:pPr>
    </w:p>
    <w:p w14:paraId="178F37A1" w14:textId="77777777" w:rsidR="00387422" w:rsidRDefault="00387422">
      <w:pPr>
        <w:rPr>
          <w:rFonts w:ascii="宋体" w:hAnsi="宋体" w:cs="宋体"/>
          <w:kern w:val="0"/>
          <w:szCs w:val="21"/>
        </w:rPr>
      </w:pPr>
    </w:p>
    <w:p w14:paraId="6C55DC26" w14:textId="77777777" w:rsidR="00387422" w:rsidRDefault="00387422">
      <w:pPr>
        <w:rPr>
          <w:rFonts w:ascii="宋体" w:hAnsi="宋体" w:cs="宋体"/>
          <w:kern w:val="0"/>
          <w:szCs w:val="21"/>
        </w:rPr>
      </w:pPr>
    </w:p>
    <w:p w14:paraId="34EB94A4" w14:textId="77777777" w:rsidR="00387422" w:rsidRDefault="00000000">
      <w:pPr>
        <w:rPr>
          <w:rFonts w:ascii="宋体" w:hAnsi="宋体" w:cs="宋体"/>
          <w:kern w:val="0"/>
          <w:szCs w:val="21"/>
        </w:rPr>
      </w:pPr>
      <w:r>
        <w:rPr>
          <w:rFonts w:ascii="宋体" w:hAnsi="宋体" w:cs="宋体" w:hint="eastAsia"/>
          <w:noProof/>
          <w:kern w:val="0"/>
          <w:szCs w:val="21"/>
        </w:rPr>
        <w:lastRenderedPageBreak/>
        <w:drawing>
          <wp:inline distT="0" distB="0" distL="114300" distR="114300" wp14:anchorId="63FD6787" wp14:editId="0B7981D5">
            <wp:extent cx="2207260" cy="2781300"/>
            <wp:effectExtent l="0" t="0" r="0" b="2540"/>
            <wp:docPr id="8" name="图片 8" descr="a86b072039196b39e8840fa3bcb4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86b072039196b39e8840fa3bcb4a2e"/>
                    <pic:cNvPicPr>
                      <a:picLocks noChangeAspect="1"/>
                    </pic:cNvPicPr>
                  </pic:nvPicPr>
                  <pic:blipFill>
                    <a:blip r:embed="rId27"/>
                    <a:srcRect l="21802" t="686" r="19091"/>
                    <a:stretch>
                      <a:fillRect/>
                    </a:stretch>
                  </pic:blipFill>
                  <pic:spPr>
                    <a:xfrm rot="5400000">
                      <a:off x="0" y="0"/>
                      <a:ext cx="2207260" cy="2781300"/>
                    </a:xfrm>
                    <a:prstGeom prst="rect">
                      <a:avLst/>
                    </a:prstGeom>
                  </pic:spPr>
                </pic:pic>
              </a:graphicData>
            </a:graphic>
          </wp:inline>
        </w:drawing>
      </w:r>
    </w:p>
    <w:p w14:paraId="4CB234B7" w14:textId="77777777" w:rsidR="00387422" w:rsidRDefault="00387422">
      <w:pPr>
        <w:rPr>
          <w:rFonts w:ascii="宋体" w:hAnsi="宋体" w:cs="宋体"/>
          <w:kern w:val="0"/>
          <w:szCs w:val="21"/>
        </w:rPr>
      </w:pPr>
    </w:p>
    <w:p w14:paraId="6B9D21DA" w14:textId="77777777" w:rsidR="00387422" w:rsidRDefault="00387422">
      <w:pPr>
        <w:rPr>
          <w:rFonts w:ascii="宋体" w:hAnsi="宋体" w:cs="宋体"/>
          <w:kern w:val="0"/>
          <w:szCs w:val="21"/>
        </w:rPr>
      </w:pPr>
    </w:p>
    <w:p w14:paraId="06288C14" w14:textId="77777777" w:rsidR="00387422" w:rsidRDefault="00387422">
      <w:pPr>
        <w:rPr>
          <w:rFonts w:ascii="宋体" w:hAnsi="宋体" w:cs="宋体"/>
          <w:kern w:val="0"/>
          <w:szCs w:val="21"/>
        </w:rPr>
      </w:pPr>
    </w:p>
    <w:p w14:paraId="5C9293AF" w14:textId="77777777" w:rsidR="00387422" w:rsidRDefault="00387422">
      <w:pPr>
        <w:rPr>
          <w:rFonts w:ascii="宋体" w:hAnsi="宋体" w:cs="宋体"/>
          <w:kern w:val="0"/>
          <w:szCs w:val="21"/>
        </w:rPr>
      </w:pPr>
    </w:p>
    <w:p w14:paraId="7E389828" w14:textId="77777777" w:rsidR="00387422" w:rsidRDefault="00387422">
      <w:pPr>
        <w:rPr>
          <w:rFonts w:ascii="宋体" w:hAnsi="宋体" w:cs="宋体"/>
          <w:kern w:val="0"/>
          <w:szCs w:val="21"/>
        </w:rPr>
      </w:pPr>
    </w:p>
    <w:p w14:paraId="5C3232D6" w14:textId="77777777" w:rsidR="00387422" w:rsidRDefault="00387422">
      <w:pPr>
        <w:rPr>
          <w:rFonts w:ascii="宋体" w:hAnsi="宋体" w:cs="宋体"/>
          <w:kern w:val="0"/>
          <w:szCs w:val="21"/>
        </w:rPr>
      </w:pPr>
    </w:p>
    <w:p w14:paraId="0CD522C6" w14:textId="77777777" w:rsidR="00387422" w:rsidRDefault="00387422">
      <w:pPr>
        <w:rPr>
          <w:rFonts w:ascii="宋体" w:hAnsi="宋体" w:cs="宋体"/>
          <w:kern w:val="0"/>
          <w:szCs w:val="21"/>
        </w:rPr>
      </w:pPr>
    </w:p>
    <w:p w14:paraId="67A3B00A" w14:textId="77777777" w:rsidR="00387422" w:rsidRDefault="00387422"/>
    <w:p w14:paraId="0DA54C9F" w14:textId="77777777" w:rsidR="00387422" w:rsidRDefault="00000000">
      <w:pPr>
        <w:pStyle w:val="1"/>
      </w:pPr>
      <w:bookmarkStart w:id="22" w:name="_Toc45190329"/>
      <w:bookmarkStart w:id="23" w:name="_Toc45187149"/>
      <w:bookmarkStart w:id="24" w:name="_Toc36544682"/>
      <w:r>
        <w:rPr>
          <w:rFonts w:hint="eastAsia"/>
        </w:rPr>
        <w:t>五、</w:t>
      </w:r>
      <w:bookmarkEnd w:id="22"/>
      <w:bookmarkEnd w:id="23"/>
      <w:r>
        <w:rPr>
          <w:rFonts w:hint="eastAsia"/>
        </w:rPr>
        <w:t>总结与展望</w:t>
      </w:r>
      <w:bookmarkEnd w:id="24"/>
    </w:p>
    <w:p w14:paraId="19793333" w14:textId="77777777" w:rsidR="00387422" w:rsidRDefault="00000000">
      <w:pPr>
        <w:pStyle w:val="2"/>
      </w:pPr>
      <w:r>
        <w:t xml:space="preserve">5.1 </w:t>
      </w:r>
      <w:r>
        <w:t>课题总结</w:t>
      </w:r>
    </w:p>
    <w:p w14:paraId="59ADF149" w14:textId="77777777" w:rsidR="00387422" w:rsidRDefault="00000000">
      <w:pPr>
        <w:pStyle w:val="2"/>
        <w:spacing w:line="240" w:lineRule="auto"/>
        <w:rPr>
          <w:rFonts w:ascii="宋体" w:eastAsia="宋体" w:hAnsi="宋体" w:cs="宋体"/>
          <w:b w:val="0"/>
          <w:bCs w:val="0"/>
          <w:sz w:val="21"/>
          <w:szCs w:val="21"/>
        </w:rPr>
      </w:pPr>
      <w:r>
        <w:rPr>
          <w:rFonts w:ascii="宋体" w:eastAsia="宋体" w:hAnsi="宋体" w:cs="宋体" w:hint="eastAsia"/>
          <w:b w:val="0"/>
          <w:bCs w:val="0"/>
          <w:kern w:val="0"/>
          <w:sz w:val="21"/>
          <w:szCs w:val="21"/>
          <w:lang w:bidi="ar"/>
        </w:rPr>
        <w:t>本课题基于 FPGA 成功完成</w:t>
      </w:r>
      <w:r>
        <w:rPr>
          <w:rStyle w:val="a5"/>
          <w:rFonts w:ascii="宋体" w:eastAsia="宋体" w:hAnsi="宋体" w:cs="宋体" w:hint="eastAsia"/>
          <w:bCs w:val="0"/>
          <w:kern w:val="0"/>
          <w:sz w:val="21"/>
          <w:szCs w:val="21"/>
          <w:lang w:bidi="ar"/>
        </w:rPr>
        <w:t>8 通道便携式简易逻辑分析仪</w:t>
      </w:r>
      <w:r>
        <w:rPr>
          <w:rFonts w:ascii="宋体" w:eastAsia="宋体" w:hAnsi="宋体" w:cs="宋体" w:hint="eastAsia"/>
          <w:b w:val="0"/>
          <w:bCs w:val="0"/>
          <w:kern w:val="0"/>
          <w:sz w:val="21"/>
          <w:szCs w:val="21"/>
          <w:lang w:bidi="ar"/>
        </w:rPr>
        <w:t>的全流程设计与实现，严格按照预定方案完成硬件开发、软件编程、结构制作与系统联调，达成全部设计指标。</w:t>
      </w:r>
    </w:p>
    <w:p w14:paraId="010E5B7C" w14:textId="77777777" w:rsidR="00387422" w:rsidRDefault="00000000">
      <w:pPr>
        <w:widowControl/>
        <w:jc w:val="left"/>
        <w:rPr>
          <w:rFonts w:ascii="宋体" w:hAnsi="宋体" w:cs="宋体"/>
          <w:szCs w:val="21"/>
        </w:rPr>
      </w:pPr>
      <w:r>
        <w:rPr>
          <w:rFonts w:ascii="宋体" w:hAnsi="宋体" w:cs="宋体" w:hint="eastAsia"/>
          <w:kern w:val="0"/>
          <w:szCs w:val="21"/>
          <w:lang w:bidi="ar"/>
        </w:rPr>
        <w:t>系统以 Cyclone IV FPGA 为核心，采用硬件并行采样、双口 RAM 缓存、UART 串口上传与 B/S 架构上位机显示的方案，实现 8 路数字信号同步采集、最高 10MHz 可配置采样率、2048 点采样深度、多类型触发及 UART/SPI/I2C 协议解码功能。项目完整完成 FPGA 逻辑开发、PCB 设计制板、上位机软件开发、3D 打印外壳制作与全系统调试，总物料成本控制在 200 元以内，具备</w:t>
      </w:r>
      <w:r>
        <w:rPr>
          <w:rStyle w:val="a5"/>
          <w:rFonts w:ascii="宋体" w:hAnsi="宋体" w:cs="宋体" w:hint="eastAsia"/>
          <w:b w:val="0"/>
          <w:kern w:val="0"/>
          <w:szCs w:val="21"/>
          <w:lang w:bidi="ar"/>
        </w:rPr>
        <w:t>低成本、便携易用、即插即用</w:t>
      </w:r>
      <w:r>
        <w:rPr>
          <w:rFonts w:ascii="宋体" w:hAnsi="宋体" w:cs="宋体" w:hint="eastAsia"/>
          <w:kern w:val="0"/>
          <w:szCs w:val="21"/>
          <w:lang w:bidi="ar"/>
        </w:rPr>
        <w:t>的特点，可满足数字电路教学实验与基础硬件调试需求。</w:t>
      </w:r>
    </w:p>
    <w:p w14:paraId="1ED84EFC" w14:textId="77777777" w:rsidR="00387422" w:rsidRDefault="00000000">
      <w:pPr>
        <w:widowControl/>
        <w:jc w:val="left"/>
        <w:rPr>
          <w:rFonts w:ascii="宋体" w:hAnsi="宋体" w:cs="宋体"/>
          <w:szCs w:val="21"/>
        </w:rPr>
      </w:pPr>
      <w:r>
        <w:rPr>
          <w:rFonts w:ascii="宋体" w:hAnsi="宋体" w:cs="宋体" w:hint="eastAsia"/>
          <w:kern w:val="0"/>
          <w:szCs w:val="21"/>
          <w:lang w:bidi="ar"/>
        </w:rPr>
        <w:t>经系统测试验证，本设计在波形显示、参数测量、协议解析、通信稳定性等方面均达到预期效果，有效解决了低速串口传输的缓冲区溢出、异步信号亚稳态、高速数据解包等关键技术问题，形成了一套完整、可用、可推广的教学级硬件调试工具。</w:t>
      </w:r>
    </w:p>
    <w:p w14:paraId="6B5AD018" w14:textId="77777777" w:rsidR="00387422" w:rsidRDefault="00000000">
      <w:pPr>
        <w:pStyle w:val="2"/>
      </w:pPr>
      <w:r>
        <w:rPr>
          <w:rFonts w:hint="eastAsia"/>
        </w:rPr>
        <w:t xml:space="preserve">5.2 </w:t>
      </w:r>
      <w:r>
        <w:rPr>
          <w:rFonts w:hint="eastAsia"/>
        </w:rPr>
        <w:t>现存问题</w:t>
      </w:r>
    </w:p>
    <w:p w14:paraId="15EE170E" w14:textId="77777777" w:rsidR="00387422" w:rsidRDefault="00000000">
      <w:pPr>
        <w:widowControl/>
        <w:numPr>
          <w:ilvl w:val="0"/>
          <w:numId w:val="11"/>
        </w:numPr>
        <w:spacing w:beforeAutospacing="1" w:afterAutospacing="1"/>
        <w:rPr>
          <w:rFonts w:ascii="宋体" w:hAnsi="宋体" w:cs="宋体"/>
          <w:szCs w:val="21"/>
        </w:rPr>
      </w:pPr>
      <w:r>
        <w:rPr>
          <w:rStyle w:val="a5"/>
          <w:rFonts w:ascii="宋体" w:hAnsi="宋体" w:cs="宋体" w:hint="eastAsia"/>
          <w:szCs w:val="21"/>
        </w:rPr>
        <w:t>通信带宽受限</w:t>
      </w:r>
      <w:r>
        <w:rPr>
          <w:rFonts w:ascii="宋体" w:hAnsi="宋体" w:cs="宋体" w:hint="eastAsia"/>
          <w:szCs w:val="21"/>
        </w:rPr>
        <w:t>：受 UART 115200bps 波特率限制，连续采样模式下波形刷新率较低，无法满足更高实时性的观测需求。</w:t>
      </w:r>
    </w:p>
    <w:p w14:paraId="69F7265C" w14:textId="77777777" w:rsidR="00387422" w:rsidRDefault="00000000">
      <w:pPr>
        <w:widowControl/>
        <w:numPr>
          <w:ilvl w:val="0"/>
          <w:numId w:val="11"/>
        </w:numPr>
        <w:spacing w:beforeAutospacing="1" w:afterAutospacing="1"/>
        <w:rPr>
          <w:rFonts w:ascii="宋体" w:hAnsi="宋体" w:cs="宋体"/>
          <w:szCs w:val="21"/>
        </w:rPr>
      </w:pPr>
      <w:r>
        <w:rPr>
          <w:rStyle w:val="a5"/>
          <w:rFonts w:ascii="宋体" w:hAnsi="宋体" w:cs="宋体" w:hint="eastAsia"/>
          <w:szCs w:val="21"/>
        </w:rPr>
        <w:t>采样性能有限</w:t>
      </w:r>
      <w:r>
        <w:rPr>
          <w:rFonts w:ascii="宋体" w:hAnsi="宋体" w:cs="宋体" w:hint="eastAsia"/>
          <w:szCs w:val="21"/>
        </w:rPr>
        <w:t>：最高采样率仅 10MHz、采样深度固定 2048 点，难以适配高频高速数字信号的长时间观测。</w:t>
      </w:r>
    </w:p>
    <w:p w14:paraId="4987930E" w14:textId="77777777" w:rsidR="00387422" w:rsidRDefault="00000000">
      <w:pPr>
        <w:widowControl/>
        <w:numPr>
          <w:ilvl w:val="0"/>
          <w:numId w:val="11"/>
        </w:numPr>
        <w:spacing w:beforeAutospacing="1" w:afterAutospacing="1"/>
        <w:rPr>
          <w:rFonts w:ascii="宋体" w:hAnsi="宋体" w:cs="宋体"/>
          <w:szCs w:val="21"/>
        </w:rPr>
      </w:pPr>
      <w:r>
        <w:rPr>
          <w:rStyle w:val="a5"/>
          <w:rFonts w:ascii="宋体" w:hAnsi="宋体" w:cs="宋体" w:hint="eastAsia"/>
          <w:szCs w:val="21"/>
        </w:rPr>
        <w:t>功能扩展性不足</w:t>
      </w:r>
      <w:r>
        <w:rPr>
          <w:rFonts w:ascii="宋体" w:hAnsi="宋体" w:cs="宋体" w:hint="eastAsia"/>
          <w:szCs w:val="21"/>
        </w:rPr>
        <w:t>：仅支持 UART/SPI/I2C 三种基础协议解码，未集成 CAN、LIN 等工业总线解析能力。</w:t>
      </w:r>
    </w:p>
    <w:p w14:paraId="71214EAF" w14:textId="77777777" w:rsidR="00387422" w:rsidRDefault="00000000">
      <w:pPr>
        <w:widowControl/>
        <w:numPr>
          <w:ilvl w:val="0"/>
          <w:numId w:val="11"/>
        </w:numPr>
        <w:spacing w:beforeAutospacing="1" w:afterAutospacing="1"/>
        <w:rPr>
          <w:rFonts w:ascii="宋体" w:hAnsi="宋体" w:cs="宋体"/>
          <w:szCs w:val="21"/>
        </w:rPr>
      </w:pPr>
      <w:r>
        <w:rPr>
          <w:rStyle w:val="a5"/>
          <w:rFonts w:ascii="宋体" w:hAnsi="宋体" w:cs="宋体" w:hint="eastAsia"/>
          <w:szCs w:val="21"/>
        </w:rPr>
        <w:lastRenderedPageBreak/>
        <w:t>触发模式单一</w:t>
      </w:r>
      <w:r>
        <w:rPr>
          <w:rFonts w:ascii="宋体" w:hAnsi="宋体" w:cs="宋体" w:hint="eastAsia"/>
          <w:szCs w:val="21"/>
        </w:rPr>
        <w:t>：组合触发仅支持基础逻辑匹配，缺少脉冲宽度、延时触发等复杂触发方式。</w:t>
      </w:r>
    </w:p>
    <w:p w14:paraId="25D47E2C" w14:textId="77777777" w:rsidR="00387422" w:rsidRDefault="00000000">
      <w:pPr>
        <w:widowControl/>
        <w:numPr>
          <w:ilvl w:val="0"/>
          <w:numId w:val="11"/>
        </w:numPr>
        <w:spacing w:beforeAutospacing="1" w:afterAutospacing="1"/>
        <w:rPr>
          <w:rFonts w:ascii="宋体" w:hAnsi="宋体" w:cs="宋体"/>
          <w:szCs w:val="21"/>
        </w:rPr>
      </w:pPr>
      <w:r>
        <w:rPr>
          <w:rStyle w:val="a5"/>
          <w:rFonts w:ascii="宋体" w:hAnsi="宋体" w:cs="宋体" w:hint="eastAsia"/>
          <w:szCs w:val="21"/>
        </w:rPr>
        <w:t>便携供电单一</w:t>
      </w:r>
      <w:r>
        <w:rPr>
          <w:rFonts w:ascii="宋体" w:hAnsi="宋体" w:cs="宋体" w:hint="eastAsia"/>
          <w:szCs w:val="21"/>
        </w:rPr>
        <w:t>：仅支持 USB 5V 供电，无独立电池供电模块，脱离 PC 场景下的使用受限。</w:t>
      </w:r>
    </w:p>
    <w:p w14:paraId="63F9155B" w14:textId="77777777" w:rsidR="00387422" w:rsidRDefault="00000000">
      <w:pPr>
        <w:pStyle w:val="2"/>
      </w:pPr>
      <w:r>
        <w:rPr>
          <w:rFonts w:hint="eastAsia"/>
        </w:rPr>
        <w:t xml:space="preserve">5.3 </w:t>
      </w:r>
      <w:r>
        <w:rPr>
          <w:rFonts w:hint="eastAsia"/>
        </w:rPr>
        <w:t>改进方向</w:t>
      </w:r>
    </w:p>
    <w:p w14:paraId="65B526D0" w14:textId="77777777" w:rsidR="00387422" w:rsidRDefault="00000000">
      <w:pPr>
        <w:widowControl/>
        <w:numPr>
          <w:ilvl w:val="0"/>
          <w:numId w:val="12"/>
        </w:numPr>
        <w:spacing w:beforeAutospacing="1" w:afterAutospacing="1"/>
        <w:rPr>
          <w:rFonts w:ascii="宋体" w:hAnsi="宋体" w:cs="宋体"/>
          <w:szCs w:val="21"/>
        </w:rPr>
      </w:pPr>
      <w:r>
        <w:rPr>
          <w:rStyle w:val="a5"/>
          <w:rFonts w:ascii="宋体" w:hAnsi="宋体" w:cs="宋体" w:hint="eastAsia"/>
          <w:szCs w:val="21"/>
        </w:rPr>
        <w:t>提升通信速率</w:t>
      </w:r>
      <w:r>
        <w:rPr>
          <w:rFonts w:ascii="宋体" w:hAnsi="宋体" w:cs="宋体" w:hint="eastAsia"/>
          <w:szCs w:val="21"/>
        </w:rPr>
        <w:t>：改用 USB2.0 高速接口或以太网通信，替代传统 UART 串口，大幅提高数据传输带宽与波形刷新实时性。</w:t>
      </w:r>
    </w:p>
    <w:p w14:paraId="719EE2D6" w14:textId="77777777" w:rsidR="00387422" w:rsidRDefault="00000000">
      <w:pPr>
        <w:widowControl/>
        <w:numPr>
          <w:ilvl w:val="0"/>
          <w:numId w:val="12"/>
        </w:numPr>
        <w:spacing w:beforeAutospacing="1" w:afterAutospacing="1"/>
        <w:rPr>
          <w:rFonts w:ascii="宋体" w:hAnsi="宋体" w:cs="宋体"/>
          <w:szCs w:val="21"/>
        </w:rPr>
      </w:pPr>
      <w:r>
        <w:rPr>
          <w:rStyle w:val="a5"/>
          <w:rFonts w:ascii="宋体" w:hAnsi="宋体" w:cs="宋体" w:hint="eastAsia"/>
          <w:szCs w:val="21"/>
        </w:rPr>
        <w:t>增强采样性能</w:t>
      </w:r>
      <w:r>
        <w:rPr>
          <w:rFonts w:ascii="宋体" w:hAnsi="宋体" w:cs="宋体" w:hint="eastAsia"/>
          <w:szCs w:val="21"/>
        </w:rPr>
        <w:t>：选用更高性能 FPGA 芯片，扩展外部高速 RAM，将采样率提升至 100MHz 以上，支持可配置采样深度。</w:t>
      </w:r>
    </w:p>
    <w:p w14:paraId="77710D72" w14:textId="77777777" w:rsidR="00387422" w:rsidRDefault="00000000">
      <w:pPr>
        <w:widowControl/>
        <w:numPr>
          <w:ilvl w:val="0"/>
          <w:numId w:val="12"/>
        </w:numPr>
        <w:spacing w:beforeAutospacing="1" w:afterAutospacing="1"/>
        <w:rPr>
          <w:rFonts w:ascii="宋体" w:hAnsi="宋体" w:cs="宋体"/>
          <w:szCs w:val="21"/>
        </w:rPr>
      </w:pPr>
      <w:r>
        <w:rPr>
          <w:rStyle w:val="a5"/>
          <w:rFonts w:ascii="宋体" w:hAnsi="宋体" w:cs="宋体" w:hint="eastAsia"/>
          <w:szCs w:val="21"/>
        </w:rPr>
        <w:t>丰富协议解码</w:t>
      </w:r>
      <w:r>
        <w:rPr>
          <w:rFonts w:ascii="宋体" w:hAnsi="宋体" w:cs="宋体" w:hint="eastAsia"/>
          <w:szCs w:val="21"/>
        </w:rPr>
        <w:t>：新增 CAN、LIN、I2S、RS485 等常用总线协议解析，覆盖更多嵌入式与工业控制调试场景。</w:t>
      </w:r>
    </w:p>
    <w:p w14:paraId="471DC939" w14:textId="77777777" w:rsidR="00387422" w:rsidRDefault="00000000">
      <w:pPr>
        <w:widowControl/>
        <w:numPr>
          <w:ilvl w:val="0"/>
          <w:numId w:val="12"/>
        </w:numPr>
        <w:spacing w:beforeAutospacing="1" w:afterAutospacing="1"/>
        <w:rPr>
          <w:rFonts w:ascii="宋体" w:hAnsi="宋体" w:cs="宋体"/>
          <w:szCs w:val="21"/>
        </w:rPr>
      </w:pPr>
      <w:r>
        <w:rPr>
          <w:rStyle w:val="a5"/>
          <w:rFonts w:ascii="宋体" w:hAnsi="宋体" w:cs="宋体" w:hint="eastAsia"/>
          <w:szCs w:val="21"/>
        </w:rPr>
        <w:t>完善触发功能</w:t>
      </w:r>
      <w:r>
        <w:rPr>
          <w:rFonts w:ascii="宋体" w:hAnsi="宋体" w:cs="宋体" w:hint="eastAsia"/>
          <w:szCs w:val="21"/>
        </w:rPr>
        <w:t>：增加脉冲宽度触发、毛刺触发、延时触发、序列触发等高级触发模式，提升复杂信号捕获能力。</w:t>
      </w:r>
    </w:p>
    <w:p w14:paraId="5CBD5E75" w14:textId="77777777" w:rsidR="00387422" w:rsidRDefault="00000000">
      <w:pPr>
        <w:widowControl/>
        <w:numPr>
          <w:ilvl w:val="0"/>
          <w:numId w:val="12"/>
        </w:numPr>
        <w:spacing w:beforeAutospacing="1" w:afterAutospacing="1"/>
        <w:rPr>
          <w:rFonts w:ascii="宋体" w:hAnsi="宋体" w:cs="宋体"/>
          <w:szCs w:val="21"/>
        </w:rPr>
      </w:pPr>
      <w:r>
        <w:rPr>
          <w:rStyle w:val="a5"/>
          <w:rFonts w:ascii="宋体" w:hAnsi="宋体" w:cs="宋体" w:hint="eastAsia"/>
          <w:szCs w:val="21"/>
        </w:rPr>
        <w:t>优化硬件结构</w:t>
      </w:r>
      <w:r>
        <w:rPr>
          <w:rFonts w:ascii="宋体" w:hAnsi="宋体" w:cs="宋体" w:hint="eastAsia"/>
          <w:szCs w:val="21"/>
        </w:rPr>
        <w:t>：集成锂电池充放电管理电路，实现独立便携供电；优化 PCB 布局与 3D 外壳结构，提升抗干扰能力与机械强度。</w:t>
      </w:r>
    </w:p>
    <w:p w14:paraId="67DD84AB" w14:textId="77777777" w:rsidR="00387422" w:rsidRDefault="00000000">
      <w:pPr>
        <w:widowControl/>
        <w:numPr>
          <w:ilvl w:val="0"/>
          <w:numId w:val="12"/>
        </w:numPr>
        <w:spacing w:beforeAutospacing="1" w:afterAutospacing="1"/>
        <w:rPr>
          <w:rFonts w:ascii="宋体" w:hAnsi="宋体" w:cs="宋体"/>
          <w:szCs w:val="21"/>
        </w:rPr>
      </w:pPr>
      <w:r>
        <w:rPr>
          <w:rStyle w:val="a5"/>
          <w:rFonts w:ascii="宋体" w:hAnsi="宋体" w:cs="宋体" w:hint="eastAsia"/>
          <w:szCs w:val="21"/>
        </w:rPr>
        <w:t>强化智能分析</w:t>
      </w:r>
      <w:r>
        <w:rPr>
          <w:rFonts w:ascii="宋体" w:hAnsi="宋体" w:cs="宋体" w:hint="eastAsia"/>
          <w:szCs w:val="21"/>
        </w:rPr>
        <w:t>：优化 AI 波形诊断功能，支持本地离线分析，降低网络依赖，增加故障自动定位与异常报警能力。</w:t>
      </w:r>
    </w:p>
    <w:p w14:paraId="38378FFA" w14:textId="77777777" w:rsidR="00387422" w:rsidRDefault="00000000">
      <w:pPr>
        <w:pStyle w:val="2"/>
      </w:pPr>
      <w:r>
        <w:rPr>
          <w:rFonts w:hint="eastAsia"/>
        </w:rPr>
        <w:t xml:space="preserve">5.4 </w:t>
      </w:r>
      <w:r>
        <w:rPr>
          <w:rFonts w:hint="eastAsia"/>
        </w:rPr>
        <w:t>未来展望</w:t>
      </w:r>
    </w:p>
    <w:p w14:paraId="469B4D53" w14:textId="77777777" w:rsidR="00387422" w:rsidRDefault="00000000">
      <w:pPr>
        <w:widowControl/>
        <w:jc w:val="left"/>
        <w:rPr>
          <w:rFonts w:ascii="宋体" w:hAnsi="宋体" w:cs="宋体"/>
          <w:szCs w:val="21"/>
        </w:rPr>
      </w:pPr>
      <w:r>
        <w:rPr>
          <w:rFonts w:ascii="宋体" w:hAnsi="宋体" w:cs="宋体" w:hint="eastAsia"/>
          <w:kern w:val="0"/>
          <w:szCs w:val="21"/>
          <w:lang w:bidi="ar"/>
        </w:rPr>
        <w:t>本课题设计的 FPGA 逻辑分析仪，为高校数字电路、FPGA、单片机等课程提供了低成本、轻量化的实验教学工具，也为电子爱好者与嵌入式开发者提供了简易硬件调试方案。未来可进一步将其优化为</w:t>
      </w:r>
      <w:r>
        <w:rPr>
          <w:rStyle w:val="a5"/>
          <w:rFonts w:ascii="宋体" w:hAnsi="宋体" w:cs="宋体" w:hint="eastAsia"/>
          <w:kern w:val="0"/>
          <w:szCs w:val="21"/>
          <w:lang w:bidi="ar"/>
        </w:rPr>
        <w:t>开源教学仪器平台</w:t>
      </w:r>
      <w:r>
        <w:rPr>
          <w:rFonts w:ascii="宋体" w:hAnsi="宋体" w:cs="宋体" w:hint="eastAsia"/>
          <w:kern w:val="0"/>
          <w:szCs w:val="21"/>
          <w:lang w:bidi="ar"/>
        </w:rPr>
        <w:t>，开放硬件设计与软件源码，推动低成本电子测量工具在高校实验室与开源硬件领域的普及。</w:t>
      </w:r>
    </w:p>
    <w:p w14:paraId="4EF24B62" w14:textId="77777777" w:rsidR="00387422" w:rsidRDefault="00000000">
      <w:pPr>
        <w:widowControl/>
        <w:jc w:val="left"/>
        <w:rPr>
          <w:rFonts w:ascii="宋体" w:hAnsi="宋体" w:cs="宋体"/>
          <w:szCs w:val="21"/>
        </w:rPr>
      </w:pPr>
      <w:r>
        <w:rPr>
          <w:rFonts w:ascii="宋体" w:hAnsi="宋体" w:cs="宋体" w:hint="eastAsia"/>
          <w:kern w:val="0"/>
          <w:szCs w:val="21"/>
          <w:lang w:bidi="ar"/>
        </w:rPr>
        <w:t>同时，可结合便携式、无线化、智能化趋势，将其与移动端、物联网平台结合，打造无线远程调试、多设备协同观测的新一代简易逻辑分析仪，持续提升实用性与推广价值，为电子设计教学与基础硬件开发提供更优质的支撑。</w:t>
      </w:r>
    </w:p>
    <w:p w14:paraId="4042CD76" w14:textId="77777777" w:rsidR="00387422" w:rsidRDefault="00387422">
      <w:pPr>
        <w:ind w:firstLine="480"/>
      </w:pPr>
    </w:p>
    <w:p w14:paraId="5DD1000E" w14:textId="77777777" w:rsidR="00387422" w:rsidRDefault="00000000">
      <w:pPr>
        <w:pStyle w:val="1"/>
      </w:pPr>
      <w:bookmarkStart w:id="25" w:name="_Toc36544683"/>
      <w:r>
        <w:rPr>
          <w:rFonts w:hint="eastAsia"/>
        </w:rPr>
        <w:lastRenderedPageBreak/>
        <w:t>参考文献</w:t>
      </w:r>
      <w:bookmarkEnd w:id="25"/>
    </w:p>
    <w:p w14:paraId="35FC1146" w14:textId="77777777" w:rsidR="00387422" w:rsidRDefault="00000000">
      <w:pPr>
        <w:pStyle w:val="1"/>
        <w:numPr>
          <w:ilvl w:val="0"/>
          <w:numId w:val="13"/>
        </w:numPr>
        <w:jc w:val="left"/>
        <w:rPr>
          <w:rFonts w:ascii="宋体" w:eastAsia="宋体" w:hAnsi="宋体" w:cs="宋体"/>
          <w:b w:val="0"/>
          <w:bCs/>
          <w:sz w:val="21"/>
          <w:szCs w:val="21"/>
        </w:rPr>
      </w:pPr>
      <w:bookmarkStart w:id="26" w:name="_Toc36544684"/>
      <w:r>
        <w:rPr>
          <w:rFonts w:ascii="宋体" w:eastAsia="宋体" w:hAnsi="宋体" w:cs="宋体"/>
          <w:b w:val="0"/>
          <w:bCs/>
          <w:sz w:val="21"/>
          <w:szCs w:val="21"/>
        </w:rPr>
        <w:t>王庆春，何晓燕。基于 FPGA 的便携式逻辑分析仪设计 [J]. 电子测量技术，2012,35 (10):80-83.</w:t>
      </w:r>
    </w:p>
    <w:p w14:paraId="222F6B65" w14:textId="77777777" w:rsidR="00387422" w:rsidRDefault="00000000">
      <w:pPr>
        <w:pStyle w:val="1"/>
        <w:numPr>
          <w:ilvl w:val="0"/>
          <w:numId w:val="13"/>
        </w:numPr>
        <w:jc w:val="left"/>
        <w:rPr>
          <w:rFonts w:ascii="宋体" w:eastAsia="宋体" w:hAnsi="宋体" w:cs="宋体"/>
          <w:b w:val="0"/>
          <w:bCs/>
          <w:sz w:val="21"/>
          <w:szCs w:val="21"/>
        </w:rPr>
      </w:pPr>
      <w:r>
        <w:rPr>
          <w:rFonts w:ascii="宋体" w:eastAsia="宋体" w:hAnsi="宋体" w:cs="宋体"/>
          <w:b w:val="0"/>
          <w:bCs/>
          <w:sz w:val="21"/>
          <w:szCs w:val="21"/>
        </w:rPr>
        <w:t>王培元。基于 FPGA 的逻辑分析仪设计 [J]. 湖北文理学院学报，2009,30 (5):34-36.</w:t>
      </w:r>
    </w:p>
    <w:p w14:paraId="1037C7AD" w14:textId="77777777" w:rsidR="00387422" w:rsidRDefault="00000000">
      <w:pPr>
        <w:pStyle w:val="1"/>
        <w:numPr>
          <w:ilvl w:val="0"/>
          <w:numId w:val="13"/>
        </w:numPr>
        <w:jc w:val="left"/>
        <w:rPr>
          <w:rFonts w:ascii="宋体" w:eastAsia="宋体" w:hAnsi="宋体" w:cs="宋体"/>
          <w:b w:val="0"/>
          <w:bCs/>
          <w:sz w:val="21"/>
          <w:szCs w:val="21"/>
        </w:rPr>
      </w:pPr>
      <w:r>
        <w:rPr>
          <w:rFonts w:ascii="宋体" w:eastAsia="宋体" w:hAnsi="宋体" w:cs="宋体"/>
          <w:b w:val="0"/>
          <w:bCs/>
          <w:sz w:val="21"/>
          <w:szCs w:val="21"/>
        </w:rPr>
        <w:t>程达，唐宏昊，邢玉秀。基于 FPGA 的简易逻辑分析仪设计 [J]. 电子设计工程，2008 (11):78-80.</w:t>
      </w:r>
    </w:p>
    <w:p w14:paraId="46F40459" w14:textId="77777777" w:rsidR="00387422" w:rsidRDefault="00000000">
      <w:pPr>
        <w:pStyle w:val="1"/>
        <w:numPr>
          <w:ilvl w:val="0"/>
          <w:numId w:val="13"/>
        </w:numPr>
        <w:jc w:val="left"/>
        <w:rPr>
          <w:rFonts w:ascii="宋体" w:eastAsia="宋体" w:hAnsi="宋体" w:cs="宋体"/>
          <w:b w:val="0"/>
          <w:bCs/>
          <w:sz w:val="21"/>
          <w:szCs w:val="21"/>
        </w:rPr>
      </w:pPr>
      <w:r>
        <w:rPr>
          <w:rFonts w:ascii="宋体" w:eastAsia="宋体" w:hAnsi="宋体" w:cs="宋体"/>
          <w:b w:val="0"/>
          <w:bCs/>
          <w:sz w:val="21"/>
          <w:szCs w:val="21"/>
        </w:rPr>
        <w:t>史洪玮。基于 FPGA 的虚拟逻辑分析仪的设计 [D]. 兰州：兰州交通大学，2011.</w:t>
      </w:r>
    </w:p>
    <w:p w14:paraId="1A57B5A2" w14:textId="77777777" w:rsidR="00387422" w:rsidRDefault="00000000">
      <w:pPr>
        <w:pStyle w:val="1"/>
        <w:numPr>
          <w:ilvl w:val="0"/>
          <w:numId w:val="13"/>
        </w:numPr>
        <w:jc w:val="left"/>
        <w:rPr>
          <w:rFonts w:ascii="宋体" w:eastAsia="宋体" w:hAnsi="宋体" w:cs="宋体"/>
          <w:b w:val="0"/>
          <w:bCs/>
          <w:sz w:val="21"/>
          <w:szCs w:val="21"/>
        </w:rPr>
      </w:pPr>
      <w:r>
        <w:rPr>
          <w:rFonts w:ascii="宋体" w:eastAsia="宋体" w:hAnsi="宋体" w:cs="宋体"/>
          <w:b w:val="0"/>
          <w:bCs/>
          <w:sz w:val="21"/>
          <w:szCs w:val="21"/>
        </w:rPr>
        <w:t>王俊波。虚拟逻辑分析仪的设计与实现 [D]. 武汉：武汉理工大学，2012.</w:t>
      </w:r>
    </w:p>
    <w:p w14:paraId="31DFBF86" w14:textId="77777777" w:rsidR="00387422" w:rsidRDefault="00000000">
      <w:pPr>
        <w:pStyle w:val="1"/>
        <w:numPr>
          <w:ilvl w:val="0"/>
          <w:numId w:val="13"/>
        </w:numPr>
        <w:jc w:val="left"/>
        <w:rPr>
          <w:rFonts w:ascii="宋体" w:eastAsia="宋体" w:hAnsi="宋体" w:cs="宋体"/>
          <w:b w:val="0"/>
          <w:bCs/>
          <w:sz w:val="21"/>
          <w:szCs w:val="21"/>
        </w:rPr>
      </w:pPr>
      <w:r>
        <w:rPr>
          <w:rFonts w:ascii="宋体" w:eastAsia="宋体" w:hAnsi="宋体" w:cs="宋体"/>
          <w:b w:val="0"/>
          <w:bCs/>
          <w:sz w:val="21"/>
          <w:szCs w:val="21"/>
        </w:rPr>
        <w:t>吴继华，王诚.Altera FPGA/CPLD 设计 [M]. 北京：人民邮电出版社，2005.</w:t>
      </w:r>
    </w:p>
    <w:p w14:paraId="6FC34FF1" w14:textId="77777777" w:rsidR="00387422" w:rsidRDefault="00000000">
      <w:pPr>
        <w:pStyle w:val="1"/>
        <w:numPr>
          <w:ilvl w:val="0"/>
          <w:numId w:val="13"/>
        </w:numPr>
        <w:jc w:val="left"/>
        <w:rPr>
          <w:rFonts w:ascii="宋体" w:eastAsia="宋体" w:hAnsi="宋体" w:cs="宋体"/>
          <w:b w:val="0"/>
          <w:bCs/>
          <w:sz w:val="21"/>
          <w:szCs w:val="21"/>
        </w:rPr>
      </w:pPr>
      <w:r>
        <w:rPr>
          <w:rFonts w:ascii="宋体" w:eastAsia="宋体" w:hAnsi="宋体" w:cs="宋体"/>
          <w:b w:val="0"/>
          <w:bCs/>
          <w:sz w:val="21"/>
          <w:szCs w:val="21"/>
        </w:rPr>
        <w:t>魏瑞芳。基于 FPGA 的虚拟逻辑分析仪的设计与实现 [D]. 济南：山东大学，2012.</w:t>
      </w:r>
    </w:p>
    <w:p w14:paraId="32DECFB5" w14:textId="77777777" w:rsidR="00387422" w:rsidRDefault="00000000">
      <w:pPr>
        <w:pStyle w:val="1"/>
        <w:numPr>
          <w:ilvl w:val="0"/>
          <w:numId w:val="13"/>
        </w:numPr>
        <w:jc w:val="left"/>
        <w:rPr>
          <w:rFonts w:ascii="宋体" w:eastAsia="宋体" w:hAnsi="宋体" w:cs="宋体"/>
          <w:b w:val="0"/>
          <w:bCs/>
          <w:sz w:val="21"/>
          <w:szCs w:val="21"/>
        </w:rPr>
      </w:pPr>
      <w:r>
        <w:rPr>
          <w:rFonts w:ascii="宋体" w:eastAsia="宋体" w:hAnsi="宋体" w:cs="宋体"/>
          <w:b w:val="0"/>
          <w:bCs/>
          <w:sz w:val="21"/>
          <w:szCs w:val="21"/>
        </w:rPr>
        <w:t>胡昆霖，李冶，左向利，等。基于 LabVIEW 和 FPGA 的多通道虚拟逻辑分析仪的设计 [J]. 电子技术应用，2012,38 (11):91-93.</w:t>
      </w:r>
    </w:p>
    <w:p w14:paraId="28D30FAC" w14:textId="77777777" w:rsidR="00387422" w:rsidRDefault="00000000">
      <w:pPr>
        <w:pStyle w:val="1"/>
      </w:pPr>
      <w:r>
        <w:rPr>
          <w:rFonts w:hint="eastAsia"/>
        </w:rPr>
        <w:t>附录</w:t>
      </w:r>
      <w:bookmarkEnd w:id="26"/>
    </w:p>
    <w:p w14:paraId="440D06CF" w14:textId="77777777" w:rsidR="00387422" w:rsidRDefault="00000000">
      <w:pPr>
        <w:ind w:firstLine="480"/>
      </w:pPr>
      <w:r>
        <w:rPr>
          <w:rFonts w:hint="eastAsia"/>
          <w:noProof/>
        </w:rPr>
        <w:drawing>
          <wp:inline distT="0" distB="0" distL="114300" distR="114300" wp14:anchorId="4F768F69" wp14:editId="1268907B">
            <wp:extent cx="4535170" cy="2971165"/>
            <wp:effectExtent l="0" t="0" r="11430" b="635"/>
            <wp:docPr id="7" name="图片 7" descr="22e3c951fcc99fbf2f91738cd618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2e3c951fcc99fbf2f91738cd6187eb"/>
                    <pic:cNvPicPr>
                      <a:picLocks noChangeAspect="1"/>
                    </pic:cNvPicPr>
                  </pic:nvPicPr>
                  <pic:blipFill>
                    <a:blip r:embed="rId28"/>
                    <a:stretch>
                      <a:fillRect/>
                    </a:stretch>
                  </pic:blipFill>
                  <pic:spPr>
                    <a:xfrm>
                      <a:off x="0" y="0"/>
                      <a:ext cx="4535170" cy="2971165"/>
                    </a:xfrm>
                    <a:prstGeom prst="rect">
                      <a:avLst/>
                    </a:prstGeom>
                  </pic:spPr>
                </pic:pic>
              </a:graphicData>
            </a:graphic>
          </wp:inline>
        </w:drawing>
      </w:r>
    </w:p>
    <w:p w14:paraId="42CB1E6C" w14:textId="77777777" w:rsidR="00387422" w:rsidRDefault="00000000">
      <w:pPr>
        <w:spacing w:line="360" w:lineRule="auto"/>
        <w:jc w:val="center"/>
        <w:rPr>
          <w:rFonts w:ascii="宋体" w:hAnsi="宋体"/>
          <w:sz w:val="24"/>
        </w:rPr>
      </w:pPr>
      <w:r>
        <w:rPr>
          <w:rFonts w:ascii="宋体" w:hAnsi="宋体" w:hint="eastAsia"/>
          <w:sz w:val="24"/>
        </w:rPr>
        <w:t>PCB板图</w:t>
      </w:r>
    </w:p>
    <w:p w14:paraId="055AEC4E" w14:textId="77777777" w:rsidR="00387422" w:rsidRDefault="00387422"/>
    <w:sectPr w:rsidR="00387422">
      <w:footerReference w:type="default" r:id="rId29"/>
      <w:pgSz w:w="11906" w:h="16838"/>
      <w:pgMar w:top="1440" w:right="1797" w:bottom="1440" w:left="1797"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3B0AE" w14:textId="77777777" w:rsidR="00E703CC" w:rsidRDefault="00E703CC">
      <w:r>
        <w:separator/>
      </w:r>
    </w:p>
  </w:endnote>
  <w:endnote w:type="continuationSeparator" w:id="0">
    <w:p w14:paraId="44B0B0FA" w14:textId="77777777" w:rsidR="00E703CC" w:rsidRDefault="00E70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972CF" w14:textId="77777777" w:rsidR="00387422" w:rsidRDefault="00000000">
    <w:pPr>
      <w:pStyle w:val="a3"/>
      <w:jc w:val="center"/>
    </w:pPr>
    <w:r>
      <w:fldChar w:fldCharType="begin"/>
    </w:r>
    <w:r>
      <w:instrText>PAGE   \* MERGEFORMAT</w:instrText>
    </w:r>
    <w:r>
      <w:fldChar w:fldCharType="separate"/>
    </w:r>
    <w:r>
      <w:rPr>
        <w:lang w:val="zh-CN"/>
      </w:rPr>
      <w:t>21</w:t>
    </w:r>
    <w:r>
      <w:fldChar w:fldCharType="end"/>
    </w:r>
  </w:p>
  <w:p w14:paraId="4FF65793" w14:textId="77777777" w:rsidR="00387422" w:rsidRDefault="0038742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AE1C6" w14:textId="77777777" w:rsidR="00E703CC" w:rsidRDefault="00E703CC">
      <w:r>
        <w:separator/>
      </w:r>
    </w:p>
  </w:footnote>
  <w:footnote w:type="continuationSeparator" w:id="0">
    <w:p w14:paraId="1B2CFD53" w14:textId="77777777" w:rsidR="00E703CC" w:rsidRDefault="00E703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78E35B"/>
    <w:multiLevelType w:val="multilevel"/>
    <w:tmpl w:val="8478E35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9262B97A"/>
    <w:multiLevelType w:val="multilevel"/>
    <w:tmpl w:val="9262B97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A32AC823"/>
    <w:multiLevelType w:val="multilevel"/>
    <w:tmpl w:val="A32AC82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B2D33221"/>
    <w:multiLevelType w:val="multilevel"/>
    <w:tmpl w:val="B2D3322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B8AB6289"/>
    <w:multiLevelType w:val="multilevel"/>
    <w:tmpl w:val="B8AB628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BBEFFA91"/>
    <w:multiLevelType w:val="multilevel"/>
    <w:tmpl w:val="BBEFFA9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C7BDC9F8"/>
    <w:multiLevelType w:val="singleLevel"/>
    <w:tmpl w:val="C7BDC9F8"/>
    <w:lvl w:ilvl="0">
      <w:start w:val="1"/>
      <w:numFmt w:val="decimal"/>
      <w:suff w:val="space"/>
      <w:lvlText w:val="[%1]"/>
      <w:lvlJc w:val="left"/>
    </w:lvl>
  </w:abstractNum>
  <w:abstractNum w:abstractNumId="7" w15:restartNumberingAfterBreak="0">
    <w:nsid w:val="03E542DB"/>
    <w:multiLevelType w:val="multilevel"/>
    <w:tmpl w:val="03E542D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1BC4A246"/>
    <w:multiLevelType w:val="multilevel"/>
    <w:tmpl w:val="1BC4A24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 w15:restartNumberingAfterBreak="0">
    <w:nsid w:val="3570687B"/>
    <w:multiLevelType w:val="multilevel"/>
    <w:tmpl w:val="3570687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 w15:restartNumberingAfterBreak="0">
    <w:nsid w:val="54E4659E"/>
    <w:multiLevelType w:val="multilevel"/>
    <w:tmpl w:val="54E4659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58E90793"/>
    <w:multiLevelType w:val="multilevel"/>
    <w:tmpl w:val="58E9079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2" w15:restartNumberingAfterBreak="0">
    <w:nsid w:val="605D22DB"/>
    <w:multiLevelType w:val="multilevel"/>
    <w:tmpl w:val="605D22D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1901866318">
    <w:abstractNumId w:val="8"/>
  </w:num>
  <w:num w:numId="2" w16cid:durableId="1864899325">
    <w:abstractNumId w:val="2"/>
  </w:num>
  <w:num w:numId="3" w16cid:durableId="780104626">
    <w:abstractNumId w:val="0"/>
  </w:num>
  <w:num w:numId="4" w16cid:durableId="2090425272">
    <w:abstractNumId w:val="1"/>
  </w:num>
  <w:num w:numId="5" w16cid:durableId="1977176257">
    <w:abstractNumId w:val="9"/>
  </w:num>
  <w:num w:numId="6" w16cid:durableId="1221550158">
    <w:abstractNumId w:val="12"/>
  </w:num>
  <w:num w:numId="7" w16cid:durableId="1589386531">
    <w:abstractNumId w:val="10"/>
  </w:num>
  <w:num w:numId="8" w16cid:durableId="1645231604">
    <w:abstractNumId w:val="11"/>
  </w:num>
  <w:num w:numId="9" w16cid:durableId="1371030804">
    <w:abstractNumId w:val="5"/>
  </w:num>
  <w:num w:numId="10" w16cid:durableId="1006513995">
    <w:abstractNumId w:val="3"/>
  </w:num>
  <w:num w:numId="11" w16cid:durableId="1688020508">
    <w:abstractNumId w:val="4"/>
  </w:num>
  <w:num w:numId="12" w16cid:durableId="1159152847">
    <w:abstractNumId w:val="7"/>
  </w:num>
  <w:num w:numId="13" w16cid:durableId="7542778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8D6542E"/>
    <w:rsid w:val="00387422"/>
    <w:rsid w:val="00D33936"/>
    <w:rsid w:val="00E703CC"/>
    <w:rsid w:val="00E8125C"/>
    <w:rsid w:val="08D6542E"/>
    <w:rsid w:val="0BEE7373"/>
    <w:rsid w:val="1D4E55A7"/>
    <w:rsid w:val="200C4F04"/>
    <w:rsid w:val="25937E7D"/>
    <w:rsid w:val="2A5C103D"/>
    <w:rsid w:val="33095DA0"/>
    <w:rsid w:val="363870C8"/>
    <w:rsid w:val="36C066E4"/>
    <w:rsid w:val="4F42646A"/>
    <w:rsid w:val="53900E37"/>
    <w:rsid w:val="6E95615F"/>
    <w:rsid w:val="71AD37BF"/>
    <w:rsid w:val="799F1D9F"/>
    <w:rsid w:val="7B8A691F"/>
    <w:rsid w:val="7CE203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F387BA7"/>
  <w15:docId w15:val="{4D566BDF-A59E-45A4-A033-ED181F4B3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val="en-US"/>
    </w:rPr>
  </w:style>
  <w:style w:type="paragraph" w:styleId="1">
    <w:name w:val="heading 1"/>
    <w:basedOn w:val="a"/>
    <w:next w:val="a"/>
    <w:qFormat/>
    <w:pPr>
      <w:keepNext/>
      <w:jc w:val="center"/>
      <w:outlineLvl w:val="0"/>
    </w:pPr>
    <w:rPr>
      <w:rFonts w:eastAsia="黑体"/>
      <w:b/>
      <w:sz w:val="36"/>
      <w:szCs w:val="20"/>
    </w:rPr>
  </w:style>
  <w:style w:type="paragraph" w:styleId="2">
    <w:name w:val="heading 2"/>
    <w:basedOn w:val="a"/>
    <w:next w:val="a"/>
    <w:link w:val="20"/>
    <w:qFormat/>
    <w:pPr>
      <w:keepNext/>
      <w:keepLines/>
      <w:spacing w:before="260" w:after="260" w:line="415" w:lineRule="auto"/>
      <w:outlineLvl w:val="1"/>
    </w:pPr>
    <w:rPr>
      <w:rFonts w:eastAsia="黑体"/>
      <w:b/>
      <w:bCs/>
      <w:sz w:val="30"/>
      <w:szCs w:val="32"/>
    </w:rPr>
  </w:style>
  <w:style w:type="paragraph" w:styleId="3">
    <w:name w:val="heading 3"/>
    <w:basedOn w:val="a"/>
    <w:next w:val="a"/>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hAnsi="宋体"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qFormat/>
    <w:pPr>
      <w:tabs>
        <w:tab w:val="center" w:pos="4153"/>
        <w:tab w:val="right" w:pos="8306"/>
      </w:tabs>
      <w:snapToGrid w:val="0"/>
      <w:jc w:val="left"/>
    </w:pPr>
    <w:rPr>
      <w:sz w:val="18"/>
      <w:szCs w:val="18"/>
    </w:rPr>
  </w:style>
  <w:style w:type="paragraph" w:styleId="TOC1">
    <w:name w:val="toc 1"/>
    <w:basedOn w:val="a"/>
    <w:next w:val="a"/>
    <w:uiPriority w:val="39"/>
    <w:unhideWhenUsed/>
    <w:qFormat/>
    <w:pPr>
      <w:spacing w:line="360" w:lineRule="auto"/>
      <w:ind w:firstLineChars="200" w:firstLine="200"/>
    </w:pPr>
    <w:rPr>
      <w:rFonts w:ascii="宋体" w:hAnsi="宋体"/>
      <w:sz w:val="24"/>
    </w:rPr>
  </w:style>
  <w:style w:type="paragraph" w:styleId="TOC2">
    <w:name w:val="toc 2"/>
    <w:basedOn w:val="a"/>
    <w:next w:val="a"/>
    <w:uiPriority w:val="39"/>
    <w:unhideWhenUsed/>
    <w:qFormat/>
    <w:pPr>
      <w:spacing w:line="360" w:lineRule="auto"/>
      <w:ind w:leftChars="200" w:left="420" w:firstLineChars="200" w:firstLine="200"/>
    </w:pPr>
    <w:rPr>
      <w:rFonts w:ascii="宋体" w:hAnsi="宋体"/>
      <w:sz w:val="24"/>
    </w:rPr>
  </w:style>
  <w:style w:type="paragraph" w:styleId="a4">
    <w:name w:val="Title"/>
    <w:basedOn w:val="a"/>
    <w:next w:val="a"/>
    <w:qFormat/>
    <w:pPr>
      <w:spacing w:before="240" w:after="60"/>
      <w:jc w:val="center"/>
      <w:outlineLvl w:val="0"/>
    </w:pPr>
    <w:rPr>
      <w:rFonts w:ascii="Calibri Light" w:hAnsi="Calibri Light"/>
      <w:b/>
      <w:bCs/>
      <w:sz w:val="32"/>
      <w:szCs w:val="32"/>
    </w:rPr>
  </w:style>
  <w:style w:type="character" w:styleId="a5">
    <w:name w:val="Strong"/>
    <w:basedOn w:val="a0"/>
    <w:qFormat/>
    <w:rPr>
      <w:b/>
    </w:rPr>
  </w:style>
  <w:style w:type="character" w:styleId="a6">
    <w:name w:val="Hyperlink"/>
    <w:uiPriority w:val="99"/>
    <w:unhideWhenUsed/>
    <w:qFormat/>
    <w:rPr>
      <w:color w:val="0000FF"/>
      <w:u w:val="single"/>
    </w:rPr>
  </w:style>
  <w:style w:type="paragraph" w:customStyle="1" w:styleId="a7">
    <w:name w:val="论文题目"/>
    <w:basedOn w:val="a"/>
    <w:qFormat/>
    <w:pPr>
      <w:spacing w:line="360" w:lineRule="auto"/>
      <w:jc w:val="center"/>
    </w:pPr>
    <w:rPr>
      <w:rFonts w:eastAsia="黑体"/>
      <w:b/>
      <w:sz w:val="52"/>
    </w:rPr>
  </w:style>
  <w:style w:type="paragraph" w:customStyle="1" w:styleId="Style6">
    <w:name w:val="_Style 6"/>
    <w:basedOn w:val="1"/>
    <w:next w:val="a"/>
    <w:uiPriority w:val="39"/>
    <w:unhideWhenUsed/>
    <w:qFormat/>
    <w:pPr>
      <w:keepLines/>
      <w:widowControl/>
      <w:spacing w:before="240" w:line="259" w:lineRule="auto"/>
      <w:jc w:val="left"/>
      <w:outlineLvl w:val="9"/>
    </w:pPr>
    <w:rPr>
      <w:rFonts w:ascii="Calibri Light" w:eastAsia="宋体" w:hAnsi="Calibri Light"/>
      <w:b w:val="0"/>
      <w:color w:val="2E74B5"/>
      <w:kern w:val="0"/>
      <w:sz w:val="32"/>
      <w:szCs w:val="32"/>
    </w:rPr>
  </w:style>
  <w:style w:type="character" w:customStyle="1" w:styleId="20">
    <w:name w:val="标题 2 字符"/>
    <w:link w:val="2"/>
    <w:qFormat/>
    <w:rPr>
      <w:rFonts w:eastAsia="黑体"/>
      <w:b/>
      <w:bCs/>
      <w:sz w:val="30"/>
      <w:szCs w:val="32"/>
    </w:rPr>
  </w:style>
  <w:style w:type="paragraph" w:styleId="a8">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2601</Words>
  <Characters>14830</Characters>
  <Application>Microsoft Office Word</Application>
  <DocSecurity>0</DocSecurity>
  <Lines>123</Lines>
  <Paragraphs>34</Paragraphs>
  <ScaleCrop>false</ScaleCrop>
  <Company/>
  <LinksUpToDate>false</LinksUpToDate>
  <CharactersWithSpaces>17397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Cherry.L</dc:creator>
  <cp:lastModifiedBy>lucaz_Han@outlook.com</cp:lastModifiedBy>
  <cp:revision>2</cp:revision>
  <dcterms:created xsi:type="dcterms:W3CDTF">2026-04-24T01:37:00Z</dcterms:created>
  <dcterms:modified xsi:type="dcterms:W3CDTF">2026-04-24T01:37:00Z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B49F13529ADF4CC5880438957B15C4A3_13</vt:lpwstr>
  </property>
  <property fmtid="{D5CDD505-2E9C-101B-9397-08002B2CF9AE}" pid="4" name="KSOTemplateDocerSaveRecord">
    <vt:lpwstr>eyJoZGlkIjoiMTQxMWE5MGQxMGIxY2FhOWNiYjk5Nzc5MmQ2ZTMyNmQiLCJ1c2VySWQiOiIyNTM5NzM5OTMifQ==</vt:lpwstr>
  </property>
</Properties>
</file>