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25B8" w14:textId="77777777" w:rsidR="00185BE1" w:rsidRDefault="00000000">
      <w:pPr>
        <w:pStyle w:val="aa"/>
        <w:rPr>
          <w:lang w:eastAsia="zh-CN"/>
        </w:rPr>
      </w:pPr>
      <w:r>
        <w:rPr>
          <w:lang w:eastAsia="zh-CN"/>
        </w:rPr>
        <w:t>微细管状网络分割提分与拓扑保全工程化方案报告</w:t>
      </w:r>
    </w:p>
    <w:p w14:paraId="6AE4D73D" w14:textId="77777777" w:rsidR="00185BE1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proofErr w:type="gramStart"/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核心</w:t>
      </w:r>
      <w:proofErr w:type="gramEnd"/>
      <w:r>
        <w:rPr>
          <w:lang w:eastAsia="zh-CN"/>
        </w:rPr>
        <w:t>观点与总体架构</w:t>
      </w:r>
    </w:p>
    <w:p w14:paraId="68221F5E" w14:textId="77777777" w:rsidR="00185BE1" w:rsidRDefault="00000000">
      <w:pPr>
        <w:pStyle w:val="a0"/>
        <w:rPr>
          <w:lang w:eastAsia="zh-CN"/>
        </w:rPr>
      </w:pPr>
      <w:r>
        <w:rPr>
          <w:lang w:eastAsia="zh-CN"/>
        </w:rPr>
        <w:t>核心矛盾：管状结构分割的核心矛盾在于“极端类别不平衡导致的背景主导”与“体素级 Dice 无法惩罚拓扑断裂”。</w:t>
      </w:r>
    </w:p>
    <w:p w14:paraId="001A3BAF" w14:textId="77777777" w:rsidR="00185BE1" w:rsidRDefault="00000000">
      <w:pPr>
        <w:pStyle w:val="a0"/>
        <w:rPr>
          <w:lang w:eastAsia="zh-CN"/>
        </w:rPr>
      </w:pPr>
      <w:r>
        <w:rPr>
          <w:lang w:eastAsia="zh-CN"/>
        </w:rPr>
        <w:t>提分关键：推行“Patch 前景过采样 + 拓扑感知网络（条形池化/可变形卷积）+ 复合拓扑损失（clDice + Focal Tversky）+ 双阈值迟滞后处理”的工程组合拳。</w:t>
      </w:r>
    </w:p>
    <w:p w14:paraId="09705695" w14:textId="77777777" w:rsidR="00185BE1" w:rsidRDefault="00000000">
      <w:pPr>
        <w:pStyle w:val="1"/>
        <w:rPr>
          <w:lang w:eastAsia="zh-CN"/>
        </w:rPr>
      </w:pPr>
      <w:r>
        <w:rPr>
          <w:lang w:eastAsia="zh-CN"/>
        </w:rPr>
        <w:t>二</w:t>
      </w:r>
      <w:proofErr w:type="gramStart"/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逐步</w:t>
      </w:r>
      <w:proofErr w:type="gramEnd"/>
      <w:r>
        <w:rPr>
          <w:lang w:eastAsia="zh-CN"/>
        </w:rPr>
        <w:t>论证与核心方案设计</w:t>
      </w:r>
    </w:p>
    <w:p w14:paraId="35B659D6" w14:textId="77777777" w:rsidR="00185BE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复合损失函数体系（解决断裂与极度不平衡）</w:t>
      </w:r>
    </w:p>
    <w:p w14:paraId="2FA14871" w14:textId="46537F24" w:rsidR="00185BE1" w:rsidRDefault="00000000">
      <w:pPr>
        <w:rPr>
          <w:lang w:eastAsia="zh-CN"/>
        </w:rPr>
      </w:pPr>
      <w:r>
        <w:rPr>
          <w:lang w:eastAsia="zh-CN"/>
        </w:rPr>
        <w:t>常规 Dice Loss 仅关注体素重合面积，对于仅</w:t>
      </w:r>
      <w:proofErr w:type="gramStart"/>
      <w:r>
        <w:rPr>
          <w:lang w:eastAsia="zh-CN"/>
        </w:rPr>
        <w:t>占 1</w:t>
      </w:r>
      <w:proofErr w:type="gramEnd"/>
      <w:r>
        <w:rPr>
          <w:lang w:eastAsia="zh-CN"/>
        </w:rPr>
        <w:t>–</w:t>
      </w:r>
      <w:proofErr w:type="gramStart"/>
      <w:r>
        <w:rPr>
          <w:lang w:eastAsia="zh-CN"/>
        </w:rPr>
        <w:t>2 个</w:t>
      </w:r>
      <w:proofErr w:type="gramEnd"/>
      <w:r>
        <w:rPr>
          <w:lang w:eastAsia="zh-CN"/>
        </w:rPr>
        <w:t>像素宽度的微细末梢分支断裂不敏感。建议构建三元联合损失函数：</w:t>
      </w:r>
      <w:r>
        <w:rPr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t</m:t>
              </m:r>
            </m:sub>
          </m:sSub>
          <m:r>
            <w:rPr>
              <w:rFonts w:ascii="Cambria Math" w:hAnsi="Cambria Math"/>
              <w:lang w:eastAsia="zh-CN"/>
            </w:rPr>
            <m:t>otal=λ1*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F</m:t>
              </m:r>
            </m:sub>
          </m:sSub>
          <m:r>
            <w:rPr>
              <w:rFonts w:ascii="Cambria Math" w:hAnsi="Cambria Math"/>
              <w:lang w:eastAsia="zh-CN"/>
            </w:rPr>
            <m:t>ocal+λ2*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T</m:t>
              </m:r>
            </m:sub>
          </m:sSub>
          <m:r>
            <w:rPr>
              <w:rFonts w:ascii="Cambria Math" w:hAnsi="Cambria Math"/>
              <w:lang w:eastAsia="zh-CN"/>
            </w:rPr>
            <m:t>versky+λ3*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c</m:t>
              </m:r>
            </m:sub>
          </m:sSub>
          <m:r>
            <w:rPr>
              <w:rFonts w:ascii="Cambria Math" w:hAnsi="Cambria Math"/>
              <w:lang w:eastAsia="zh-CN"/>
            </w:rPr>
            <m:t>lDice</m:t>
          </m:r>
        </m:oMath>
      </m:oMathPara>
    </w:p>
    <w:p w14:paraId="5964DC35" w14:textId="77777777" w:rsidR="00185BE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Focal Tversky Loss（压制假阴性）：设置 </w:t>
      </w:r>
      <w:r>
        <w:t>α</w:t>
      </w:r>
      <w:r>
        <w:rPr>
          <w:lang w:eastAsia="zh-CN"/>
        </w:rPr>
        <w:t xml:space="preserve"> = 0.3, </w:t>
      </w:r>
      <w:r>
        <w:t>β</w:t>
      </w:r>
      <w:r>
        <w:rPr>
          <w:lang w:eastAsia="zh-CN"/>
        </w:rPr>
        <w:t xml:space="preserve"> = 0.7。提高 </w:t>
      </w:r>
      <w:r>
        <w:t>β</w:t>
      </w:r>
      <w:r>
        <w:rPr>
          <w:lang w:eastAsia="zh-CN"/>
        </w:rPr>
        <w:t xml:space="preserve"> 权重可严厉惩罚漏检（FN），迫使模型强行关注并召回低对比度末梢。</w:t>
      </w:r>
    </w:p>
    <w:p w14:paraId="0D60D033" w14:textId="77777777" w:rsidR="00185BE1" w:rsidRDefault="00000000">
      <w:pPr>
        <w:pStyle w:val="a0"/>
      </w:pPr>
      <w:r>
        <w:t>clDice（Centerline Dice Loss - 拓扑保全核心）：利用可微分的软骨架化算法（Soft-Skeletonization）提取预测与标注的中心线，计算拓扑重合度。该损失直接惩罚血管断裂，可显著改善连通性。</w:t>
      </w:r>
    </w:p>
    <w:p w14:paraId="561FDA11" w14:textId="77777777" w:rsidR="00185BE1" w:rsidRDefault="00000000">
      <w:pPr>
        <w:pStyle w:val="a0"/>
      </w:pPr>
      <w:r>
        <w:rPr>
          <w:lang w:eastAsia="zh-CN"/>
        </w:rPr>
        <w:t xml:space="preserve">【补充优化】：clDice </w:t>
      </w:r>
      <w:proofErr w:type="gramStart"/>
      <w:r>
        <w:rPr>
          <w:lang w:eastAsia="zh-CN"/>
        </w:rPr>
        <w:t xml:space="preserve">在 3D </w:t>
      </w:r>
      <w:proofErr w:type="gramEnd"/>
      <w:r>
        <w:rPr>
          <w:lang w:eastAsia="zh-CN"/>
        </w:rPr>
        <w:t>数据上的计算非常消耗显存，建议在训练</w:t>
      </w:r>
      <w:proofErr w:type="gramStart"/>
      <w:r>
        <w:rPr>
          <w:lang w:eastAsia="zh-CN"/>
        </w:rPr>
        <w:t xml:space="preserve">最后 30% </w:t>
      </w:r>
      <w:proofErr w:type="gramEnd"/>
      <w:r>
        <w:rPr>
          <w:lang w:eastAsia="zh-CN"/>
        </w:rPr>
        <w:t>Epoch 介入微调。</w:t>
      </w:r>
      <w:r>
        <w:t>此外，可探索基于持续同调的 TopoLoss 或 Betti Matching 作为更严谨的拓扑损失平替。</w:t>
      </w:r>
    </w:p>
    <w:p w14:paraId="1EFD9818" w14:textId="77777777" w:rsidR="00185BE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网络架构选型与针对性改造（解决空间细节丢失）</w:t>
      </w:r>
    </w:p>
    <w:p w14:paraId="01C08300" w14:textId="77777777" w:rsidR="00185BE1" w:rsidRDefault="00000000">
      <w:pPr>
        <w:pStyle w:val="a0"/>
      </w:pPr>
      <w:r>
        <w:t>避免暴力下采样：优先采用 nnU-Net 框架（针对体素间距自适应调整 Pooling 次数）或 High-Resolution Network (HRNet) 维持高分辨率主干。</w:t>
      </w:r>
    </w:p>
    <w:p w14:paraId="516E45E8" w14:textId="77777777" w:rsidR="00185BE1" w:rsidRDefault="00000000">
      <w:pPr>
        <w:pStyle w:val="a0"/>
      </w:pPr>
      <w:r>
        <w:t>长程管状特征捕获（Strip Pooling）：用条形池化替换标准方形池化，匹配血管沿特定几何方向延伸的物理特征。</w:t>
      </w:r>
    </w:p>
    <w:p w14:paraId="0E7CA3E3" w14:textId="77777777" w:rsidR="00185BE1" w:rsidRDefault="00000000">
      <w:pPr>
        <w:pStyle w:val="a0"/>
      </w:pPr>
      <w:r>
        <w:t>可变形卷积（DCNv2/v3）：在编码器深层引入 Deformable Convolution，让感受野根据血管弯曲走向自适应形变，精准贴合管壁曲率。</w:t>
      </w:r>
    </w:p>
    <w:p w14:paraId="5EA7F455" w14:textId="77777777" w:rsidR="00185BE1" w:rsidRDefault="00000000">
      <w:pPr>
        <w:pStyle w:val="a0"/>
      </w:pPr>
      <w:r>
        <w:lastRenderedPageBreak/>
        <w:t>【补充优化】：针对长程拓扑连续性，可考虑引入状态空间模型（SSMs），例如 Vision Mamba (如 U-Mamba)。其处理长序列时显存占用远小于 Transformer，且在医学管状结构分割上表现出极强的连通性保持能力。</w:t>
      </w:r>
    </w:p>
    <w:p w14:paraId="6C555BE9" w14:textId="77777777" w:rsidR="00185BE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数据预处理与动态采样策略（解决小目标丢失）</w:t>
      </w:r>
    </w:p>
    <w:p w14:paraId="21B3DD3A" w14:textId="77777777" w:rsidR="00185BE1" w:rsidRDefault="00000000">
      <w:pPr>
        <w:pStyle w:val="a0"/>
      </w:pPr>
      <w:r>
        <w:t>前景过采样（Foreground Oversampling）：严禁整图暴力 Resize。采用 Sliding Patch 裁剪，训练时强制保证每个 Batch 中至少 60%–70% 的 Patch 包含血管目标，消除纯背景空 Patch 对梯度的稀释。</w:t>
      </w:r>
    </w:p>
    <w:p w14:paraId="0C3ABCFC" w14:textId="77777777" w:rsidR="00185BE1" w:rsidRDefault="00000000">
      <w:pPr>
        <w:pStyle w:val="a0"/>
        <w:rPr>
          <w:lang w:eastAsia="zh-CN"/>
        </w:rPr>
      </w:pPr>
      <w:r>
        <w:rPr>
          <w:lang w:eastAsia="zh-CN"/>
        </w:rPr>
        <w:t>对比度局部自适应增强（CLAHE）：在数据流水线中引入自适应直方图均衡化，拉开低信噪比末梢与背景的灰度差异。</w:t>
      </w:r>
    </w:p>
    <w:p w14:paraId="4470CAE4" w14:textId="77777777" w:rsidR="00185BE1" w:rsidRDefault="00000000">
      <w:pPr>
        <w:pStyle w:val="a0"/>
      </w:pPr>
      <w:r>
        <w:t>【补充优化】：增加弹性形变（Elastic Deformation）作为核心数据增强方式，以模拟血管的自然扭曲，极大地扩充形态学多样性。</w:t>
      </w:r>
    </w:p>
    <w:p w14:paraId="36246146" w14:textId="77777777" w:rsidR="00185BE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推理与精细后处理（解决孤立噪点与微小断点）</w:t>
      </w:r>
    </w:p>
    <w:p w14:paraId="2CB4891B" w14:textId="77777777" w:rsidR="00185BE1" w:rsidRDefault="00000000">
      <w:pPr>
        <w:pStyle w:val="a0"/>
      </w:pPr>
      <w:r>
        <w:t>测试时增强与高斯滑动窗口（TTA + Gaussian Sliding Window）：推理时 Patch 边缘施加高斯权重融合，配合多尺度与翻转 TTA，平滑边界过渡伪影。</w:t>
      </w:r>
    </w:p>
    <w:p w14:paraId="24FCA003" w14:textId="77777777" w:rsidR="00185BE1" w:rsidRDefault="00000000">
      <w:pPr>
        <w:pStyle w:val="a0"/>
        <w:rPr>
          <w:lang w:eastAsia="zh-CN"/>
        </w:rPr>
      </w:pPr>
      <w:r>
        <w:t>双阈值迟滞分割（Hysteresis Thresholding）：</w:t>
      </w:r>
      <w:r>
        <w:br/>
        <w:t>- 高阈值（如 0.6）：确定可靠的主干血管（低 FP）。</w:t>
      </w:r>
      <w:r>
        <w:br/>
        <w:t>- 低阈值（如 0.25）：捕获微弱末梢。</w:t>
      </w:r>
      <w:r>
        <w:br/>
      </w:r>
      <w:r>
        <w:rPr>
          <w:lang w:eastAsia="zh-CN"/>
        </w:rPr>
        <w:t>- 从高阈值连通域出发，仅保留与主干相连的低阈值区域，滤除背景孤立噪点。</w:t>
      </w:r>
    </w:p>
    <w:p w14:paraId="0A934658" w14:textId="77777777" w:rsidR="00185BE1" w:rsidRDefault="00000000">
      <w:pPr>
        <w:pStyle w:val="a0"/>
        <w:rPr>
          <w:lang w:eastAsia="zh-CN"/>
        </w:rPr>
      </w:pPr>
      <w:r>
        <w:rPr>
          <w:lang w:eastAsia="zh-CN"/>
        </w:rPr>
        <w:t>形态学连通域滤波：滤除像素体积小于特定阈值的微小离散假阳性连通块。</w:t>
      </w:r>
    </w:p>
    <w:p w14:paraId="4EFE5ABC" w14:textId="77777777" w:rsidR="00185BE1" w:rsidRDefault="00000000">
      <w:pPr>
        <w:pStyle w:val="1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 </w:t>
      </w:r>
      <w:r>
        <w:rPr>
          <w:lang w:eastAsia="zh-CN"/>
        </w:rPr>
        <w:t>实用操作项与优先级建议</w:t>
      </w:r>
    </w:p>
    <w:p w14:paraId="0EEBC40E" w14:textId="77777777" w:rsidR="00185BE1" w:rsidRDefault="00000000">
      <w:pPr>
        <w:pStyle w:val="a0"/>
      </w:pPr>
      <w:r>
        <w:t>【新增】P-1（指标基建）：在执行方案前，在验证集中加入 clDice、clF1 或 Error of Betti Number。拓扑改善在全局 Dice 上可能仅体现为微小提升，需依赖拓扑维度指标指导模型选择，避免误杀好模型。</w:t>
      </w:r>
    </w:p>
    <w:p w14:paraId="05CCF3D4" w14:textId="77777777" w:rsidR="00185BE1" w:rsidRDefault="00000000">
      <w:pPr>
        <w:pStyle w:val="a0"/>
      </w:pPr>
      <w:r>
        <w:t>P0（立即见效 - 损失函数替换）：将现有损失替换为 0.5 * Focal_Loss + 0.5 * Tversky_Loss(alpha=0.3, beta=0.7)；训练中后期接入 clDice。</w:t>
      </w:r>
    </w:p>
    <w:p w14:paraId="22B2BBF9" w14:textId="77777777" w:rsidR="00185BE1" w:rsidRDefault="00000000">
      <w:pPr>
        <w:pStyle w:val="a0"/>
      </w:pPr>
      <w:r>
        <w:t>P1（训练策略调整 - 采样与尺度）：切换为 Patch 级训练，Foreground Crop 比例 ≥ 0.6；加入 CLAHE 和弹性形变增强。</w:t>
      </w:r>
    </w:p>
    <w:p w14:paraId="3DE1FC86" w14:textId="77777777" w:rsidR="00185BE1" w:rsidRDefault="00000000">
      <w:pPr>
        <w:pStyle w:val="a0"/>
      </w:pPr>
      <w:r>
        <w:t>P2（架构替换/优化）：以标准 nnU-Net 为基座，考虑加入 Strip Pooling、DCN 或探索 U-Mamba 架构。</w:t>
      </w:r>
    </w:p>
    <w:p w14:paraId="21A17BF2" w14:textId="77777777" w:rsidR="00185BE1" w:rsidRDefault="00000000">
      <w:pPr>
        <w:pStyle w:val="a0"/>
        <w:rPr>
          <w:lang w:eastAsia="zh-CN"/>
        </w:rPr>
      </w:pPr>
      <w:r>
        <w:rPr>
          <w:lang w:eastAsia="zh-CN"/>
        </w:rPr>
        <w:t>P3（推理后处理调优）：在验证集上扫描最优的 Hysteresis 双阈值组合，并执行连通域去噪。</w:t>
      </w:r>
    </w:p>
    <w:p w14:paraId="4B1CAF88" w14:textId="77777777" w:rsidR="00185BE1" w:rsidRDefault="00000000">
      <w:pPr>
        <w:pStyle w:val="1"/>
      </w:pPr>
      <w:r>
        <w:lastRenderedPageBreak/>
        <w:t>四、</w:t>
      </w:r>
      <w:r>
        <w:t xml:space="preserve"> </w:t>
      </w:r>
      <w:r>
        <w:t>限制与应对策略</w:t>
      </w:r>
    </w:p>
    <w:p w14:paraId="2686CC39" w14:textId="77777777" w:rsidR="00185BE1" w:rsidRDefault="00000000">
      <w:pPr>
        <w:pStyle w:val="a0"/>
        <w:rPr>
          <w:lang w:eastAsia="zh-CN"/>
        </w:rPr>
      </w:pPr>
      <w:r>
        <w:rPr>
          <w:lang w:eastAsia="zh-CN"/>
        </w:rPr>
        <w:t>限制 1（算力与显存消耗）：clDice 提取 Soft-Skeleton 开销大。</w:t>
      </w:r>
      <w:r>
        <w:rPr>
          <w:lang w:eastAsia="zh-CN"/>
        </w:rPr>
        <w:br/>
        <w:t>【应对方案】：显存紧张时，仅在训练最后 30% Epoch 介入微调。</w:t>
      </w:r>
    </w:p>
    <w:p w14:paraId="1C557C0E" w14:textId="77777777" w:rsidR="00185BE1" w:rsidRDefault="00000000">
      <w:pPr>
        <w:pStyle w:val="a0"/>
      </w:pPr>
      <w:r>
        <w:rPr>
          <w:lang w:eastAsia="zh-CN"/>
        </w:rPr>
        <w:t>限制 2（标注噪声敏感性）：提高漏报惩罚时，若数据本身存在漏标，模型易将背景噪声误学为正例。</w:t>
      </w:r>
      <w:r>
        <w:rPr>
          <w:lang w:eastAsia="zh-CN"/>
        </w:rPr>
        <w:br/>
      </w:r>
      <w:r>
        <w:t>【应对方案】：辅以微小的权重衰减（Weight Decay）。如果漏标严重，建议引入 Noise-robust Loss（如 Symmetric Cross Entropy），或在训练中后期引入伪标签（Pseudo-labeling）机制（将低阈值连通末梢作为正样本加入自训练）。</w:t>
      </w:r>
    </w:p>
    <w:p w14:paraId="1684D44B" w14:textId="77777777" w:rsidR="00185BE1" w:rsidRDefault="00000000">
      <w:pPr>
        <w:pStyle w:val="1"/>
        <w:rPr>
          <w:lang w:eastAsia="zh-CN"/>
        </w:rPr>
      </w:pPr>
      <w:r>
        <w:rPr>
          <w:lang w:eastAsia="zh-CN"/>
        </w:rPr>
        <w:t>五、</w:t>
      </w:r>
      <w:r>
        <w:rPr>
          <w:lang w:eastAsia="zh-CN"/>
        </w:rPr>
        <w:t xml:space="preserve"> </w:t>
      </w:r>
      <w:r>
        <w:rPr>
          <w:lang w:eastAsia="zh-CN"/>
        </w:rPr>
        <w:t>总结</w:t>
      </w:r>
    </w:p>
    <w:p w14:paraId="00D1055C" w14:textId="77777777" w:rsidR="00185BE1" w:rsidRDefault="00000000">
      <w:r>
        <w:rPr>
          <w:lang w:eastAsia="zh-CN"/>
        </w:rPr>
        <w:t>该路线结合 Focal Tversky 与 clDice 强化召回与连通性，辅以 Patch 前景过采样与双阈值迟滞后处理，在理论与工程上均具备极高的落地价值。</w:t>
      </w:r>
      <w:r>
        <w:t>配合良好的工程调参，将 Baseline 从 0.65 提升至 0.80+ 具备充足的可行性。</w:t>
      </w:r>
    </w:p>
    <w:sectPr w:rsidR="00185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365714">
    <w:abstractNumId w:val="8"/>
  </w:num>
  <w:num w:numId="2" w16cid:durableId="378626842">
    <w:abstractNumId w:val="6"/>
  </w:num>
  <w:num w:numId="3" w16cid:durableId="617028184">
    <w:abstractNumId w:val="5"/>
  </w:num>
  <w:num w:numId="4" w16cid:durableId="564991608">
    <w:abstractNumId w:val="4"/>
  </w:num>
  <w:num w:numId="5" w16cid:durableId="1659993719">
    <w:abstractNumId w:val="7"/>
  </w:num>
  <w:num w:numId="6" w16cid:durableId="525369076">
    <w:abstractNumId w:val="3"/>
  </w:num>
  <w:num w:numId="7" w16cid:durableId="772743271">
    <w:abstractNumId w:val="2"/>
  </w:num>
  <w:num w:numId="8" w16cid:durableId="983388469">
    <w:abstractNumId w:val="1"/>
  </w:num>
  <w:num w:numId="9" w16cid:durableId="135935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BE1"/>
    <w:rsid w:val="0029639D"/>
    <w:rsid w:val="00326F90"/>
    <w:rsid w:val="00400CA3"/>
    <w:rsid w:val="00AA1D8D"/>
    <w:rsid w:val="00B47730"/>
    <w:rsid w:val="00CB0664"/>
    <w:rsid w:val="00F56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17008"/>
  <w14:defaultImageDpi w14:val="300"/>
  <w15:docId w15:val="{3401481C-AAA6-467A-9A13-809E6451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Daisy Mydarkstar</cp:lastModifiedBy>
  <cp:revision>2</cp:revision>
  <dcterms:created xsi:type="dcterms:W3CDTF">2013-12-23T23:15:00Z</dcterms:created>
  <dcterms:modified xsi:type="dcterms:W3CDTF">2026-08-23T12:54:00Z</dcterms:modified>
  <cp:category/>
</cp:coreProperties>
</file>