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A0" w:rsidRPr="002D5D63" w:rsidRDefault="00A210D6" w:rsidP="001B52A0">
      <w:pPr>
        <w:pStyle w:val="Heading1"/>
        <w:spacing w:before="120"/>
        <w:rPr>
          <w:sz w:val="32"/>
        </w:rPr>
      </w:pPr>
      <w:r>
        <w:rPr>
          <w:sz w:val="32"/>
        </w:rPr>
        <w:t xml:space="preserve">Useful </w:t>
      </w:r>
      <w:r w:rsidR="009C32F9" w:rsidRPr="002D5D63">
        <w:rPr>
          <w:sz w:val="32"/>
        </w:rPr>
        <w:t>Links for the SHIN-NY Hack-a-thon</w:t>
      </w:r>
    </w:p>
    <w:p w:rsidR="009C32F9" w:rsidRPr="002D5D63" w:rsidRDefault="009C32F9" w:rsidP="009C32F9">
      <w:pPr>
        <w:rPr>
          <w:rFonts w:ascii="Calibri" w:hAnsi="Calibri"/>
          <w:szCs w:val="20"/>
        </w:rPr>
      </w:pPr>
    </w:p>
    <w:p w:rsidR="009C32F9" w:rsidRPr="002D5D63" w:rsidRDefault="009C32F9" w:rsidP="009C32F9">
      <w:pPr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>Soap UI (free trial):</w:t>
      </w:r>
    </w:p>
    <w:p w:rsidR="009C32F9" w:rsidRPr="002D5D63" w:rsidRDefault="009C32F9" w:rsidP="002B66C0">
      <w:pPr>
        <w:ind w:left="720"/>
        <w:rPr>
          <w:rFonts w:ascii="Calibri" w:hAnsi="Calibri"/>
          <w:szCs w:val="20"/>
        </w:rPr>
      </w:pPr>
      <w:hyperlink r:id="rId10" w:history="1">
        <w:r w:rsidRPr="002D5D63">
          <w:rPr>
            <w:rStyle w:val="Hyperlink"/>
            <w:rFonts w:ascii="Calibri" w:hAnsi="Calibri"/>
            <w:szCs w:val="20"/>
          </w:rPr>
          <w:t>http://smartbear.com/products/qa-tools/web-service-testing-tool/free-soapui-trial</w:t>
        </w:r>
      </w:hyperlink>
    </w:p>
    <w:p w:rsidR="009C32F9" w:rsidRPr="002D5D63" w:rsidRDefault="009C32F9" w:rsidP="009C32F9">
      <w:pPr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>IHE:</w:t>
      </w:r>
    </w:p>
    <w:p w:rsidR="009C32F9" w:rsidRPr="002D5D63" w:rsidRDefault="009C32F9" w:rsidP="002B66C0">
      <w:pPr>
        <w:ind w:left="720"/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 xml:space="preserve">Technical Framework: </w:t>
      </w:r>
      <w:hyperlink r:id="rId11" w:history="1">
        <w:r w:rsidRPr="002D5D63">
          <w:rPr>
            <w:rStyle w:val="Hyperlink"/>
            <w:rFonts w:ascii="Calibri" w:hAnsi="Calibri"/>
            <w:szCs w:val="20"/>
          </w:rPr>
          <w:t>http://www.ihe.net/Technical_Framework/index.cfm#IT</w:t>
        </w:r>
      </w:hyperlink>
      <w:r w:rsidRPr="002D5D63">
        <w:rPr>
          <w:rFonts w:ascii="Calibri" w:hAnsi="Calibri"/>
          <w:szCs w:val="20"/>
        </w:rPr>
        <w:t xml:space="preserve"> </w:t>
      </w:r>
    </w:p>
    <w:p w:rsidR="009C32F9" w:rsidRPr="002D5D63" w:rsidRDefault="009C32F9" w:rsidP="002B66C0">
      <w:pPr>
        <w:ind w:left="720"/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 xml:space="preserve">XCPD: </w:t>
      </w:r>
      <w:hyperlink r:id="rId12" w:history="1">
        <w:r w:rsidRPr="002D5D63">
          <w:rPr>
            <w:rStyle w:val="Hyperlink"/>
            <w:rFonts w:ascii="Calibri" w:hAnsi="Calibri"/>
            <w:szCs w:val="20"/>
          </w:rPr>
          <w:t>http://www.ihe.net/Technical_Framework/upload/IHE_ITI_Suppl_XCPD.pdf</w:t>
        </w:r>
      </w:hyperlink>
      <w:r w:rsidRPr="002D5D63">
        <w:rPr>
          <w:rFonts w:ascii="Calibri" w:hAnsi="Calibri"/>
          <w:szCs w:val="20"/>
        </w:rPr>
        <w:t xml:space="preserve"> </w:t>
      </w:r>
    </w:p>
    <w:p w:rsidR="009C32F9" w:rsidRPr="002D5D63" w:rsidRDefault="009C32F9" w:rsidP="002B66C0">
      <w:pPr>
        <w:ind w:left="720"/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 xml:space="preserve">XCAQ: </w:t>
      </w:r>
      <w:hyperlink r:id="rId13" w:history="1">
        <w:r w:rsidRPr="002D5D63">
          <w:rPr>
            <w:rStyle w:val="Hyperlink"/>
            <w:rFonts w:ascii="Calibri" w:hAnsi="Calibri"/>
            <w:szCs w:val="20"/>
          </w:rPr>
          <w:t>http://wiki.ihe.net/index.php?title=XDS_Stored_Query_Implementation</w:t>
        </w:r>
      </w:hyperlink>
    </w:p>
    <w:p w:rsidR="009C32F9" w:rsidRPr="002D5D63" w:rsidRDefault="009C32F9" w:rsidP="002B66C0">
      <w:pPr>
        <w:ind w:left="720"/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 xml:space="preserve">XCAR: </w:t>
      </w:r>
      <w:hyperlink r:id="rId14" w:anchor="page=42" w:history="1">
        <w:r w:rsidRPr="002D5D63">
          <w:rPr>
            <w:rStyle w:val="Hyperlink"/>
            <w:rFonts w:ascii="Calibri" w:hAnsi="Calibri"/>
            <w:szCs w:val="20"/>
          </w:rPr>
          <w:t>http://www.ihe.net/Technical_Framework/upload/IHE_ITI_Suppl_XCA_Rev2-1_TI_2010-08-10.pdf#page=42</w:t>
        </w:r>
      </w:hyperlink>
    </w:p>
    <w:p w:rsidR="009C32F9" w:rsidRPr="002D5D63" w:rsidRDefault="009C32F9" w:rsidP="009C32F9">
      <w:pPr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 xml:space="preserve">CCD: </w:t>
      </w:r>
    </w:p>
    <w:p w:rsidR="009C32F9" w:rsidRPr="002D5D63" w:rsidRDefault="009C32F9" w:rsidP="002B66C0">
      <w:pPr>
        <w:ind w:left="720"/>
        <w:rPr>
          <w:rFonts w:ascii="Calibri" w:hAnsi="Calibri"/>
          <w:szCs w:val="20"/>
        </w:rPr>
      </w:pPr>
      <w:hyperlink r:id="rId15" w:history="1">
        <w:r w:rsidRPr="002D5D63">
          <w:rPr>
            <w:rStyle w:val="Hyperlink"/>
            <w:rFonts w:ascii="Calibri" w:hAnsi="Calibri"/>
            <w:szCs w:val="20"/>
          </w:rPr>
          <w:t>http://www.corepointhealth.com/sites/default/files/whitepapers/continuity-of-care-document-ccd.pdf</w:t>
        </w:r>
      </w:hyperlink>
    </w:p>
    <w:p w:rsidR="009C32F9" w:rsidRDefault="009C32F9" w:rsidP="002B66C0">
      <w:pPr>
        <w:ind w:left="720"/>
        <w:rPr>
          <w:rFonts w:ascii="Calibri" w:hAnsi="Calibri"/>
          <w:szCs w:val="20"/>
        </w:rPr>
      </w:pPr>
      <w:hyperlink r:id="rId16" w:history="1">
        <w:r w:rsidRPr="002D5D63">
          <w:rPr>
            <w:rStyle w:val="Hyperlink"/>
            <w:rFonts w:ascii="Calibri" w:hAnsi="Calibri"/>
            <w:szCs w:val="20"/>
          </w:rPr>
          <w:t>http://jamia.bmj.com/content/13/1/30.full.pdf+html</w:t>
        </w:r>
      </w:hyperlink>
    </w:p>
    <w:p w:rsidR="002B66C0" w:rsidRPr="002D5D63" w:rsidRDefault="002B66C0" w:rsidP="002B66C0">
      <w:pPr>
        <w:ind w:left="720"/>
        <w:rPr>
          <w:rFonts w:ascii="Calibri" w:hAnsi="Calibri"/>
          <w:szCs w:val="20"/>
        </w:rPr>
      </w:pPr>
    </w:p>
    <w:p w:rsidR="009C32F9" w:rsidRPr="002D5D63" w:rsidRDefault="009C32F9" w:rsidP="009C32F9">
      <w:pPr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>Base64 decode:</w:t>
      </w:r>
    </w:p>
    <w:p w:rsidR="009C32F9" w:rsidRPr="002D5D63" w:rsidRDefault="009C32F9" w:rsidP="002B66C0">
      <w:pPr>
        <w:ind w:left="720"/>
        <w:rPr>
          <w:rFonts w:ascii="Calibri" w:hAnsi="Calibri"/>
          <w:szCs w:val="20"/>
        </w:rPr>
      </w:pPr>
      <w:hyperlink r:id="rId17" w:history="1">
        <w:r w:rsidRPr="002D5D63">
          <w:rPr>
            <w:rStyle w:val="Hyperlink"/>
            <w:rFonts w:ascii="Calibri" w:hAnsi="Calibri"/>
            <w:szCs w:val="20"/>
          </w:rPr>
          <w:t>http://decodebase64.com/</w:t>
        </w:r>
      </w:hyperlink>
    </w:p>
    <w:p w:rsidR="009C32F9" w:rsidRPr="002D5D63" w:rsidRDefault="009C32F9" w:rsidP="009C32F9">
      <w:pPr>
        <w:rPr>
          <w:rFonts w:ascii="Calibri" w:hAnsi="Calibri"/>
          <w:szCs w:val="20"/>
        </w:rPr>
      </w:pPr>
    </w:p>
    <w:p w:rsidR="009C32F9" w:rsidRPr="002D5D63" w:rsidRDefault="009C32F9" w:rsidP="009C32F9">
      <w:pPr>
        <w:rPr>
          <w:rFonts w:ascii="Calibri" w:hAnsi="Calibri"/>
          <w:szCs w:val="20"/>
        </w:rPr>
      </w:pPr>
      <w:r w:rsidRPr="002D5D63">
        <w:rPr>
          <w:rFonts w:ascii="Calibri" w:hAnsi="Calibri"/>
          <w:szCs w:val="20"/>
        </w:rPr>
        <w:t>Endpoints:</w:t>
      </w:r>
    </w:p>
    <w:p w:rsidR="009C32F9" w:rsidRPr="002D5D63" w:rsidRDefault="009C32F9" w:rsidP="002B66C0">
      <w:pPr>
        <w:pStyle w:val="msolistparagraph0"/>
        <w:rPr>
          <w:szCs w:val="20"/>
        </w:rPr>
      </w:pPr>
      <w:hyperlink r:id="rId18" w:history="1">
        <w:r w:rsidRPr="002D5D63">
          <w:rPr>
            <w:rStyle w:val="Hyperlink"/>
            <w:szCs w:val="20"/>
          </w:rPr>
          <w:t>https://hackathon.shinnyapi.org/MessageGateway/executexcpd</w:t>
        </w:r>
      </w:hyperlink>
    </w:p>
    <w:p w:rsidR="009C32F9" w:rsidRPr="002D5D63" w:rsidRDefault="009C32F9" w:rsidP="002B66C0">
      <w:pPr>
        <w:pStyle w:val="msolistparagraph0"/>
        <w:rPr>
          <w:color w:val="1F497D"/>
          <w:szCs w:val="20"/>
        </w:rPr>
      </w:pPr>
      <w:hyperlink r:id="rId19" w:history="1">
        <w:r w:rsidRPr="002D5D63">
          <w:rPr>
            <w:rStyle w:val="Hyperlink"/>
            <w:szCs w:val="20"/>
          </w:rPr>
          <w:t>https://hackathon.shinnyapi.org/MessageGateway /</w:t>
        </w:r>
        <w:proofErr w:type="spellStart"/>
        <w:r w:rsidRPr="002D5D63">
          <w:rPr>
            <w:rStyle w:val="Hyperlink"/>
            <w:szCs w:val="20"/>
          </w:rPr>
          <w:t>executexcaquery</w:t>
        </w:r>
        <w:proofErr w:type="spellEnd"/>
      </w:hyperlink>
      <w:r w:rsidRPr="002D5D63">
        <w:rPr>
          <w:color w:val="1F497D"/>
          <w:szCs w:val="20"/>
        </w:rPr>
        <w:t xml:space="preserve"> </w:t>
      </w:r>
    </w:p>
    <w:p w:rsidR="009C32F9" w:rsidRPr="002D5D63" w:rsidRDefault="009C32F9" w:rsidP="002B66C0">
      <w:pPr>
        <w:pStyle w:val="msolistparagraph0"/>
        <w:rPr>
          <w:szCs w:val="20"/>
        </w:rPr>
      </w:pPr>
      <w:hyperlink r:id="rId20" w:history="1">
        <w:r w:rsidRPr="002D5D63">
          <w:rPr>
            <w:rStyle w:val="Hyperlink"/>
            <w:szCs w:val="20"/>
          </w:rPr>
          <w:t>https://hackathon.shinnyapi.org/MessageGateway /</w:t>
        </w:r>
        <w:proofErr w:type="spellStart"/>
        <w:r w:rsidRPr="002D5D63">
          <w:rPr>
            <w:rStyle w:val="Hyperlink"/>
            <w:szCs w:val="20"/>
          </w:rPr>
          <w:t>executexcaretrieve</w:t>
        </w:r>
        <w:proofErr w:type="spellEnd"/>
      </w:hyperlink>
      <w:r w:rsidRPr="002D5D63">
        <w:rPr>
          <w:color w:val="1F497D"/>
          <w:szCs w:val="20"/>
        </w:rPr>
        <w:t xml:space="preserve"> </w:t>
      </w:r>
    </w:p>
    <w:p w:rsidR="009C32F9" w:rsidRPr="002D5D63" w:rsidRDefault="009C32F9" w:rsidP="002B66C0">
      <w:pPr>
        <w:pStyle w:val="msolistparagraph0"/>
        <w:rPr>
          <w:color w:val="1F497D"/>
          <w:szCs w:val="20"/>
        </w:rPr>
      </w:pPr>
      <w:hyperlink r:id="rId21" w:history="1">
        <w:r w:rsidRPr="002D5D63">
          <w:rPr>
            <w:rStyle w:val="Hyperlink"/>
            <w:szCs w:val="20"/>
          </w:rPr>
          <w:t>https://hackathon.shinnyapi.org/MessageGateway /</w:t>
        </w:r>
        <w:proofErr w:type="spellStart"/>
        <w:r w:rsidRPr="002D5D63">
          <w:rPr>
            <w:rStyle w:val="Hyperlink"/>
            <w:szCs w:val="20"/>
          </w:rPr>
          <w:t>executeproprietarydocrequest</w:t>
        </w:r>
        <w:proofErr w:type="spellEnd"/>
      </w:hyperlink>
    </w:p>
    <w:p w:rsidR="009C32F9" w:rsidRPr="002D5D63" w:rsidRDefault="009C32F9" w:rsidP="009C32F9">
      <w:pPr>
        <w:pStyle w:val="msolistparagraph0"/>
        <w:ind w:left="0"/>
        <w:rPr>
          <w:color w:val="1F497D"/>
          <w:szCs w:val="20"/>
        </w:rPr>
      </w:pPr>
    </w:p>
    <w:p w:rsidR="009C32F9" w:rsidRDefault="009C32F9" w:rsidP="009C32F9">
      <w:pPr>
        <w:pStyle w:val="msolistparagraph0"/>
        <w:ind w:left="0"/>
        <w:rPr>
          <w:szCs w:val="20"/>
        </w:rPr>
      </w:pPr>
      <w:r w:rsidRPr="002D5D63">
        <w:rPr>
          <w:szCs w:val="20"/>
        </w:rPr>
        <w:t xml:space="preserve">Password for </w:t>
      </w:r>
      <w:r w:rsidR="002D5D63">
        <w:rPr>
          <w:szCs w:val="20"/>
        </w:rPr>
        <w:t>the X.509 C</w:t>
      </w:r>
      <w:r w:rsidRPr="002D5D63">
        <w:rPr>
          <w:szCs w:val="20"/>
        </w:rPr>
        <w:t>ertificate</w:t>
      </w:r>
      <w:r w:rsidR="002D5D63">
        <w:rPr>
          <w:szCs w:val="20"/>
        </w:rPr>
        <w:t xml:space="preserve"> </w:t>
      </w:r>
    </w:p>
    <w:p w:rsidR="009C32F9" w:rsidRPr="002D5D63" w:rsidRDefault="004539BE" w:rsidP="002B66C0">
      <w:pPr>
        <w:pStyle w:val="msolistparagraph0"/>
        <w:rPr>
          <w:color w:val="1F497D"/>
          <w:szCs w:val="20"/>
        </w:rPr>
      </w:pPr>
      <w:proofErr w:type="spellStart"/>
      <w:r w:rsidRPr="002D5D63">
        <w:rPr>
          <w:color w:val="1F497D"/>
          <w:szCs w:val="20"/>
        </w:rPr>
        <w:t>C</w:t>
      </w:r>
      <w:r w:rsidR="009C32F9" w:rsidRPr="002D5D63">
        <w:rPr>
          <w:color w:val="1F497D"/>
          <w:szCs w:val="20"/>
        </w:rPr>
        <w:t>hangeit</w:t>
      </w:r>
      <w:proofErr w:type="spellEnd"/>
    </w:p>
    <w:p w:rsidR="004539BE" w:rsidRPr="004C3508" w:rsidRDefault="004539BE" w:rsidP="009C32F9">
      <w:pPr>
        <w:pStyle w:val="msolistparagraph0"/>
        <w:ind w:left="0"/>
        <w:rPr>
          <w:color w:val="1F497D"/>
          <w:sz w:val="20"/>
          <w:szCs w:val="20"/>
        </w:rPr>
      </w:pPr>
      <w:bookmarkStart w:id="0" w:name="_GoBack"/>
      <w:bookmarkEnd w:id="0"/>
    </w:p>
    <w:sectPr w:rsidR="004539BE" w:rsidRPr="004C3508" w:rsidSect="00F1240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F93" w:rsidRDefault="00045F93" w:rsidP="001A3CB9">
      <w:pPr>
        <w:spacing w:after="0" w:line="240" w:lineRule="auto"/>
      </w:pPr>
      <w:r>
        <w:separator/>
      </w:r>
    </w:p>
  </w:endnote>
  <w:endnote w:type="continuationSeparator" w:id="0">
    <w:p w:rsidR="00045F93" w:rsidRDefault="00045F93" w:rsidP="001A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1A3CB9">
      <w:tc>
        <w:tcPr>
          <w:tcW w:w="500" w:type="pct"/>
          <w:tcBorders>
            <w:top w:val="single" w:sz="4" w:space="0" w:color="3667C3" w:themeColor="accent2" w:themeShade="BF"/>
          </w:tcBorders>
          <w:shd w:val="clear" w:color="auto" w:fill="3667C3" w:themeFill="accent2" w:themeFillShade="BF"/>
        </w:tcPr>
        <w:p w:rsidR="001A3CB9" w:rsidRDefault="00D060AE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 w:rsidR="001A3CB9">
            <w:instrText xml:space="preserve"> PAGE   \* MERGEFORMAT </w:instrText>
          </w:r>
          <w:r>
            <w:fldChar w:fldCharType="separate"/>
          </w:r>
          <w:r w:rsidR="002B66C0" w:rsidRPr="002B66C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1A3CB9" w:rsidRDefault="001A3CB9" w:rsidP="001A3CB9">
          <w:pPr>
            <w:pStyle w:val="Footer"/>
          </w:pPr>
        </w:p>
      </w:tc>
    </w:tr>
  </w:tbl>
  <w:p w:rsidR="001A3CB9" w:rsidRDefault="001A3C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F93" w:rsidRDefault="00045F93" w:rsidP="001A3CB9">
      <w:pPr>
        <w:spacing w:after="0" w:line="240" w:lineRule="auto"/>
      </w:pPr>
      <w:r>
        <w:separator/>
      </w:r>
    </w:p>
  </w:footnote>
  <w:footnote w:type="continuationSeparator" w:id="0">
    <w:p w:rsidR="00045F93" w:rsidRDefault="00045F93" w:rsidP="001A3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1A3CB9" w:rsidTr="00A41F22">
      <w:tc>
        <w:tcPr>
          <w:tcW w:w="1500" w:type="pct"/>
          <w:tcBorders>
            <w:bottom w:val="single" w:sz="4" w:space="0" w:color="3667C3" w:themeColor="accent2" w:themeShade="BF"/>
          </w:tcBorders>
          <w:shd w:val="clear" w:color="auto" w:fill="3667C3" w:themeFill="accent2" w:themeFillShade="BF"/>
          <w:vAlign w:val="center"/>
        </w:tcPr>
        <w:p w:rsidR="001A3CB9" w:rsidRPr="004F1854" w:rsidRDefault="009C32F9" w:rsidP="00A41F22">
          <w:pPr>
            <w:pStyle w:val="Header"/>
            <w:rPr>
              <w:b/>
              <w:color w:val="FFFFFF" w:themeColor="background1"/>
            </w:rPr>
          </w:pPr>
          <w:r>
            <w:rPr>
              <w:b/>
              <w:noProof/>
              <w:color w:val="FFFFFF" w:themeColor="background1"/>
            </w:rPr>
            <w:t>Useful Links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512F90" w:rsidRPr="00512F90" w:rsidRDefault="00512F90" w:rsidP="00512F90">
          <w:pPr>
            <w:pStyle w:val="Header"/>
            <w:rPr>
              <w:b/>
              <w:bCs/>
              <w:color w:val="852010" w:themeColor="accent3" w:themeShade="BF"/>
              <w:sz w:val="24"/>
            </w:rPr>
          </w:pPr>
          <w:proofErr w:type="spellStart"/>
          <w:r w:rsidRPr="00512F90">
            <w:rPr>
              <w:b/>
              <w:bCs/>
              <w:color w:val="852010" w:themeColor="accent3" w:themeShade="BF"/>
              <w:sz w:val="24"/>
            </w:rPr>
            <w:t>Northside</w:t>
          </w:r>
          <w:proofErr w:type="spellEnd"/>
          <w:r w:rsidRPr="00512F90">
            <w:rPr>
              <w:b/>
              <w:bCs/>
              <w:color w:val="852010" w:themeColor="accent3" w:themeShade="BF"/>
              <w:sz w:val="24"/>
            </w:rPr>
            <w:t xml:space="preserve"> Festival's 1st Annual Hackathon  </w:t>
          </w:r>
        </w:p>
        <w:p w:rsidR="001A3CB9" w:rsidRPr="00512F90" w:rsidRDefault="00512F90" w:rsidP="00512F90">
          <w:pPr>
            <w:pStyle w:val="Header"/>
            <w:rPr>
              <w:i/>
              <w:color w:val="852010" w:themeColor="accent3" w:themeShade="BF"/>
              <w:sz w:val="24"/>
            </w:rPr>
          </w:pPr>
          <w:r w:rsidRPr="00512F90">
            <w:rPr>
              <w:bCs/>
              <w:i/>
              <w:color w:val="852010" w:themeColor="accent3" w:themeShade="BF"/>
            </w:rPr>
            <w:t>June 14th-15th, 2013 in Brooklyn, NY</w:t>
          </w:r>
        </w:p>
      </w:tc>
    </w:tr>
  </w:tbl>
  <w:p w:rsidR="001A3CB9" w:rsidRDefault="001A3C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5D93"/>
    <w:multiLevelType w:val="hybridMultilevel"/>
    <w:tmpl w:val="4952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5682E"/>
    <w:multiLevelType w:val="hybridMultilevel"/>
    <w:tmpl w:val="F6108A66"/>
    <w:lvl w:ilvl="0" w:tplc="BFD03F98">
      <w:start w:val="25"/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17DB8"/>
    <w:multiLevelType w:val="hybridMultilevel"/>
    <w:tmpl w:val="991410A2"/>
    <w:lvl w:ilvl="0" w:tplc="BFD03F98">
      <w:start w:val="25"/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D6207"/>
    <w:multiLevelType w:val="hybridMultilevel"/>
    <w:tmpl w:val="DDF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858E6"/>
    <w:multiLevelType w:val="hybridMultilevel"/>
    <w:tmpl w:val="6AF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029F7"/>
    <w:multiLevelType w:val="hybridMultilevel"/>
    <w:tmpl w:val="4F06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76DC4"/>
    <w:multiLevelType w:val="hybridMultilevel"/>
    <w:tmpl w:val="B0C6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853BD"/>
    <w:multiLevelType w:val="hybridMultilevel"/>
    <w:tmpl w:val="6A2A2D2E"/>
    <w:lvl w:ilvl="0" w:tplc="04090001">
      <w:start w:val="1"/>
      <w:numFmt w:val="bullet"/>
      <w:lvlText w:val=""/>
      <w:lvlJc w:val="left"/>
      <w:pPr>
        <w:ind w:left="975" w:hanging="6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15A6D"/>
    <w:multiLevelType w:val="hybridMultilevel"/>
    <w:tmpl w:val="AFFA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767F8"/>
    <w:multiLevelType w:val="hybridMultilevel"/>
    <w:tmpl w:val="E412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31E5C"/>
    <w:multiLevelType w:val="hybridMultilevel"/>
    <w:tmpl w:val="B16898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7C3410"/>
    <w:multiLevelType w:val="hybridMultilevel"/>
    <w:tmpl w:val="16BC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F593F"/>
    <w:multiLevelType w:val="hybridMultilevel"/>
    <w:tmpl w:val="29A4EC36"/>
    <w:lvl w:ilvl="0" w:tplc="BFD03F98">
      <w:start w:val="25"/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F6963"/>
    <w:multiLevelType w:val="hybridMultilevel"/>
    <w:tmpl w:val="6E9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861DF"/>
    <w:multiLevelType w:val="hybridMultilevel"/>
    <w:tmpl w:val="F2600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2"/>
  </w:num>
  <w:num w:numId="5">
    <w:abstractNumId w:val="14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3"/>
  </w:num>
  <w:num w:numId="13">
    <w:abstractNumId w:val="1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90"/>
    <w:rsid w:val="00003798"/>
    <w:rsid w:val="00017C44"/>
    <w:rsid w:val="00020038"/>
    <w:rsid w:val="0004332F"/>
    <w:rsid w:val="00045F93"/>
    <w:rsid w:val="00052E1A"/>
    <w:rsid w:val="00066DF1"/>
    <w:rsid w:val="00081C64"/>
    <w:rsid w:val="00085A76"/>
    <w:rsid w:val="000B2182"/>
    <w:rsid w:val="000B6E56"/>
    <w:rsid w:val="000D0A86"/>
    <w:rsid w:val="000D68EB"/>
    <w:rsid w:val="00134201"/>
    <w:rsid w:val="00135B74"/>
    <w:rsid w:val="00153CB0"/>
    <w:rsid w:val="00165E01"/>
    <w:rsid w:val="001A114A"/>
    <w:rsid w:val="001A3CB9"/>
    <w:rsid w:val="001B52A0"/>
    <w:rsid w:val="001F44CD"/>
    <w:rsid w:val="0020048C"/>
    <w:rsid w:val="00224EE6"/>
    <w:rsid w:val="00235109"/>
    <w:rsid w:val="00255B9C"/>
    <w:rsid w:val="00291826"/>
    <w:rsid w:val="002A2EC5"/>
    <w:rsid w:val="002B4826"/>
    <w:rsid w:val="002B66C0"/>
    <w:rsid w:val="002C46EB"/>
    <w:rsid w:val="002D252E"/>
    <w:rsid w:val="002D5D63"/>
    <w:rsid w:val="003051BB"/>
    <w:rsid w:val="00306E08"/>
    <w:rsid w:val="00326890"/>
    <w:rsid w:val="00345B17"/>
    <w:rsid w:val="00351EF3"/>
    <w:rsid w:val="00377D26"/>
    <w:rsid w:val="003914CE"/>
    <w:rsid w:val="003C3D9E"/>
    <w:rsid w:val="003D38C4"/>
    <w:rsid w:val="003D3CB3"/>
    <w:rsid w:val="003E1341"/>
    <w:rsid w:val="003E1E15"/>
    <w:rsid w:val="0040330B"/>
    <w:rsid w:val="00413281"/>
    <w:rsid w:val="00423314"/>
    <w:rsid w:val="00423639"/>
    <w:rsid w:val="00430E48"/>
    <w:rsid w:val="00445AC4"/>
    <w:rsid w:val="004539BE"/>
    <w:rsid w:val="00464085"/>
    <w:rsid w:val="00473241"/>
    <w:rsid w:val="004A128A"/>
    <w:rsid w:val="004C59F6"/>
    <w:rsid w:val="004C7120"/>
    <w:rsid w:val="004D4234"/>
    <w:rsid w:val="004D4B3E"/>
    <w:rsid w:val="004E0138"/>
    <w:rsid w:val="004F1854"/>
    <w:rsid w:val="004F2920"/>
    <w:rsid w:val="00512F90"/>
    <w:rsid w:val="00515819"/>
    <w:rsid w:val="00561AA3"/>
    <w:rsid w:val="00567F3A"/>
    <w:rsid w:val="005705D0"/>
    <w:rsid w:val="005C3875"/>
    <w:rsid w:val="005E3C19"/>
    <w:rsid w:val="005E5731"/>
    <w:rsid w:val="005F4B82"/>
    <w:rsid w:val="00600A0D"/>
    <w:rsid w:val="00601691"/>
    <w:rsid w:val="00630849"/>
    <w:rsid w:val="006424EC"/>
    <w:rsid w:val="00654079"/>
    <w:rsid w:val="006920F9"/>
    <w:rsid w:val="006B4622"/>
    <w:rsid w:val="006D0083"/>
    <w:rsid w:val="006D4271"/>
    <w:rsid w:val="006D7F51"/>
    <w:rsid w:val="006F0436"/>
    <w:rsid w:val="00727613"/>
    <w:rsid w:val="007A22DC"/>
    <w:rsid w:val="007D1450"/>
    <w:rsid w:val="007F718A"/>
    <w:rsid w:val="008421C7"/>
    <w:rsid w:val="00875A7A"/>
    <w:rsid w:val="0088021F"/>
    <w:rsid w:val="00887370"/>
    <w:rsid w:val="008A16E6"/>
    <w:rsid w:val="008C3D21"/>
    <w:rsid w:val="008C5E9E"/>
    <w:rsid w:val="008D05FE"/>
    <w:rsid w:val="008F390F"/>
    <w:rsid w:val="00920812"/>
    <w:rsid w:val="00953D65"/>
    <w:rsid w:val="009547F7"/>
    <w:rsid w:val="009634E1"/>
    <w:rsid w:val="009647B7"/>
    <w:rsid w:val="009860B1"/>
    <w:rsid w:val="009A2FAF"/>
    <w:rsid w:val="009B53C7"/>
    <w:rsid w:val="009C32F9"/>
    <w:rsid w:val="009E64B1"/>
    <w:rsid w:val="00A210D6"/>
    <w:rsid w:val="00A2351D"/>
    <w:rsid w:val="00A41F22"/>
    <w:rsid w:val="00A51F7A"/>
    <w:rsid w:val="00A9367B"/>
    <w:rsid w:val="00AA1E16"/>
    <w:rsid w:val="00AB49B7"/>
    <w:rsid w:val="00B23BF5"/>
    <w:rsid w:val="00B32BB0"/>
    <w:rsid w:val="00B72958"/>
    <w:rsid w:val="00B76C4C"/>
    <w:rsid w:val="00BD14AA"/>
    <w:rsid w:val="00BD7C70"/>
    <w:rsid w:val="00BF015D"/>
    <w:rsid w:val="00BF4721"/>
    <w:rsid w:val="00BF73A5"/>
    <w:rsid w:val="00C17E54"/>
    <w:rsid w:val="00C20807"/>
    <w:rsid w:val="00C317BA"/>
    <w:rsid w:val="00C342FF"/>
    <w:rsid w:val="00C469D6"/>
    <w:rsid w:val="00C510C3"/>
    <w:rsid w:val="00C60E06"/>
    <w:rsid w:val="00C75B3D"/>
    <w:rsid w:val="00C92498"/>
    <w:rsid w:val="00C948B5"/>
    <w:rsid w:val="00CB0CC1"/>
    <w:rsid w:val="00CC4D64"/>
    <w:rsid w:val="00CE21B0"/>
    <w:rsid w:val="00CE4CCC"/>
    <w:rsid w:val="00D002D6"/>
    <w:rsid w:val="00D03718"/>
    <w:rsid w:val="00D060AE"/>
    <w:rsid w:val="00D21CDC"/>
    <w:rsid w:val="00D27F6B"/>
    <w:rsid w:val="00D3199A"/>
    <w:rsid w:val="00D31D2D"/>
    <w:rsid w:val="00D462D9"/>
    <w:rsid w:val="00D83886"/>
    <w:rsid w:val="00D94C39"/>
    <w:rsid w:val="00DC0BF4"/>
    <w:rsid w:val="00DC2643"/>
    <w:rsid w:val="00DC2C93"/>
    <w:rsid w:val="00DF2A84"/>
    <w:rsid w:val="00E2144A"/>
    <w:rsid w:val="00E214EE"/>
    <w:rsid w:val="00E4120A"/>
    <w:rsid w:val="00E434D3"/>
    <w:rsid w:val="00E45739"/>
    <w:rsid w:val="00E57C96"/>
    <w:rsid w:val="00E66739"/>
    <w:rsid w:val="00E747CE"/>
    <w:rsid w:val="00E83A1B"/>
    <w:rsid w:val="00EB34C4"/>
    <w:rsid w:val="00EB62A6"/>
    <w:rsid w:val="00ED2183"/>
    <w:rsid w:val="00EE0FFE"/>
    <w:rsid w:val="00EF18AC"/>
    <w:rsid w:val="00F1240F"/>
    <w:rsid w:val="00F156D6"/>
    <w:rsid w:val="00F177C9"/>
    <w:rsid w:val="00F36D31"/>
    <w:rsid w:val="00F63854"/>
    <w:rsid w:val="00F9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89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890"/>
    <w:rPr>
      <w:rFonts w:ascii="Calibri" w:hAnsi="Calibr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26890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6890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7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CB9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A3CB9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er">
    <w:name w:val="header"/>
    <w:basedOn w:val="Normal"/>
    <w:link w:val="HeaderChar"/>
    <w:uiPriority w:val="99"/>
    <w:unhideWhenUsed/>
    <w:rsid w:val="001A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CB9"/>
  </w:style>
  <w:style w:type="paragraph" w:styleId="Footer">
    <w:name w:val="footer"/>
    <w:basedOn w:val="Normal"/>
    <w:link w:val="FooterChar"/>
    <w:uiPriority w:val="99"/>
    <w:unhideWhenUsed/>
    <w:rsid w:val="001A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CB9"/>
  </w:style>
  <w:style w:type="paragraph" w:styleId="BalloonText">
    <w:name w:val="Balloon Text"/>
    <w:basedOn w:val="Normal"/>
    <w:link w:val="BalloonTextChar"/>
    <w:uiPriority w:val="99"/>
    <w:semiHidden/>
    <w:unhideWhenUsed/>
    <w:rsid w:val="001A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3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8B5"/>
    <w:rPr>
      <w:color w:val="D2611C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48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48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48B5"/>
    <w:rPr>
      <w:vertAlign w:val="superscript"/>
    </w:rPr>
  </w:style>
  <w:style w:type="character" w:customStyle="1" w:styleId="apple-converted-space">
    <w:name w:val="apple-converted-space"/>
    <w:basedOn w:val="DefaultParagraphFont"/>
    <w:rsid w:val="00BD14AA"/>
  </w:style>
  <w:style w:type="table" w:styleId="TableGrid">
    <w:name w:val="Table Grid"/>
    <w:basedOn w:val="TableNormal"/>
    <w:uiPriority w:val="59"/>
    <w:rsid w:val="006B4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1B52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B52A0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52A0"/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B52A0"/>
    <w:rPr>
      <w:b/>
      <w:bCs/>
      <w:smallCaps/>
      <w:color w:val="7598D9" w:themeColor="accent2"/>
      <w:spacing w:val="5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2A0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2A0"/>
    <w:rPr>
      <w:rFonts w:ascii="Arial" w:eastAsia="Arial" w:hAnsi="Arial" w:cs="Arial"/>
      <w:color w:val="000000"/>
      <w:sz w:val="20"/>
      <w:szCs w:val="20"/>
    </w:rPr>
  </w:style>
  <w:style w:type="table" w:styleId="MediumShading1-Accent6">
    <w:name w:val="Medium Shading 1 Accent 6"/>
    <w:basedOn w:val="TableNormal"/>
    <w:uiPriority w:val="63"/>
    <w:rsid w:val="00255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9CA3" w:themeColor="accent6" w:themeTint="BF"/>
        <w:left w:val="single" w:sz="8" w:space="0" w:color="989CA3" w:themeColor="accent6" w:themeTint="BF"/>
        <w:bottom w:val="single" w:sz="8" w:space="0" w:color="989CA3" w:themeColor="accent6" w:themeTint="BF"/>
        <w:right w:val="single" w:sz="8" w:space="0" w:color="989CA3" w:themeColor="accent6" w:themeTint="BF"/>
        <w:insideH w:val="single" w:sz="8" w:space="0" w:color="989CA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9CA3" w:themeColor="accent6" w:themeTint="BF"/>
          <w:left w:val="single" w:sz="8" w:space="0" w:color="989CA3" w:themeColor="accent6" w:themeTint="BF"/>
          <w:bottom w:val="single" w:sz="8" w:space="0" w:color="989CA3" w:themeColor="accent6" w:themeTint="BF"/>
          <w:right w:val="single" w:sz="8" w:space="0" w:color="989CA3" w:themeColor="accent6" w:themeTint="BF"/>
          <w:insideH w:val="nil"/>
          <w:insideV w:val="nil"/>
        </w:tcBorders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CA3" w:themeColor="accent6" w:themeTint="BF"/>
          <w:left w:val="single" w:sz="8" w:space="0" w:color="989CA3" w:themeColor="accent6" w:themeTint="BF"/>
          <w:bottom w:val="single" w:sz="8" w:space="0" w:color="989CA3" w:themeColor="accent6" w:themeTint="BF"/>
          <w:right w:val="single" w:sz="8" w:space="0" w:color="989C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solistparagraph0">
    <w:name w:val="msolistparagraph"/>
    <w:basedOn w:val="Normal"/>
    <w:rsid w:val="009C32F9"/>
    <w:pPr>
      <w:spacing w:after="0" w:line="240" w:lineRule="auto"/>
      <w:ind w:left="720"/>
    </w:pPr>
    <w:rPr>
      <w:rFonts w:ascii="Calibri" w:eastAsia="SimSun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89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890"/>
    <w:rPr>
      <w:rFonts w:ascii="Calibri" w:hAnsi="Calibr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26890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6890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7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CB9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A3CB9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er">
    <w:name w:val="header"/>
    <w:basedOn w:val="Normal"/>
    <w:link w:val="HeaderChar"/>
    <w:uiPriority w:val="99"/>
    <w:unhideWhenUsed/>
    <w:rsid w:val="001A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CB9"/>
  </w:style>
  <w:style w:type="paragraph" w:styleId="Footer">
    <w:name w:val="footer"/>
    <w:basedOn w:val="Normal"/>
    <w:link w:val="FooterChar"/>
    <w:uiPriority w:val="99"/>
    <w:unhideWhenUsed/>
    <w:rsid w:val="001A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CB9"/>
  </w:style>
  <w:style w:type="paragraph" w:styleId="BalloonText">
    <w:name w:val="Balloon Text"/>
    <w:basedOn w:val="Normal"/>
    <w:link w:val="BalloonTextChar"/>
    <w:uiPriority w:val="99"/>
    <w:semiHidden/>
    <w:unhideWhenUsed/>
    <w:rsid w:val="001A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3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8B5"/>
    <w:rPr>
      <w:color w:val="D2611C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48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48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48B5"/>
    <w:rPr>
      <w:vertAlign w:val="superscript"/>
    </w:rPr>
  </w:style>
  <w:style w:type="character" w:customStyle="1" w:styleId="apple-converted-space">
    <w:name w:val="apple-converted-space"/>
    <w:basedOn w:val="DefaultParagraphFont"/>
    <w:rsid w:val="00BD14AA"/>
  </w:style>
  <w:style w:type="table" w:styleId="TableGrid">
    <w:name w:val="Table Grid"/>
    <w:basedOn w:val="TableNormal"/>
    <w:uiPriority w:val="59"/>
    <w:rsid w:val="006B4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1B52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B52A0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52A0"/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B52A0"/>
    <w:rPr>
      <w:b/>
      <w:bCs/>
      <w:smallCaps/>
      <w:color w:val="7598D9" w:themeColor="accent2"/>
      <w:spacing w:val="5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2A0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2A0"/>
    <w:rPr>
      <w:rFonts w:ascii="Arial" w:eastAsia="Arial" w:hAnsi="Arial" w:cs="Arial"/>
      <w:color w:val="000000"/>
      <w:sz w:val="20"/>
      <w:szCs w:val="20"/>
    </w:rPr>
  </w:style>
  <w:style w:type="table" w:styleId="MediumShading1-Accent6">
    <w:name w:val="Medium Shading 1 Accent 6"/>
    <w:basedOn w:val="TableNormal"/>
    <w:uiPriority w:val="63"/>
    <w:rsid w:val="00255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9CA3" w:themeColor="accent6" w:themeTint="BF"/>
        <w:left w:val="single" w:sz="8" w:space="0" w:color="989CA3" w:themeColor="accent6" w:themeTint="BF"/>
        <w:bottom w:val="single" w:sz="8" w:space="0" w:color="989CA3" w:themeColor="accent6" w:themeTint="BF"/>
        <w:right w:val="single" w:sz="8" w:space="0" w:color="989CA3" w:themeColor="accent6" w:themeTint="BF"/>
        <w:insideH w:val="single" w:sz="8" w:space="0" w:color="989CA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9CA3" w:themeColor="accent6" w:themeTint="BF"/>
          <w:left w:val="single" w:sz="8" w:space="0" w:color="989CA3" w:themeColor="accent6" w:themeTint="BF"/>
          <w:bottom w:val="single" w:sz="8" w:space="0" w:color="989CA3" w:themeColor="accent6" w:themeTint="BF"/>
          <w:right w:val="single" w:sz="8" w:space="0" w:color="989CA3" w:themeColor="accent6" w:themeTint="BF"/>
          <w:insideH w:val="nil"/>
          <w:insideV w:val="nil"/>
        </w:tcBorders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CA3" w:themeColor="accent6" w:themeTint="BF"/>
          <w:left w:val="single" w:sz="8" w:space="0" w:color="989CA3" w:themeColor="accent6" w:themeTint="BF"/>
          <w:bottom w:val="single" w:sz="8" w:space="0" w:color="989CA3" w:themeColor="accent6" w:themeTint="BF"/>
          <w:right w:val="single" w:sz="8" w:space="0" w:color="989C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solistparagraph0">
    <w:name w:val="msolistparagraph"/>
    <w:basedOn w:val="Normal"/>
    <w:rsid w:val="009C32F9"/>
    <w:pPr>
      <w:spacing w:after="0" w:line="240" w:lineRule="auto"/>
      <w:ind w:left="720"/>
    </w:pPr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iki.ihe.net/index.php?title=XDS_Stored_Query_Implementation" TargetMode="External"/><Relationship Id="rId18" Type="http://schemas.openxmlformats.org/officeDocument/2006/relationships/hyperlink" Target="https://192.168.130.79:5051/services/executexcp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hackathon.shinnyapi.org/MessageGateway%20/executeproprietarydocreques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ihe.net/Technical_Framework/upload/IHE_ITI_Suppl_XCPD.pdf" TargetMode="External"/><Relationship Id="rId17" Type="http://schemas.openxmlformats.org/officeDocument/2006/relationships/hyperlink" Target="http://decodebase64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jamia.bmj.com/content/13/1/30.full.pdf+html" TargetMode="External"/><Relationship Id="rId20" Type="http://schemas.openxmlformats.org/officeDocument/2006/relationships/hyperlink" Target="https://hackathon.shinnyapi.org/MessageGateway%20/executexcaretriev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he.net/Technical_Framework/index.cfm#IT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corepointhealth.com/sites/default/files/whitepapers/continuity-of-care-document-ccd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martbear.com/products/qa-tools/web-service-testing-tool/free-soapui-trial" TargetMode="External"/><Relationship Id="rId19" Type="http://schemas.openxmlformats.org/officeDocument/2006/relationships/hyperlink" Target="https://hackathon.shinnyapi.org/MessageGateway%20/executexcaquer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ihe.net/Technical_Framework/upload/IHE_ITI_Suppl_XCA_Rev2-1_TI_2010-08-10.pdf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21A95-0B5F-4CF4-91B8-884D7123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Northside Festival's 1st Annual Hackathon  June 15th, 2013 in Brooklyn, NY</vt:lpstr>
    </vt:vector>
  </TitlesOfParts>
  <Company>New York eHealth Collaborative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Northside Festival's 1st Annual Hackathon  June 15th, 2013 in Brooklyn, NY</dc:title>
  <dc:creator>Public Health Solutions</dc:creator>
  <cp:lastModifiedBy>Darryl Hollar</cp:lastModifiedBy>
  <cp:revision>7</cp:revision>
  <cp:lastPrinted>2013-06-14T17:18:00Z</cp:lastPrinted>
  <dcterms:created xsi:type="dcterms:W3CDTF">2013-06-14T23:06:00Z</dcterms:created>
  <dcterms:modified xsi:type="dcterms:W3CDTF">2013-06-14T23:11:00Z</dcterms:modified>
</cp:coreProperties>
</file>