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B2DC" w14:textId="7C820FA3" w:rsidR="00967C40" w:rsidRDefault="00581EDC">
      <w:pPr>
        <w:rPr>
          <w:color w:val="FF0000"/>
        </w:rPr>
      </w:pPr>
      <w:r w:rsidRPr="004A4DE0">
        <w:rPr>
          <w:color w:val="FF0000"/>
        </w:rPr>
        <w:t xml:space="preserve">How to make a sample sheet on </w:t>
      </w:r>
      <w:proofErr w:type="spellStart"/>
      <w:r w:rsidR="00315106">
        <w:rPr>
          <w:color w:val="FF0000"/>
        </w:rPr>
        <w:t>B</w:t>
      </w:r>
      <w:r w:rsidRPr="004A4DE0">
        <w:rPr>
          <w:color w:val="FF0000"/>
        </w:rPr>
        <w:t>ase</w:t>
      </w:r>
      <w:r w:rsidR="00315106">
        <w:rPr>
          <w:color w:val="FF0000"/>
        </w:rPr>
        <w:t>S</w:t>
      </w:r>
      <w:r w:rsidRPr="004A4DE0">
        <w:rPr>
          <w:color w:val="FF0000"/>
        </w:rPr>
        <w:t>pace</w:t>
      </w:r>
      <w:proofErr w:type="spellEnd"/>
      <w:r w:rsidRPr="004A4DE0">
        <w:rPr>
          <w:color w:val="FF0000"/>
        </w:rPr>
        <w:t>?</w:t>
      </w:r>
    </w:p>
    <w:p w14:paraId="249EDF5F" w14:textId="7DEBFC6D" w:rsidR="003E2A71" w:rsidRDefault="003E2A71">
      <w:pPr>
        <w:rPr>
          <w:color w:val="FF0000"/>
        </w:rPr>
      </w:pPr>
    </w:p>
    <w:p w14:paraId="1C4CE610" w14:textId="4FDA2BC5" w:rsidR="00940A4D" w:rsidRDefault="003E2A71" w:rsidP="00940A4D">
      <w:r>
        <w:t>Login</w:t>
      </w:r>
      <w:r w:rsidR="00A93970">
        <w:t xml:space="preserve"> </w:t>
      </w:r>
      <w:proofErr w:type="spellStart"/>
      <w:r w:rsidR="00A93970">
        <w:t>Basespace</w:t>
      </w:r>
      <w:proofErr w:type="spellEnd"/>
      <w:r w:rsidR="00A93970">
        <w:t xml:space="preserve"> (lmtmiseq4@gmail.com)</w:t>
      </w:r>
      <w:r>
        <w:t>—runs— click right corner new run—instrument run set up—</w:t>
      </w:r>
      <w:r w:rsidR="00A93970">
        <w:t xml:space="preserve">instrument </w:t>
      </w:r>
      <w:proofErr w:type="spellStart"/>
      <w:r w:rsidR="00A93970">
        <w:t>platfrom</w:t>
      </w:r>
      <w:proofErr w:type="spellEnd"/>
      <w:r w:rsidR="00A93970">
        <w:t xml:space="preserve"> -- </w:t>
      </w:r>
      <w:r>
        <w:t>Run name--local—</w:t>
      </w:r>
      <w:proofErr w:type="spellStart"/>
      <w:r>
        <w:t>illumina</w:t>
      </w:r>
      <w:proofErr w:type="spellEnd"/>
      <w:r>
        <w:t xml:space="preserve"> </w:t>
      </w:r>
      <w:proofErr w:type="spellStart"/>
      <w:r>
        <w:t>Dragen</w:t>
      </w:r>
      <w:proofErr w:type="spellEnd"/>
      <w:r>
        <w:t xml:space="preserve"> </w:t>
      </w:r>
      <w:proofErr w:type="spellStart"/>
      <w:r w:rsidR="00A93970">
        <w:t>fastq</w:t>
      </w:r>
      <w:proofErr w:type="spellEnd"/>
      <w:r w:rsidR="00A93970">
        <w:t xml:space="preserve"> generation 3.</w:t>
      </w:r>
      <w:r w:rsidR="00940AA2">
        <w:t>9</w:t>
      </w:r>
      <w:r w:rsidR="00A93970">
        <w:t>.</w:t>
      </w:r>
      <w:r w:rsidR="00940AA2">
        <w:t>3</w:t>
      </w:r>
      <w:r w:rsidR="00A93970">
        <w:t>4</w:t>
      </w:r>
      <w:r>
        <w:t>—not specified—not specified—1 index--paired end—15</w:t>
      </w:r>
      <w:r w:rsidR="00A93970">
        <w:t>9</w:t>
      </w:r>
      <w:r>
        <w:t xml:space="preserve"> </w:t>
      </w:r>
      <w:r w:rsidR="00940AA2">
        <w:t>8</w:t>
      </w:r>
      <w:r>
        <w:t>, 15</w:t>
      </w:r>
      <w:r w:rsidR="00A93970">
        <w:t>9</w:t>
      </w:r>
      <w:r>
        <w:t xml:space="preserve"> 0—sample name ---i7 index </w:t>
      </w:r>
      <w:r w:rsidR="00D65386">
        <w:t>in read1</w:t>
      </w:r>
      <w:r>
        <w:t>–</w:t>
      </w:r>
      <w:r w:rsidR="00940A4D" w:rsidRPr="00940A4D">
        <w:t xml:space="preserve"> </w:t>
      </w:r>
      <w:proofErr w:type="spellStart"/>
      <w:r w:rsidR="00940A4D">
        <w:t>fastq</w:t>
      </w:r>
      <w:proofErr w:type="spellEnd"/>
      <w:r w:rsidR="00940A4D">
        <w:t>—</w:t>
      </w:r>
      <w:proofErr w:type="spellStart"/>
      <w:r w:rsidR="00940A4D">
        <w:t>gzip</w:t>
      </w:r>
      <w:proofErr w:type="spellEnd"/>
      <w:r w:rsidR="00940A4D">
        <w:t>—under submit Run --export sample sheet.</w:t>
      </w:r>
    </w:p>
    <w:p w14:paraId="613FD549" w14:textId="4D22C2B6" w:rsidR="003E2A71" w:rsidRPr="004A4DE0" w:rsidRDefault="003E2A71" w:rsidP="00940A4D">
      <w:pPr>
        <w:rPr>
          <w:color w:val="FF0000"/>
        </w:rPr>
      </w:pPr>
    </w:p>
    <w:p w14:paraId="5D5EBC01" w14:textId="165F5353" w:rsidR="00581EDC" w:rsidRDefault="00581EDC"/>
    <w:p w14:paraId="620C4C46" w14:textId="000CE908" w:rsidR="00581EDC" w:rsidRDefault="00581EDC">
      <w:r>
        <w:t>Login—runs— click right corner new run—instrument run set up—Run name</w:t>
      </w:r>
    </w:p>
    <w:p w14:paraId="0A547AC0" w14:textId="1D8BA31C" w:rsidR="00581EDC" w:rsidRDefault="00581EDC">
      <w:r>
        <w:t>--local—</w:t>
      </w:r>
      <w:proofErr w:type="spellStart"/>
      <w:r>
        <w:t>illumina</w:t>
      </w:r>
      <w:proofErr w:type="spellEnd"/>
      <w:r>
        <w:t xml:space="preserve"> </w:t>
      </w:r>
      <w:proofErr w:type="spellStart"/>
      <w:r>
        <w:t>Dragen</w:t>
      </w:r>
      <w:proofErr w:type="spellEnd"/>
      <w:r>
        <w:t xml:space="preserve"> Enrichment-3.</w:t>
      </w:r>
      <w:r w:rsidR="00940AA2">
        <w:t>8</w:t>
      </w:r>
      <w:r>
        <w:t>.4—not specified—not specified—1 index</w:t>
      </w:r>
    </w:p>
    <w:p w14:paraId="50261DDE" w14:textId="08ACFAE9" w:rsidR="00581EDC" w:rsidRDefault="00581EDC">
      <w:r>
        <w:t>--paired end—</w:t>
      </w:r>
      <w:r w:rsidR="00940AA2">
        <w:t>159 8, 159 0</w:t>
      </w:r>
      <w:r>
        <w:t>—sample name ---i7 index –</w:t>
      </w:r>
      <w:r w:rsidR="006E3280">
        <w:t xml:space="preserve">index2(if run duel indexes, 10 random </w:t>
      </w:r>
      <w:proofErr w:type="gramStart"/>
      <w:r w:rsidR="006E3280">
        <w:t>seq)--</w:t>
      </w:r>
      <w:proofErr w:type="gramEnd"/>
      <w:r>
        <w:t>next—hg38 custom Alt Aware</w:t>
      </w:r>
    </w:p>
    <w:p w14:paraId="396A2CBC" w14:textId="77777777" w:rsidR="00D47379" w:rsidRDefault="00581EDC">
      <w:r>
        <w:t>--illumina_exome_target</w:t>
      </w:r>
      <w:r w:rsidR="008E29EB">
        <w:t xml:space="preserve">edRegions_V12.hg38.bed—somatic—Cram—yes </w:t>
      </w:r>
      <w:proofErr w:type="spellStart"/>
      <w:r w:rsidR="008E29EB">
        <w:t>fastq</w:t>
      </w:r>
      <w:proofErr w:type="spellEnd"/>
      <w:r w:rsidR="004A4DE0">
        <w:t>—</w:t>
      </w:r>
      <w:proofErr w:type="spellStart"/>
      <w:r w:rsidR="008E29EB">
        <w:t>gzip</w:t>
      </w:r>
      <w:proofErr w:type="spellEnd"/>
      <w:r w:rsidR="004A4DE0">
        <w:t xml:space="preserve">—export </w:t>
      </w:r>
    </w:p>
    <w:p w14:paraId="1A86334A" w14:textId="4404109C" w:rsidR="00581EDC" w:rsidRDefault="004A4DE0">
      <w:r>
        <w:t>sample sheet.</w:t>
      </w:r>
    </w:p>
    <w:p w14:paraId="6AFE0DA8" w14:textId="2F5ECFD5" w:rsidR="009A5EC0" w:rsidRDefault="009A5EC0"/>
    <w:p w14:paraId="6357E423" w14:textId="752BEF66" w:rsidR="009A5EC0" w:rsidRDefault="009A5EC0">
      <w:pPr>
        <w:rPr>
          <w:color w:val="FF0000"/>
        </w:rPr>
      </w:pPr>
      <w:r w:rsidRPr="009A5EC0">
        <w:rPr>
          <w:color w:val="FF0000"/>
        </w:rPr>
        <w:t>How to pool samples?</w:t>
      </w:r>
    </w:p>
    <w:p w14:paraId="318C0E19" w14:textId="5ABCF0FC" w:rsidR="009A5EC0" w:rsidRDefault="009A5EC0">
      <w:r w:rsidRPr="009A5EC0">
        <w:t xml:space="preserve">Quantify sample using Qubit and </w:t>
      </w:r>
      <w:proofErr w:type="spellStart"/>
      <w:r w:rsidRPr="009A5EC0">
        <w:t>Tapestation</w:t>
      </w:r>
      <w:proofErr w:type="spellEnd"/>
      <w:r w:rsidRPr="009A5EC0">
        <w:t>. Measure both ng/</w:t>
      </w:r>
      <w:proofErr w:type="spellStart"/>
      <w:r w:rsidRPr="009A5EC0">
        <w:t>ul</w:t>
      </w:r>
      <w:proofErr w:type="spellEnd"/>
      <w:r w:rsidRPr="009A5EC0">
        <w:t xml:space="preserve"> and </w:t>
      </w:r>
      <w:proofErr w:type="spellStart"/>
      <w:r w:rsidRPr="009A5EC0">
        <w:t>nM</w:t>
      </w:r>
      <w:r>
        <w:t>.</w:t>
      </w:r>
      <w:proofErr w:type="spellEnd"/>
    </w:p>
    <w:p w14:paraId="1D75E2AB" w14:textId="5A457197" w:rsidR="009A5EC0" w:rsidRDefault="009A5EC0">
      <w:r>
        <w:t>Dilute each sample to 10nM or 4nM based on Qubit results using low TE.</w:t>
      </w:r>
    </w:p>
    <w:p w14:paraId="39B65B95" w14:textId="4DBB4795" w:rsidR="009A5EC0" w:rsidRDefault="009A5EC0">
      <w:r>
        <w:t>Pool samples with equal volume. Still 10nM</w:t>
      </w:r>
      <w:r w:rsidR="00F9083E">
        <w:t xml:space="preserve"> in concentration</w:t>
      </w:r>
      <w:r>
        <w:t>.</w:t>
      </w:r>
    </w:p>
    <w:p w14:paraId="6E2F8E3E" w14:textId="22179FCB" w:rsidR="009A5EC0" w:rsidRDefault="009A5EC0">
      <w:r>
        <w:t xml:space="preserve">Dilute </w:t>
      </w:r>
      <w:r w:rsidR="00F9083E">
        <w:t xml:space="preserve">the </w:t>
      </w:r>
      <w:r>
        <w:t xml:space="preserve">pool sample to 1nM </w:t>
      </w:r>
      <w:r w:rsidR="00F9083E">
        <w:t>using the provided buffer</w:t>
      </w:r>
      <w:r w:rsidR="00D65386">
        <w:t xml:space="preserve"> on magnet</w:t>
      </w:r>
      <w:r w:rsidR="00F9083E">
        <w:t>.</w:t>
      </w:r>
    </w:p>
    <w:p w14:paraId="43C2A428" w14:textId="4EBB269B" w:rsidR="00F9083E" w:rsidRDefault="00F9083E" w:rsidP="00F9083E">
      <w:r>
        <w:t xml:space="preserve">Add </w:t>
      </w:r>
      <w:proofErr w:type="spellStart"/>
      <w:r>
        <w:t>iphex</w:t>
      </w:r>
      <w:proofErr w:type="spellEnd"/>
      <w:r>
        <w:t xml:space="preserve"> (</w:t>
      </w:r>
      <w:r w:rsidR="0042448B">
        <w:t>1pM</w:t>
      </w:r>
      <w:r w:rsidR="00D65386">
        <w:t>, in reagent paper box</w:t>
      </w:r>
      <w:r>
        <w:t>) 0.5ul in 23 ul or 2%</w:t>
      </w:r>
    </w:p>
    <w:p w14:paraId="490AB3AC" w14:textId="78132593" w:rsidR="00940AA2" w:rsidRDefault="00940AA2" w:rsidP="00940AA2">
      <w:r>
        <w:t xml:space="preserve">Add </w:t>
      </w:r>
      <w:proofErr w:type="spellStart"/>
      <w:r>
        <w:t>iphex</w:t>
      </w:r>
      <w:proofErr w:type="spellEnd"/>
      <w:r>
        <w:t xml:space="preserve"> (1pM, in reagent paper box) 2.5ul in 50 </w:t>
      </w:r>
      <w:proofErr w:type="spellStart"/>
      <w:r>
        <w:t>ul</w:t>
      </w:r>
      <w:proofErr w:type="spellEnd"/>
      <w:r>
        <w:t xml:space="preserve"> or 5%</w:t>
      </w:r>
    </w:p>
    <w:p w14:paraId="07E2B64B" w14:textId="1D207B82" w:rsidR="00F9083E" w:rsidRPr="009A5EC0" w:rsidRDefault="00F9083E"/>
    <w:p w14:paraId="523C1363" w14:textId="77777777" w:rsidR="009A5EC0" w:rsidRPr="009A5EC0" w:rsidRDefault="009A5EC0"/>
    <w:p w14:paraId="55C2C141" w14:textId="7B304233" w:rsidR="006E3280" w:rsidRPr="009A5EC0" w:rsidRDefault="006E3280"/>
    <w:p w14:paraId="056892F8" w14:textId="2A9D9259" w:rsidR="00D47379" w:rsidRDefault="00D47379">
      <w:pPr>
        <w:rPr>
          <w:color w:val="FF0000"/>
        </w:rPr>
      </w:pPr>
      <w:r w:rsidRPr="00D47379">
        <w:rPr>
          <w:color w:val="FF0000"/>
        </w:rPr>
        <w:t>How to run Nextseq2000?</w:t>
      </w:r>
    </w:p>
    <w:p w14:paraId="7A0420B1" w14:textId="7FCBDEE1" w:rsidR="004D414A" w:rsidRDefault="004D414A">
      <w:r w:rsidRPr="004D414A">
        <w:t xml:space="preserve">Take out reagent kit and put in room temp for </w:t>
      </w:r>
      <w:r>
        <w:t>4-</w:t>
      </w:r>
      <w:r w:rsidRPr="004D414A">
        <w:t xml:space="preserve">8 </w:t>
      </w:r>
      <w:proofErr w:type="spellStart"/>
      <w:r w:rsidRPr="004D414A">
        <w:t>hrs</w:t>
      </w:r>
      <w:proofErr w:type="spellEnd"/>
      <w:r w:rsidR="00F9083E">
        <w:t xml:space="preserve"> </w:t>
      </w:r>
      <w:r w:rsidR="00BB65FB">
        <w:t xml:space="preserve">then </w:t>
      </w:r>
      <w:r w:rsidRPr="004D414A">
        <w:t>put 4C O/N</w:t>
      </w:r>
      <w:r w:rsidR="00BB65FB">
        <w:t>.</w:t>
      </w:r>
    </w:p>
    <w:p w14:paraId="07B94F67" w14:textId="13472F12" w:rsidR="00BB65FB" w:rsidRDefault="00BB65FB">
      <w:r>
        <w:t xml:space="preserve">If reagent kit </w:t>
      </w:r>
      <w:r w:rsidR="00A5274E">
        <w:t>was ON at 4C, put at room temp for 2 hr.</w:t>
      </w:r>
    </w:p>
    <w:p w14:paraId="2CE5866E" w14:textId="1769A45C" w:rsidR="00A5274E" w:rsidRDefault="00A5274E">
      <w:r>
        <w:t>Take out flow cell, warm up to RT, or 37C 5 min.</w:t>
      </w:r>
    </w:p>
    <w:p w14:paraId="3DBD5754" w14:textId="119580B3" w:rsidR="000E3865" w:rsidRDefault="004D414A" w:rsidP="000E3865">
      <w:r>
        <w:t>Start-setup new run</w:t>
      </w:r>
      <w:r w:rsidR="00A5274E">
        <w:t xml:space="preserve">—select sample sheet – Run Review – output </w:t>
      </w:r>
      <w:proofErr w:type="spellStart"/>
      <w:proofErr w:type="gramStart"/>
      <w:r w:rsidR="00A5274E">
        <w:t>folder:external</w:t>
      </w:r>
      <w:proofErr w:type="spellEnd"/>
      <w:proofErr w:type="gramEnd"/>
      <w:r w:rsidR="00A5274E">
        <w:t xml:space="preserve"> /</w:t>
      </w:r>
      <w:proofErr w:type="spellStart"/>
      <w:r w:rsidR="00A5274E">
        <w:t>nextseq</w:t>
      </w:r>
      <w:proofErr w:type="spellEnd"/>
      <w:r w:rsidR="00A5274E">
        <w:t xml:space="preserve"> runs(check space) –-denature on board –-reverse 10</w:t>
      </w:r>
      <w:r w:rsidR="00940AA2">
        <w:t xml:space="preserve"> </w:t>
      </w:r>
      <w:r w:rsidR="00A5274E">
        <w:t xml:space="preserve">times—slightly tap—insert </w:t>
      </w:r>
      <w:proofErr w:type="spellStart"/>
      <w:r w:rsidR="00A5274E">
        <w:t>flowcell</w:t>
      </w:r>
      <w:proofErr w:type="spellEnd"/>
      <w:r w:rsidR="00A5274E">
        <w:t xml:space="preserve"> –remove shell </w:t>
      </w:r>
      <w:r w:rsidR="000E3865">
        <w:t>– add samples</w:t>
      </w:r>
      <w:r w:rsidR="0042448B">
        <w:t>--taps</w:t>
      </w:r>
      <w:r w:rsidR="000E3865">
        <w:t>—insert cartridge --</w:t>
      </w:r>
      <w:r w:rsidR="000E3865" w:rsidRPr="000E3865">
        <w:t xml:space="preserve"> </w:t>
      </w:r>
      <w:r w:rsidR="000E3865">
        <w:t xml:space="preserve">Instrument check </w:t>
      </w:r>
      <w:r w:rsidR="0042448B">
        <w:t xml:space="preserve">(humidity out of range warning, ignore) </w:t>
      </w:r>
      <w:r w:rsidR="000E3865">
        <w:t xml:space="preserve">and fluidics check </w:t>
      </w:r>
      <w:r w:rsidR="0042448B">
        <w:t xml:space="preserve">(sounds from punching holes) </w:t>
      </w:r>
      <w:r w:rsidR="000E3865">
        <w:t>take 20 mins</w:t>
      </w:r>
    </w:p>
    <w:p w14:paraId="461C82FE" w14:textId="23CBFDDF" w:rsidR="004D414A" w:rsidRDefault="004D414A"/>
    <w:p w14:paraId="623B48ED" w14:textId="77777777" w:rsidR="000E3865" w:rsidRPr="004D414A" w:rsidRDefault="000E3865"/>
    <w:p w14:paraId="30FE7AF0" w14:textId="214CD5EC" w:rsidR="00D47379" w:rsidRDefault="00D47379">
      <w:r>
        <w:t>Start with a final concentration 1nM</w:t>
      </w:r>
    </w:p>
    <w:p w14:paraId="1BB78B9D" w14:textId="01E16D30" w:rsidR="000E3865" w:rsidRDefault="000E3865">
      <w:r>
        <w:t>24ul samples add to bottom of the well</w:t>
      </w:r>
    </w:p>
    <w:p w14:paraId="40268050" w14:textId="77777777" w:rsidR="000E3865" w:rsidRDefault="000E3865"/>
    <w:p w14:paraId="7DBD3308" w14:textId="772E1765" w:rsidR="00D47379" w:rsidRDefault="00D47379">
      <w:proofErr w:type="spellStart"/>
      <w:r>
        <w:t>Bed</w:t>
      </w:r>
      <w:proofErr w:type="spellEnd"/>
      <w:r>
        <w:t xml:space="preserve"> file and samples sheet in desktop sample sheet folder</w:t>
      </w:r>
    </w:p>
    <w:p w14:paraId="3E448683" w14:textId="3770F946" w:rsidR="00D47379" w:rsidRDefault="00D47379">
      <w:r>
        <w:t>Human use S31285117—bed file</w:t>
      </w:r>
    </w:p>
    <w:p w14:paraId="61B42872" w14:textId="0D4026D3" w:rsidR="00D47379" w:rsidRDefault="00D47379">
      <w:r>
        <w:t>disk management –Delete run to free space</w:t>
      </w:r>
    </w:p>
    <w:p w14:paraId="3FC76352" w14:textId="32F9DD2B" w:rsidR="00D47379" w:rsidRDefault="00D65386">
      <w:r>
        <w:t xml:space="preserve">if disk management </w:t>
      </w:r>
      <w:r w:rsidR="00D519B7">
        <w:t>can’t</w:t>
      </w:r>
      <w:r>
        <w:t xml:space="preserve"> delete, go to computer</w:t>
      </w:r>
      <w:r w:rsidR="00D519B7">
        <w:t>—</w:t>
      </w:r>
      <w:proofErr w:type="spellStart"/>
      <w:r w:rsidR="00D519B7">
        <w:t>usr</w:t>
      </w:r>
      <w:proofErr w:type="spellEnd"/>
      <w:r w:rsidR="00D519B7">
        <w:t>-local-</w:t>
      </w:r>
      <w:proofErr w:type="spellStart"/>
      <w:r w:rsidR="00D519B7">
        <w:t>illumina</w:t>
      </w:r>
      <w:proofErr w:type="spellEnd"/>
      <w:r w:rsidR="00D519B7">
        <w:t>-runs-deleted old runs.</w:t>
      </w:r>
    </w:p>
    <w:p w14:paraId="069739A4" w14:textId="77777777" w:rsidR="00940AA2" w:rsidRDefault="00940AA2">
      <w:pPr>
        <w:rPr>
          <w:color w:val="FF0000"/>
        </w:rPr>
      </w:pPr>
    </w:p>
    <w:p w14:paraId="68C550A5" w14:textId="728AEE6A" w:rsidR="00D519B7" w:rsidRPr="00940AA2" w:rsidRDefault="006E3280" w:rsidP="006E3280">
      <w:pPr>
        <w:rPr>
          <w:color w:val="FF0000"/>
        </w:rPr>
      </w:pPr>
      <w:r w:rsidRPr="006E3280">
        <w:rPr>
          <w:color w:val="FF0000"/>
        </w:rPr>
        <w:t xml:space="preserve">How to retrieves I2 </w:t>
      </w:r>
      <w:proofErr w:type="spellStart"/>
      <w:r w:rsidRPr="006E3280">
        <w:rPr>
          <w:color w:val="FF0000"/>
        </w:rPr>
        <w:t>fastq</w:t>
      </w:r>
      <w:proofErr w:type="spellEnd"/>
      <w:r w:rsidRPr="006E3280">
        <w:rPr>
          <w:color w:val="FF0000"/>
        </w:rPr>
        <w:t xml:space="preserve"> files containing molecular barcodes?</w:t>
      </w:r>
    </w:p>
    <w:p w14:paraId="17617BCF" w14:textId="1F5DB3BE" w:rsidR="006E3280" w:rsidRDefault="006E3280" w:rsidP="006E32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OverrideCycles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154;I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8;U10;Y154</w:t>
      </w:r>
    </w:p>
    <w:p w14:paraId="11D77D8F" w14:textId="0F5589C3" w:rsidR="006E3280" w:rsidRDefault="006E3280" w:rsidP="006E3280">
      <w:pPr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OverrideCycles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info in front of </w:t>
      </w:r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BCLConvert_Settings</w:t>
      </w:r>
      <w:proofErr w:type="spellEnd"/>
      <w:r>
        <w:rPr>
          <w:rFonts w:ascii="Calibri" w:hAnsi="Calibri" w:cs="Calibri"/>
          <w:color w:val="000000"/>
        </w:rPr>
        <w:t xml:space="preserve">]  </w:t>
      </w:r>
    </w:p>
    <w:p w14:paraId="12F883C2" w14:textId="4F3BAA0E" w:rsidR="006E3280" w:rsidRPr="00CD1B06" w:rsidRDefault="006E3280" w:rsidP="006E328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UMI info will put into the </w:t>
      </w:r>
      <w:proofErr w:type="spellStart"/>
      <w:r>
        <w:rPr>
          <w:rFonts w:ascii="Calibri" w:hAnsi="Calibri" w:cs="Calibri"/>
          <w:color w:val="000000"/>
        </w:rPr>
        <w:t>fastq</w:t>
      </w:r>
      <w:proofErr w:type="spellEnd"/>
      <w:r>
        <w:rPr>
          <w:rFonts w:ascii="Calibri" w:hAnsi="Calibri" w:cs="Calibri"/>
          <w:color w:val="000000"/>
        </w:rPr>
        <w:t xml:space="preserve"> header line.</w:t>
      </w:r>
    </w:p>
    <w:p w14:paraId="62E374C7" w14:textId="77777777" w:rsidR="006E3280" w:rsidRDefault="006E3280" w:rsidP="006E3280"/>
    <w:p w14:paraId="4B03E530" w14:textId="77777777" w:rsidR="006E3280" w:rsidRDefault="006E3280" w:rsidP="006E3280">
      <w:r>
        <w:t>Illumine tech support 8008094566 case# 02412089</w:t>
      </w:r>
    </w:p>
    <w:p w14:paraId="6F7C35AE" w14:textId="77777777" w:rsidR="006E3280" w:rsidRDefault="006E3280" w:rsidP="006E3280">
      <w:r w:rsidRPr="00CD1B06">
        <w:t>https://support-docs.illumina.com/SW/BCL_Convert/Content/SW/BCLConvert/SampleSheets_swBCL.htm</w:t>
      </w:r>
    </w:p>
    <w:p w14:paraId="6D70B1CA" w14:textId="77777777" w:rsidR="006E3280" w:rsidRDefault="006E3280"/>
    <w:p w14:paraId="058DB9AD" w14:textId="7872BE4A" w:rsidR="004A4DE0" w:rsidRDefault="004A4DE0"/>
    <w:p w14:paraId="64FB11FE" w14:textId="50823528" w:rsidR="004A4DE0" w:rsidRPr="004A4DE0" w:rsidRDefault="004A4DE0">
      <w:pPr>
        <w:rPr>
          <w:color w:val="FF0000"/>
        </w:rPr>
      </w:pPr>
      <w:r w:rsidRPr="004A4DE0">
        <w:rPr>
          <w:color w:val="FF0000"/>
        </w:rPr>
        <w:t>How to requeue on Nestseq2000?</w:t>
      </w:r>
    </w:p>
    <w:p w14:paraId="3774F191" w14:textId="116B5BAE" w:rsidR="004A4DE0" w:rsidRDefault="004A4DE0">
      <w:r>
        <w:t>Process management</w:t>
      </w:r>
    </w:p>
    <w:p w14:paraId="0D13F04C" w14:textId="634C129B" w:rsidR="004A4DE0" w:rsidRDefault="004A4DE0">
      <w:r>
        <w:t>Requeue</w:t>
      </w:r>
    </w:p>
    <w:p w14:paraId="2279F504" w14:textId="0E3EBD9D" w:rsidR="004A4DE0" w:rsidRDefault="004A4DE0">
      <w:r>
        <w:t xml:space="preserve">Sample </w:t>
      </w:r>
      <w:proofErr w:type="gramStart"/>
      <w:r>
        <w:t>sheet</w:t>
      </w:r>
      <w:proofErr w:type="gramEnd"/>
      <w:r>
        <w:t xml:space="preserve"> choose</w:t>
      </w:r>
      <w:r w:rsidR="00CD1B06">
        <w:t xml:space="preserve"> desktop—sample sheet</w:t>
      </w:r>
    </w:p>
    <w:p w14:paraId="54CF6D04" w14:textId="3D6062AF" w:rsidR="00CD1B06" w:rsidRDefault="006E3280">
      <w:r>
        <w:t xml:space="preserve">Output folder </w:t>
      </w:r>
      <w:proofErr w:type="spellStart"/>
      <w:r>
        <w:t>usr</w:t>
      </w:r>
      <w:proofErr w:type="spellEnd"/>
      <w:r>
        <w:t>—local—</w:t>
      </w:r>
      <w:proofErr w:type="spellStart"/>
      <w:r>
        <w:t>illumina</w:t>
      </w:r>
      <w:proofErr w:type="spellEnd"/>
      <w:r>
        <w:t xml:space="preserve">—images  </w:t>
      </w:r>
    </w:p>
    <w:p w14:paraId="1FA24036" w14:textId="2E861EF3" w:rsidR="004A4DE0" w:rsidRDefault="004A4DE0"/>
    <w:p w14:paraId="6A5E271E" w14:textId="561C9B85" w:rsidR="004A4DE0" w:rsidRPr="00C578AF" w:rsidRDefault="004A4DE0">
      <w:pPr>
        <w:rPr>
          <w:color w:val="FF0000"/>
        </w:rPr>
      </w:pPr>
      <w:r w:rsidRPr="00C578AF">
        <w:rPr>
          <w:color w:val="FF0000"/>
        </w:rPr>
        <w:t>How to check the quality of the run?</w:t>
      </w:r>
    </w:p>
    <w:p w14:paraId="228726F8" w14:textId="35EEAFEB" w:rsidR="004A4DE0" w:rsidRDefault="004A4DE0"/>
    <w:p w14:paraId="20DF8A36" w14:textId="43810C45" w:rsidR="004A4DE0" w:rsidRDefault="004A4DE0">
      <w:r>
        <w:t xml:space="preserve">USR—LOCAL—ILLUMINA—RUNS—20210619—PrimaryAnalsis Matrix </w:t>
      </w:r>
    </w:p>
    <w:p w14:paraId="48C08D81" w14:textId="7216A019" w:rsidR="004A4DE0" w:rsidRDefault="004A4DE0">
      <w:r>
        <w:t>External drive-Runs---20210619—</w:t>
      </w:r>
      <w:proofErr w:type="spellStart"/>
      <w:r>
        <w:t>PrimaryAnalsis</w:t>
      </w:r>
      <w:proofErr w:type="spellEnd"/>
      <w:r>
        <w:t xml:space="preserve"> Matrix</w:t>
      </w:r>
    </w:p>
    <w:p w14:paraId="6908CFB2" w14:textId="4A5293E6" w:rsidR="004A4DE0" w:rsidRDefault="004A4DE0">
      <w:r>
        <w:t xml:space="preserve">Loading concentration </w:t>
      </w:r>
      <w:r w:rsidR="00D47379">
        <w:t xml:space="preserve">should be </w:t>
      </w:r>
      <w:r>
        <w:t>95-99% if 90% a</w:t>
      </w:r>
      <w:r w:rsidR="00D47379">
        <w:t>d</w:t>
      </w:r>
      <w:r>
        <w:t xml:space="preserve">d 10% </w:t>
      </w:r>
      <w:r w:rsidR="00D47379">
        <w:t xml:space="preserve">more </w:t>
      </w:r>
      <w:r>
        <w:t xml:space="preserve">for next run </w:t>
      </w:r>
      <w:r w:rsidR="00C578AF">
        <w:t xml:space="preserve">if 80% add 10% </w:t>
      </w:r>
      <w:r w:rsidR="00D47379">
        <w:t xml:space="preserve">more </w:t>
      </w:r>
      <w:r w:rsidR="00C578AF">
        <w:t>in next run.</w:t>
      </w:r>
    </w:p>
    <w:p w14:paraId="47736B0C" w14:textId="5D00B240" w:rsidR="00C578AF" w:rsidRDefault="00C578AF">
      <w:r>
        <w:t>Total reads &gt;400</w:t>
      </w:r>
    </w:p>
    <w:p w14:paraId="7EC316F7" w14:textId="1D54FA25" w:rsidR="00D47379" w:rsidRDefault="00D47379"/>
    <w:p w14:paraId="600D0D05" w14:textId="79F9C103" w:rsidR="00D47379" w:rsidRPr="00315106" w:rsidRDefault="00D47379">
      <w:pPr>
        <w:rPr>
          <w:color w:val="FF0000"/>
        </w:rPr>
      </w:pPr>
      <w:r w:rsidRPr="00315106">
        <w:rPr>
          <w:color w:val="FF0000"/>
        </w:rPr>
        <w:t xml:space="preserve">How to requeue on </w:t>
      </w:r>
      <w:proofErr w:type="spellStart"/>
      <w:r w:rsidRPr="00315106">
        <w:rPr>
          <w:color w:val="FF0000"/>
        </w:rPr>
        <w:t>Miseq</w:t>
      </w:r>
      <w:proofErr w:type="spellEnd"/>
      <w:r w:rsidRPr="00315106">
        <w:rPr>
          <w:color w:val="FF0000"/>
        </w:rPr>
        <w:t>?</w:t>
      </w:r>
    </w:p>
    <w:p w14:paraId="7D6E844D" w14:textId="76F10ED4" w:rsidR="00D47379" w:rsidRDefault="00D47379">
      <w:r>
        <w:t>Data—</w:t>
      </w:r>
      <w:proofErr w:type="spellStart"/>
      <w:r>
        <w:t>illumina</w:t>
      </w:r>
      <w:proofErr w:type="spellEnd"/>
      <w:r>
        <w:t>—</w:t>
      </w:r>
      <w:proofErr w:type="spellStart"/>
      <w:r>
        <w:t>miseq</w:t>
      </w:r>
      <w:proofErr w:type="spellEnd"/>
      <w:r>
        <w:t xml:space="preserve"> analysis—20210619—data—intensities</w:t>
      </w:r>
      <w:r w:rsidR="004D414A">
        <w:t>—</w:t>
      </w:r>
      <w:proofErr w:type="spellStart"/>
      <w:r>
        <w:t>basecalls</w:t>
      </w:r>
      <w:proofErr w:type="spellEnd"/>
    </w:p>
    <w:p w14:paraId="18D2D00E" w14:textId="12E0FA38" w:rsidR="004D414A" w:rsidRDefault="004D414A">
      <w:r>
        <w:t>Data—</w:t>
      </w:r>
      <w:proofErr w:type="spellStart"/>
      <w:r>
        <w:t>illumina</w:t>
      </w:r>
      <w:proofErr w:type="spellEnd"/>
      <w:r>
        <w:t>—</w:t>
      </w:r>
      <w:proofErr w:type="spellStart"/>
      <w:r>
        <w:t>miseq</w:t>
      </w:r>
      <w:proofErr w:type="spellEnd"/>
      <w:r>
        <w:t xml:space="preserve"> analysis—20210619—change sample sheet</w:t>
      </w:r>
    </w:p>
    <w:p w14:paraId="5BEBF069" w14:textId="6A3266C5" w:rsidR="004D414A" w:rsidRDefault="004D414A">
      <w:r>
        <w:t>IE—local—</w:t>
      </w:r>
      <w:proofErr w:type="spellStart"/>
      <w:r>
        <w:t>Miseq</w:t>
      </w:r>
      <w:proofErr w:type="spellEnd"/>
      <w:r>
        <w:t xml:space="preserve"> reporter 2.6.2</w:t>
      </w:r>
    </w:p>
    <w:p w14:paraId="3A9DC2B7" w14:textId="5D2C0995" w:rsidR="004D414A" w:rsidRDefault="00315106">
      <w:r>
        <w:t>Tips</w:t>
      </w:r>
    </w:p>
    <w:p w14:paraId="7D78883E" w14:textId="5F8BCA6E" w:rsidR="00315106" w:rsidRDefault="00315106">
      <w:r>
        <w:t>XT has no UMI</w:t>
      </w:r>
    </w:p>
    <w:p w14:paraId="10E1BEC6" w14:textId="4E7D727F" w:rsidR="00315106" w:rsidRDefault="00315106">
      <w:r>
        <w:t>XT low index 1-192 differ from XT index A01-H12</w:t>
      </w:r>
    </w:p>
    <w:p w14:paraId="3D9E59FD" w14:textId="7EEF0F4E" w:rsidR="00533AB1" w:rsidRDefault="00533AB1"/>
    <w:p w14:paraId="42D6336B" w14:textId="4027A7A5" w:rsidR="00533AB1" w:rsidRPr="00B0639E" w:rsidRDefault="00533AB1" w:rsidP="00B0639E">
      <w:pPr>
        <w:rPr>
          <w:color w:val="FF0000"/>
        </w:rPr>
      </w:pPr>
      <w:r w:rsidRPr="00B0639E">
        <w:rPr>
          <w:color w:val="FF0000"/>
        </w:rPr>
        <w:t xml:space="preserve">How to run </w:t>
      </w:r>
      <w:proofErr w:type="spellStart"/>
      <w:r w:rsidRPr="00B0639E">
        <w:rPr>
          <w:color w:val="FF0000"/>
        </w:rPr>
        <w:t>sureselect</w:t>
      </w:r>
      <w:proofErr w:type="spellEnd"/>
      <w:r w:rsidRPr="00B0639E">
        <w:rPr>
          <w:color w:val="FF0000"/>
        </w:rPr>
        <w:t xml:space="preserve"> libraries on </w:t>
      </w:r>
      <w:proofErr w:type="spellStart"/>
      <w:r w:rsidRPr="00B0639E">
        <w:rPr>
          <w:color w:val="FF0000"/>
        </w:rPr>
        <w:t>Miseq</w:t>
      </w:r>
      <w:proofErr w:type="spellEnd"/>
      <w:r w:rsidR="00B0639E" w:rsidRPr="00B0639E">
        <w:rPr>
          <w:color w:val="FF0000"/>
        </w:rPr>
        <w:t>?</w:t>
      </w:r>
    </w:p>
    <w:p w14:paraId="4977F72F" w14:textId="6D567B6C" w:rsidR="00B0639E" w:rsidRDefault="00B0639E" w:rsidP="00B0639E">
      <w:pPr>
        <w:rPr>
          <w:rStyle w:val="SC765540"/>
          <w:rFonts w:asciiTheme="majorHAnsi" w:hAnsiTheme="majorHAnsi" w:cstheme="majorHAnsi"/>
          <w:sz w:val="24"/>
          <w:szCs w:val="24"/>
        </w:rPr>
      </w:pP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I_n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c_o_l_u_m_n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_7_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u_n_d_e_r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r w:rsidRPr="00B0639E">
        <w:rPr>
          <w:rFonts w:ascii="Agilent Century" w:eastAsiaTheme="minorEastAsia" w:hAnsi="Agilent Century" w:cs="Agilent Century"/>
          <w:b/>
          <w:bCs/>
          <w:color w:val="000000"/>
          <w:sz w:val="20"/>
          <w:szCs w:val="20"/>
        </w:rPr>
        <w:t>I5_Index_ID</w:t>
      </w:r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,_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e_n_t_e_r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i/>
          <w:iCs/>
          <w:color w:val="000000"/>
          <w:sz w:val="20"/>
          <w:szCs w:val="20"/>
        </w:rPr>
        <w:t>MolBC</w:t>
      </w:r>
      <w:proofErr w:type="spellEnd"/>
      <w:r w:rsidRPr="00B0639E">
        <w:rPr>
          <w:rFonts w:ascii="Agilent Century" w:eastAsiaTheme="minorEastAsia" w:hAnsi="Agilent Century" w:cs="Agilent Century"/>
          <w:i/>
          <w:iCs/>
          <w:color w:val="000000"/>
          <w:sz w:val="20"/>
          <w:szCs w:val="20"/>
        </w:rPr>
        <w:t xml:space="preserve"> 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f_o_r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a_l_l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s_a_m_p_l_e_s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_._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I_n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c_o_l_u_m_n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_8_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u_n_d_e_r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r w:rsidRPr="00B0639E">
        <w:rPr>
          <w:rFonts w:ascii="Agilent Century" w:eastAsiaTheme="minorEastAsia" w:hAnsi="Agilent Century" w:cs="Agilent Century"/>
          <w:b/>
          <w:bCs/>
          <w:color w:val="000000"/>
          <w:sz w:val="20"/>
          <w:szCs w:val="20"/>
        </w:rPr>
        <w:t>index2</w:t>
      </w:r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,_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e_n_t_e_r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t_e_x_t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_“N_N_N_N_N_N_N_N_N_N_”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f_o_r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a_l_l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s_a_m_p_l_e_s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t_o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r_e_p_r_e_s_e_n_t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t_h_e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d_e_g_e_n_e_r_a_t_e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_1_0_-_n_u_c_l_e_o_t_i_d_e_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m_o_l_e_c_u_l_a_r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b_a_r_c_o_d_e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t_a_g_g_i_n_g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e_a_c_h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 _</w:t>
      </w:r>
      <w:proofErr w:type="spellStart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f_r_a_g_m_e_n_t</w:t>
      </w:r>
      <w:proofErr w:type="spellEnd"/>
      <w:r w:rsidRPr="00B0639E">
        <w:rPr>
          <w:rFonts w:ascii="Agilent Century" w:eastAsiaTheme="minorEastAsia" w:hAnsi="Agilent Century" w:cs="Agilent Century"/>
          <w:color w:val="000000"/>
          <w:sz w:val="20"/>
          <w:szCs w:val="20"/>
        </w:rPr>
        <w:t>_._</w:t>
      </w:r>
    </w:p>
    <w:p w14:paraId="6CF91AC2" w14:textId="6B22CEE5" w:rsidR="00B0639E" w:rsidRDefault="00B0639E" w:rsidP="00533AB1">
      <w:pPr>
        <w:rPr>
          <w:sz w:val="20"/>
          <w:szCs w:val="20"/>
        </w:rPr>
      </w:pPr>
      <w:r>
        <w:rPr>
          <w:sz w:val="20"/>
          <w:szCs w:val="20"/>
        </w:rPr>
        <w:t xml:space="preserve">Adjust the </w:t>
      </w:r>
      <w:proofErr w:type="spellStart"/>
      <w:r>
        <w:rPr>
          <w:sz w:val="20"/>
          <w:szCs w:val="20"/>
        </w:rPr>
        <w:t>MiSeq</w:t>
      </w:r>
      <w:proofErr w:type="spellEnd"/>
      <w:r>
        <w:rPr>
          <w:sz w:val="20"/>
          <w:szCs w:val="20"/>
        </w:rPr>
        <w:t xml:space="preserve"> Reporter settings to generate FASTQ files for index reads. Once changed, this setting is retained for future runs. To change this setting, open the file </w:t>
      </w:r>
      <w:proofErr w:type="spellStart"/>
      <w:r>
        <w:rPr>
          <w:rFonts w:ascii="Agilent Cond" w:hAnsi="Agilent Cond" w:cs="Agilent Cond"/>
          <w:b/>
          <w:bCs/>
          <w:sz w:val="18"/>
          <w:szCs w:val="18"/>
        </w:rPr>
        <w:t>MiSeq</w:t>
      </w:r>
      <w:proofErr w:type="spellEnd"/>
      <w:r>
        <w:rPr>
          <w:rFonts w:ascii="Agilent Cond" w:hAnsi="Agilent Cond" w:cs="Agilent Cond"/>
          <w:b/>
          <w:bCs/>
          <w:sz w:val="18"/>
          <w:szCs w:val="18"/>
        </w:rPr>
        <w:t xml:space="preserve"> </w:t>
      </w:r>
      <w:proofErr w:type="spellStart"/>
      <w:r>
        <w:rPr>
          <w:rFonts w:ascii="Agilent Cond" w:hAnsi="Agilent Cond" w:cs="Agilent Cond"/>
          <w:b/>
          <w:bCs/>
          <w:sz w:val="18"/>
          <w:szCs w:val="18"/>
        </w:rPr>
        <w:t>Reporter.exe.config</w:t>
      </w:r>
      <w:proofErr w:type="spellEnd"/>
      <w:r>
        <w:rPr>
          <w:sz w:val="20"/>
          <w:szCs w:val="20"/>
        </w:rPr>
        <w:t xml:space="preserve">. Under the </w:t>
      </w:r>
      <w:r>
        <w:rPr>
          <w:rFonts w:ascii="Agilent Cond" w:hAnsi="Agilent Cond" w:cs="Agilent Cond"/>
          <w:b/>
          <w:bCs/>
          <w:sz w:val="18"/>
          <w:szCs w:val="18"/>
        </w:rPr>
        <w:t>&lt;</w:t>
      </w:r>
      <w:proofErr w:type="spellStart"/>
      <w:r>
        <w:rPr>
          <w:rFonts w:ascii="Agilent Cond" w:hAnsi="Agilent Cond" w:cs="Agilent Cond"/>
          <w:b/>
          <w:bCs/>
          <w:sz w:val="18"/>
          <w:szCs w:val="18"/>
        </w:rPr>
        <w:t>appSettings</w:t>
      </w:r>
      <w:proofErr w:type="spellEnd"/>
      <w:r>
        <w:rPr>
          <w:rFonts w:ascii="Agilent Cond" w:hAnsi="Agilent Cond" w:cs="Agilent Cond"/>
          <w:b/>
          <w:bCs/>
          <w:sz w:val="18"/>
          <w:szCs w:val="18"/>
        </w:rPr>
        <w:t xml:space="preserve">&gt; </w:t>
      </w:r>
      <w:r>
        <w:rPr>
          <w:sz w:val="20"/>
          <w:szCs w:val="20"/>
        </w:rPr>
        <w:t xml:space="preserve">tag, add </w:t>
      </w:r>
      <w:r>
        <w:rPr>
          <w:rFonts w:ascii="Agilent Cond" w:hAnsi="Agilent Cond" w:cs="Agilent Cond"/>
          <w:b/>
          <w:bCs/>
          <w:sz w:val="18"/>
          <w:szCs w:val="18"/>
        </w:rPr>
        <w:t>&lt;add key="</w:t>
      </w:r>
      <w:proofErr w:type="spellStart"/>
      <w:r>
        <w:rPr>
          <w:rFonts w:ascii="Agilent Cond" w:hAnsi="Agilent Cond" w:cs="Agilent Cond"/>
          <w:b/>
          <w:bCs/>
          <w:sz w:val="18"/>
          <w:szCs w:val="18"/>
        </w:rPr>
        <w:t>CreateFastqForIndexReads</w:t>
      </w:r>
      <w:proofErr w:type="spellEnd"/>
      <w:r>
        <w:rPr>
          <w:rFonts w:ascii="Agilent Cond" w:hAnsi="Agilent Cond" w:cs="Agilent Cond"/>
          <w:b/>
          <w:bCs/>
          <w:sz w:val="18"/>
          <w:szCs w:val="18"/>
        </w:rPr>
        <w:t>" value="1"/&gt;</w:t>
      </w:r>
      <w:r>
        <w:rPr>
          <w:sz w:val="20"/>
          <w:szCs w:val="20"/>
        </w:rPr>
        <w:t>. You must restart the instrument for this setting change to take effect.</w:t>
      </w:r>
    </w:p>
    <w:p w14:paraId="31680FF1" w14:textId="003867FF" w:rsidR="006E0673" w:rsidRDefault="006E0673" w:rsidP="00533AB1">
      <w:pPr>
        <w:rPr>
          <w:sz w:val="20"/>
          <w:szCs w:val="20"/>
        </w:rPr>
      </w:pPr>
    </w:p>
    <w:p w14:paraId="0EFA5424" w14:textId="7DACDBEF" w:rsidR="006E0673" w:rsidRDefault="006E0673" w:rsidP="00533AB1">
      <w:pPr>
        <w:rPr>
          <w:sz w:val="20"/>
          <w:szCs w:val="20"/>
        </w:rPr>
      </w:pPr>
    </w:p>
    <w:p w14:paraId="6B7E4CC5" w14:textId="3A3C67A2" w:rsidR="006E0673" w:rsidRPr="006E0673" w:rsidRDefault="006E0673" w:rsidP="00533AB1">
      <w:pPr>
        <w:rPr>
          <w:color w:val="FF0000"/>
          <w:sz w:val="20"/>
          <w:szCs w:val="20"/>
        </w:rPr>
      </w:pPr>
      <w:r w:rsidRPr="006E0673">
        <w:rPr>
          <w:color w:val="FF0000"/>
          <w:sz w:val="20"/>
          <w:szCs w:val="20"/>
        </w:rPr>
        <w:t xml:space="preserve">How to unlock a </w:t>
      </w:r>
      <w:proofErr w:type="spellStart"/>
      <w:r w:rsidRPr="006E0673">
        <w:rPr>
          <w:color w:val="FF0000"/>
          <w:sz w:val="20"/>
          <w:szCs w:val="20"/>
        </w:rPr>
        <w:t>snake</w:t>
      </w:r>
      <w:r>
        <w:rPr>
          <w:color w:val="FF0000"/>
          <w:sz w:val="20"/>
          <w:szCs w:val="20"/>
        </w:rPr>
        <w:t>make</w:t>
      </w:r>
      <w:proofErr w:type="spellEnd"/>
      <w:r w:rsidRPr="006E0673">
        <w:rPr>
          <w:color w:val="FF0000"/>
          <w:sz w:val="20"/>
          <w:szCs w:val="20"/>
        </w:rPr>
        <w:t xml:space="preserve"> folder</w:t>
      </w:r>
    </w:p>
    <w:p w14:paraId="3D9A736B" w14:textId="77777777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  <w:r>
        <w:rPr>
          <w:rStyle w:val="c1"/>
          <w:rFonts w:ascii="Consolas" w:hAnsi="Consolas" w:cs="Consolas"/>
          <w:sz w:val="20"/>
          <w:szCs w:val="20"/>
        </w:rPr>
        <w:t># Navigate to working directory</w:t>
      </w:r>
    </w:p>
    <w:p w14:paraId="694AAA75" w14:textId="77777777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  <w:r>
        <w:rPr>
          <w:rStyle w:val="nb"/>
          <w:rFonts w:ascii="Consolas" w:hAnsi="Consolas" w:cs="Consolas"/>
          <w:sz w:val="20"/>
          <w:szCs w:val="20"/>
        </w:rPr>
        <w:t>cd</w:t>
      </w:r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 xml:space="preserve"> /path/to/working/</w:t>
      </w:r>
      <w:proofErr w:type="spellStart"/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>dir</w:t>
      </w:r>
      <w:proofErr w:type="spellEnd"/>
    </w:p>
    <w:p w14:paraId="707A3B7E" w14:textId="77777777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</w:p>
    <w:p w14:paraId="1C494DAE" w14:textId="77777777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  <w:r>
        <w:rPr>
          <w:rStyle w:val="c1"/>
          <w:rFonts w:ascii="Consolas" w:hAnsi="Consolas" w:cs="Consolas"/>
          <w:sz w:val="20"/>
          <w:szCs w:val="20"/>
        </w:rPr>
        <w:t xml:space="preserve"># Load the right version of </w:t>
      </w:r>
      <w:proofErr w:type="spellStart"/>
      <w:r>
        <w:rPr>
          <w:rStyle w:val="c1"/>
          <w:rFonts w:ascii="Consolas" w:hAnsi="Consolas" w:cs="Consolas"/>
          <w:sz w:val="20"/>
          <w:szCs w:val="20"/>
        </w:rPr>
        <w:t>snakemake</w:t>
      </w:r>
      <w:proofErr w:type="spellEnd"/>
    </w:p>
    <w:p w14:paraId="4335DE42" w14:textId="3A608FE4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>modue</w:t>
      </w:r>
      <w:proofErr w:type="spellEnd"/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 xml:space="preserve"> load </w:t>
      </w:r>
      <w:proofErr w:type="spellStart"/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>snakemake</w:t>
      </w:r>
      <w:proofErr w:type="spellEnd"/>
    </w:p>
    <w:p w14:paraId="049C5FD9" w14:textId="77777777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</w:p>
    <w:p w14:paraId="7E15C173" w14:textId="77777777" w:rsidR="006E0673" w:rsidRDefault="006E0673" w:rsidP="006E0673">
      <w:pPr>
        <w:rPr>
          <w:rFonts w:ascii="Consolas" w:hAnsi="Consolas" w:cs="Consolas"/>
          <w:color w:val="36464E"/>
          <w:sz w:val="20"/>
          <w:szCs w:val="20"/>
          <w:shd w:val="clear" w:color="auto" w:fill="F5F5F5"/>
        </w:rPr>
      </w:pPr>
      <w:r>
        <w:rPr>
          <w:rStyle w:val="c1"/>
          <w:rFonts w:ascii="Consolas" w:hAnsi="Consolas" w:cs="Consolas"/>
          <w:sz w:val="20"/>
          <w:szCs w:val="20"/>
        </w:rPr>
        <w:t># Unlock the working directory</w:t>
      </w:r>
    </w:p>
    <w:p w14:paraId="6147776E" w14:textId="23AB4CC5" w:rsidR="006E0673" w:rsidRPr="00B0639E" w:rsidRDefault="006E0673" w:rsidP="006E0673">
      <w:pPr>
        <w:rPr>
          <w:rFonts w:asciiTheme="majorHAnsi" w:hAnsiTheme="majorHAnsi" w:cstheme="majorHAnsi"/>
        </w:rPr>
      </w:pPr>
      <w:proofErr w:type="spellStart"/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>snakemake</w:t>
      </w:r>
      <w:proofErr w:type="spellEnd"/>
      <w:r>
        <w:rPr>
          <w:rFonts w:ascii="Consolas" w:hAnsi="Consolas" w:cs="Consolas"/>
          <w:color w:val="36464E"/>
          <w:sz w:val="20"/>
          <w:szCs w:val="20"/>
          <w:shd w:val="clear" w:color="auto" w:fill="F5F5F5"/>
        </w:rPr>
        <w:t xml:space="preserve"> --unlock</w:t>
      </w:r>
    </w:p>
    <w:p w14:paraId="28972182" w14:textId="5F36B60B" w:rsidR="00533AB1" w:rsidRDefault="00533AB1"/>
    <w:p w14:paraId="50F29BF6" w14:textId="07A6E4AF" w:rsidR="000B66F9" w:rsidRDefault="000B66F9">
      <w:r>
        <w:t xml:space="preserve"># </w:t>
      </w:r>
      <w:proofErr w:type="gramStart"/>
      <w:r>
        <w:t>remove</w:t>
      </w:r>
      <w:proofErr w:type="gramEnd"/>
      <w:r>
        <w:t xml:space="preserve"> a git directory</w:t>
      </w:r>
    </w:p>
    <w:p w14:paraId="34D310BB" w14:textId="77777777" w:rsidR="000B66F9" w:rsidRPr="000B66F9" w:rsidRDefault="000B66F9" w:rsidP="000B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r w:rsidRPr="000B66F9">
        <w:rPr>
          <w:rFonts w:ascii="var(--ff-mono)" w:hAnsi="var(--ff-mono)" w:cs="Courier New"/>
          <w:sz w:val="20"/>
          <w:szCs w:val="20"/>
          <w:bdr w:val="none" w:sz="0" w:space="0" w:color="auto" w:frame="1"/>
        </w:rPr>
        <w:lastRenderedPageBreak/>
        <w:t>rm -</w:t>
      </w:r>
      <w:proofErr w:type="gramStart"/>
      <w:r w:rsidRPr="000B66F9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rf .git</w:t>
      </w:r>
      <w:proofErr w:type="gramEnd"/>
    </w:p>
    <w:p w14:paraId="480D5609" w14:textId="32DFAC1F" w:rsidR="00533AB1" w:rsidRDefault="000B66F9">
      <w:r>
        <w:t xml:space="preserve">rm -r </w:t>
      </w:r>
      <w:proofErr w:type="spellStart"/>
      <w:r>
        <w:t>dir</w:t>
      </w:r>
      <w:proofErr w:type="spellEnd"/>
    </w:p>
    <w:p w14:paraId="49DB0165" w14:textId="71D15B40" w:rsidR="000B66F9" w:rsidRDefault="000B66F9"/>
    <w:p w14:paraId="07A6A51B" w14:textId="3834157F" w:rsidR="000B66F9" w:rsidRDefault="000B66F9">
      <w:r>
        <w:t xml:space="preserve"># </w:t>
      </w:r>
      <w:proofErr w:type="spellStart"/>
      <w:proofErr w:type="gramStart"/>
      <w:r>
        <w:t>config.json</w:t>
      </w:r>
      <w:proofErr w:type="spellEnd"/>
      <w:proofErr w:type="gramEnd"/>
      <w:r>
        <w:t xml:space="preserve"> need to be removed if the repo updated.</w:t>
      </w:r>
    </w:p>
    <w:p w14:paraId="4129714B" w14:textId="77777777" w:rsidR="000B66F9" w:rsidRDefault="000B66F9"/>
    <w:p w14:paraId="5C544523" w14:textId="77777777" w:rsidR="00D47379" w:rsidRDefault="00D47379"/>
    <w:p w14:paraId="2BCEE325" w14:textId="77777777" w:rsidR="00D47379" w:rsidRDefault="00D47379"/>
    <w:p w14:paraId="6CFF1AAF" w14:textId="11AFA556" w:rsidR="006E3280" w:rsidRDefault="006E3280"/>
    <w:p w14:paraId="1A668E2A" w14:textId="77777777" w:rsidR="006E3280" w:rsidRDefault="006E3280"/>
    <w:p w14:paraId="0B78D22E" w14:textId="77777777" w:rsidR="00581EDC" w:rsidRDefault="00581EDC"/>
    <w:sectPr w:rsidR="00581EDC" w:rsidSect="00BB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ilent Century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ilent Con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DC"/>
    <w:rsid w:val="00047359"/>
    <w:rsid w:val="000B66F9"/>
    <w:rsid w:val="000D1936"/>
    <w:rsid w:val="000D1D40"/>
    <w:rsid w:val="000D5F1A"/>
    <w:rsid w:val="000E3865"/>
    <w:rsid w:val="00121B73"/>
    <w:rsid w:val="0017319C"/>
    <w:rsid w:val="00196D88"/>
    <w:rsid w:val="00253A5C"/>
    <w:rsid w:val="00276F52"/>
    <w:rsid w:val="002E2840"/>
    <w:rsid w:val="00315106"/>
    <w:rsid w:val="0033128F"/>
    <w:rsid w:val="003501DA"/>
    <w:rsid w:val="0036532F"/>
    <w:rsid w:val="003D1622"/>
    <w:rsid w:val="003D2C7A"/>
    <w:rsid w:val="003E2A71"/>
    <w:rsid w:val="0042448B"/>
    <w:rsid w:val="00457CFA"/>
    <w:rsid w:val="00482DEB"/>
    <w:rsid w:val="00492889"/>
    <w:rsid w:val="004A4DE0"/>
    <w:rsid w:val="004D414A"/>
    <w:rsid w:val="004D75A7"/>
    <w:rsid w:val="00527821"/>
    <w:rsid w:val="00533AB1"/>
    <w:rsid w:val="00543DDD"/>
    <w:rsid w:val="005755EF"/>
    <w:rsid w:val="00581EDC"/>
    <w:rsid w:val="00585660"/>
    <w:rsid w:val="00615F07"/>
    <w:rsid w:val="006D51A6"/>
    <w:rsid w:val="006D77AB"/>
    <w:rsid w:val="006E0673"/>
    <w:rsid w:val="006E3280"/>
    <w:rsid w:val="00700BE4"/>
    <w:rsid w:val="0070677A"/>
    <w:rsid w:val="00723052"/>
    <w:rsid w:val="007653DC"/>
    <w:rsid w:val="0078756B"/>
    <w:rsid w:val="007F0B46"/>
    <w:rsid w:val="00864A80"/>
    <w:rsid w:val="008A5920"/>
    <w:rsid w:val="008B0731"/>
    <w:rsid w:val="008D4F29"/>
    <w:rsid w:val="008D64BD"/>
    <w:rsid w:val="008E29EB"/>
    <w:rsid w:val="008F687F"/>
    <w:rsid w:val="008F7BA5"/>
    <w:rsid w:val="0093488A"/>
    <w:rsid w:val="00940A4D"/>
    <w:rsid w:val="00940AA2"/>
    <w:rsid w:val="009531C2"/>
    <w:rsid w:val="009A5EC0"/>
    <w:rsid w:val="009C747C"/>
    <w:rsid w:val="009C7D38"/>
    <w:rsid w:val="00A2281A"/>
    <w:rsid w:val="00A25DFF"/>
    <w:rsid w:val="00A5274E"/>
    <w:rsid w:val="00A93970"/>
    <w:rsid w:val="00AB6163"/>
    <w:rsid w:val="00B0639E"/>
    <w:rsid w:val="00B90549"/>
    <w:rsid w:val="00B9174B"/>
    <w:rsid w:val="00BA6452"/>
    <w:rsid w:val="00BB65FB"/>
    <w:rsid w:val="00BB7761"/>
    <w:rsid w:val="00BE40C2"/>
    <w:rsid w:val="00BE7B63"/>
    <w:rsid w:val="00BF01AF"/>
    <w:rsid w:val="00C13DB2"/>
    <w:rsid w:val="00C143B6"/>
    <w:rsid w:val="00C420F2"/>
    <w:rsid w:val="00C51761"/>
    <w:rsid w:val="00C578AF"/>
    <w:rsid w:val="00C61198"/>
    <w:rsid w:val="00C653C4"/>
    <w:rsid w:val="00C73C4C"/>
    <w:rsid w:val="00C77F83"/>
    <w:rsid w:val="00C942C2"/>
    <w:rsid w:val="00CD1B06"/>
    <w:rsid w:val="00CE27CD"/>
    <w:rsid w:val="00D26274"/>
    <w:rsid w:val="00D46208"/>
    <w:rsid w:val="00D47379"/>
    <w:rsid w:val="00D519B7"/>
    <w:rsid w:val="00D63B53"/>
    <w:rsid w:val="00D65386"/>
    <w:rsid w:val="00DB60E2"/>
    <w:rsid w:val="00DC6C17"/>
    <w:rsid w:val="00E322B5"/>
    <w:rsid w:val="00EB46FD"/>
    <w:rsid w:val="00EC0FE0"/>
    <w:rsid w:val="00EF105C"/>
    <w:rsid w:val="00F0682C"/>
    <w:rsid w:val="00F9083E"/>
    <w:rsid w:val="00FA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35E3"/>
  <w14:defaultImageDpi w14:val="32767"/>
  <w15:chartTrackingRefBased/>
  <w15:docId w15:val="{5BAF4015-AFE2-F54E-A5E4-9CA2F101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1B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7278724">
    <w:name w:val="SP.7.278724"/>
    <w:basedOn w:val="Normal"/>
    <w:next w:val="Normal"/>
    <w:uiPriority w:val="99"/>
    <w:rsid w:val="00533AB1"/>
    <w:pPr>
      <w:autoSpaceDE w:val="0"/>
      <w:autoSpaceDN w:val="0"/>
      <w:adjustRightInd w:val="0"/>
    </w:pPr>
    <w:rPr>
      <w:rFonts w:ascii="Agilent Century" w:eastAsiaTheme="minorEastAsia" w:hAnsi="Agilent Century" w:cstheme="minorBidi"/>
    </w:rPr>
  </w:style>
  <w:style w:type="paragraph" w:customStyle="1" w:styleId="SP7278723">
    <w:name w:val="SP.7.278723"/>
    <w:basedOn w:val="Normal"/>
    <w:next w:val="Normal"/>
    <w:uiPriority w:val="99"/>
    <w:rsid w:val="00533AB1"/>
    <w:pPr>
      <w:autoSpaceDE w:val="0"/>
      <w:autoSpaceDN w:val="0"/>
      <w:adjustRightInd w:val="0"/>
    </w:pPr>
    <w:rPr>
      <w:rFonts w:ascii="Agilent Century" w:eastAsiaTheme="minorEastAsia" w:hAnsi="Agilent Century" w:cstheme="minorBidi"/>
    </w:rPr>
  </w:style>
  <w:style w:type="paragraph" w:customStyle="1" w:styleId="SP7278540">
    <w:name w:val="SP.7.278540"/>
    <w:basedOn w:val="Normal"/>
    <w:next w:val="Normal"/>
    <w:uiPriority w:val="99"/>
    <w:rsid w:val="00533AB1"/>
    <w:pPr>
      <w:autoSpaceDE w:val="0"/>
      <w:autoSpaceDN w:val="0"/>
      <w:adjustRightInd w:val="0"/>
    </w:pPr>
    <w:rPr>
      <w:rFonts w:ascii="Agilent Century" w:eastAsiaTheme="minorEastAsia" w:hAnsi="Agilent Century" w:cstheme="minorBidi"/>
    </w:rPr>
  </w:style>
  <w:style w:type="paragraph" w:customStyle="1" w:styleId="SP7278720">
    <w:name w:val="SP.7.278720"/>
    <w:basedOn w:val="Normal"/>
    <w:next w:val="Normal"/>
    <w:uiPriority w:val="99"/>
    <w:rsid w:val="00533AB1"/>
    <w:pPr>
      <w:autoSpaceDE w:val="0"/>
      <w:autoSpaceDN w:val="0"/>
      <w:adjustRightInd w:val="0"/>
    </w:pPr>
    <w:rPr>
      <w:rFonts w:ascii="Agilent Century" w:eastAsiaTheme="minorEastAsia" w:hAnsi="Agilent Century" w:cstheme="minorBidi"/>
    </w:rPr>
  </w:style>
  <w:style w:type="paragraph" w:customStyle="1" w:styleId="SP7278713">
    <w:name w:val="SP.7.278713"/>
    <w:basedOn w:val="Normal"/>
    <w:next w:val="Normal"/>
    <w:uiPriority w:val="99"/>
    <w:rsid w:val="00533AB1"/>
    <w:pPr>
      <w:autoSpaceDE w:val="0"/>
      <w:autoSpaceDN w:val="0"/>
      <w:adjustRightInd w:val="0"/>
    </w:pPr>
    <w:rPr>
      <w:rFonts w:ascii="Agilent Century" w:eastAsiaTheme="minorEastAsia" w:hAnsi="Agilent Century" w:cstheme="minorBidi"/>
    </w:rPr>
  </w:style>
  <w:style w:type="character" w:customStyle="1" w:styleId="SC765540">
    <w:name w:val="SC.7.65540"/>
    <w:uiPriority w:val="99"/>
    <w:rsid w:val="00533AB1"/>
    <w:rPr>
      <w:rFonts w:cs="Agilent Century"/>
      <w:color w:val="000000"/>
      <w:sz w:val="20"/>
      <w:szCs w:val="20"/>
    </w:rPr>
  </w:style>
  <w:style w:type="character" w:customStyle="1" w:styleId="c1">
    <w:name w:val="c1"/>
    <w:basedOn w:val="DefaultParagraphFont"/>
    <w:rsid w:val="006E0673"/>
  </w:style>
  <w:style w:type="character" w:customStyle="1" w:styleId="nb">
    <w:name w:val="nb"/>
    <w:basedOn w:val="DefaultParagraphFont"/>
    <w:rsid w:val="006E06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6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Bingfang (NIH/NCI) [C]</dc:creator>
  <cp:keywords/>
  <dc:description/>
  <cp:lastModifiedBy>Xu, Bingfang (NIH/NCI) [C]</cp:lastModifiedBy>
  <cp:revision>3</cp:revision>
  <cp:lastPrinted>2022-01-11T15:52:00Z</cp:lastPrinted>
  <dcterms:created xsi:type="dcterms:W3CDTF">2023-02-10T21:38:00Z</dcterms:created>
  <dcterms:modified xsi:type="dcterms:W3CDTF">2023-03-01T15:19:00Z</dcterms:modified>
</cp:coreProperties>
</file>