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26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1"/>
        <w:gridCol w:w="2328"/>
      </w:tblGrid>
      <w:tr w:rsidR="007E40A5" w14:paraId="332F98E3" w14:textId="77777777">
        <w:trPr>
          <w:trHeight w:val="2740"/>
        </w:trPr>
        <w:tc>
          <w:tcPr>
            <w:tcW w:w="7941" w:type="dxa"/>
          </w:tcPr>
          <w:p w14:paraId="54329F10" w14:textId="77777777" w:rsidR="007E40A5" w:rsidRDefault="00E34287">
            <w:pPr>
              <w:spacing w:afterLines="25" w:after="81"/>
              <w:ind w:firstLineChars="35" w:firstLine="140"/>
              <w:rPr>
                <w:rFonts w:ascii="微软雅黑" w:eastAsia="微软雅黑" w:hAnsi="微软雅黑"/>
                <w:sz w:val="40"/>
              </w:rPr>
            </w:pPr>
            <w:r>
              <w:rPr>
                <w:rFonts w:ascii="微软雅黑" w:eastAsia="微软雅黑" w:hAnsi="微软雅黑" w:hint="eastAsia"/>
                <w:sz w:val="40"/>
              </w:rPr>
              <w:t>个人简历</w:t>
            </w:r>
          </w:p>
          <w:p w14:paraId="350D0CD8" w14:textId="77777777" w:rsidR="007E40A5" w:rsidRDefault="00E34287">
            <w:pPr>
              <w:spacing w:line="400" w:lineRule="exact"/>
              <w:ind w:firstLineChars="71" w:firstLine="156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毕业院校：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南京航空航天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大学</w:t>
            </w:r>
            <w:r>
              <w:rPr>
                <w:rFonts w:ascii="微软雅黑" w:eastAsia="微软雅黑" w:hAnsi="微软雅黑"/>
                <w:sz w:val="22"/>
                <w:szCs w:val="22"/>
              </w:rPr>
              <w:t xml:space="preserve">     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学历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硕士</w:t>
            </w:r>
          </w:p>
          <w:p w14:paraId="50B280C0" w14:textId="77777777" w:rsidR="007E40A5" w:rsidRDefault="00E34287">
            <w:pPr>
              <w:spacing w:line="400" w:lineRule="exact"/>
              <w:ind w:firstLineChars="71" w:firstLine="156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2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6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岁</w:t>
            </w:r>
            <w:r>
              <w:rPr>
                <w:rFonts w:ascii="微软雅黑" w:eastAsia="微软雅黑" w:hAnsi="微软雅黑"/>
                <w:sz w:val="22"/>
                <w:szCs w:val="22"/>
              </w:rPr>
              <w:t xml:space="preserve">/ 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女</w:t>
            </w:r>
            <w:r>
              <w:rPr>
                <w:rFonts w:ascii="微软雅黑" w:eastAsia="微软雅黑" w:hAnsi="微软雅黑"/>
                <w:sz w:val="22"/>
                <w:szCs w:val="22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期望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base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：杭州</w:t>
            </w:r>
            <w:r>
              <w:rPr>
                <w:rFonts w:ascii="微软雅黑" w:eastAsia="微软雅黑" w:hAnsi="微软雅黑"/>
                <w:sz w:val="22"/>
                <w:szCs w:val="22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籍贯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湖南</w:t>
            </w:r>
          </w:p>
          <w:p w14:paraId="6B022E1F" w14:textId="77777777" w:rsidR="007E40A5" w:rsidRDefault="00E34287">
            <w:pPr>
              <w:spacing w:line="400" w:lineRule="exact"/>
              <w:ind w:firstLineChars="71" w:firstLine="156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联系电话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：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15651859699</w:t>
            </w:r>
          </w:p>
          <w:p w14:paraId="4DB05C70" w14:textId="77777777" w:rsidR="007E40A5" w:rsidRDefault="00E34287">
            <w:pPr>
              <w:spacing w:line="400" w:lineRule="exact"/>
              <w:ind w:firstLineChars="71" w:firstLine="156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邮箱：</w:t>
            </w:r>
            <w:r>
              <w:rPr>
                <w:rFonts w:ascii="Helvetica" w:hAnsi="Helvetica" w:cs="Helvetica" w:hint="eastAsia"/>
                <w:color w:val="595959"/>
                <w:kern w:val="0"/>
              </w:rPr>
              <w:t>yuting1616@qq.com</w:t>
            </w:r>
          </w:p>
        </w:tc>
        <w:tc>
          <w:tcPr>
            <w:tcW w:w="2328" w:type="dxa"/>
          </w:tcPr>
          <w:p w14:paraId="01D7143A" w14:textId="77777777" w:rsidR="007E40A5" w:rsidRDefault="00E34287">
            <w:pPr>
              <w:spacing w:afterLines="50" w:after="163"/>
              <w:jc w:val="right"/>
              <w:rPr>
                <w:rFonts w:ascii="微软雅黑" w:eastAsia="微软雅黑" w:hAnsi="微软雅黑"/>
                <w:sz w:val="40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71711FB" wp14:editId="2B19B82E">
                  <wp:extent cx="1336040" cy="1637665"/>
                  <wp:effectExtent l="0" t="0" r="5080" b="8255"/>
                  <wp:docPr id="3" name="图片 3" descr="C:/Users/yutin/Pictures/Saved Pictures/微信图片_20250314120630.jpg微信图片_20250314120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/Users/yutin/Pictures/Saved Pictures/微信图片_20250314120630.jpg微信图片_2025031412063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6226" b="6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040" cy="167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90F90" w14:textId="77777777" w:rsidR="007E40A5" w:rsidRDefault="00E34287">
      <w:pPr>
        <w:pBdr>
          <w:top w:val="single" w:sz="4" w:space="1" w:color="auto"/>
        </w:pBdr>
        <w:tabs>
          <w:tab w:val="left" w:pos="6540"/>
        </w:tabs>
        <w:spacing w:beforeLines="50" w:before="163" w:line="0" w:lineRule="atLeast"/>
        <w:ind w:firstLineChars="71" w:firstLine="156"/>
        <w:rPr>
          <w:rFonts w:ascii="微软雅黑" w:eastAsia="微软雅黑" w:hAnsi="微软雅黑"/>
          <w:b/>
          <w:bCs/>
          <w:color w:val="0D0D0D" w:themeColor="text1" w:themeTint="F2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D0D0D" w:themeColor="text1" w:themeTint="F2"/>
          <w:sz w:val="22"/>
          <w:szCs w:val="22"/>
        </w:rPr>
        <w:t>教育经历</w:t>
      </w:r>
    </w:p>
    <w:p w14:paraId="2AA6E2A7" w14:textId="77777777" w:rsidR="007E40A5" w:rsidRDefault="00E34287">
      <w:pPr>
        <w:pBdr>
          <w:top w:val="single" w:sz="4" w:space="1" w:color="auto"/>
        </w:pBdr>
        <w:tabs>
          <w:tab w:val="left" w:pos="6540"/>
        </w:tabs>
        <w:spacing w:beforeLines="50" w:before="163" w:line="0" w:lineRule="atLeast"/>
        <w:ind w:firstLineChars="71" w:firstLine="142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>20</w:t>
      </w: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20</w:t>
      </w: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>.</w:t>
      </w: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09</w:t>
      </w: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>-20</w:t>
      </w: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23</w:t>
      </w: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>.</w:t>
      </w: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04</w:t>
      </w: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南京航空航天大学</w:t>
      </w: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ab/>
        <w:t xml:space="preserve">      </w:t>
      </w: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硕士</w:t>
      </w:r>
    </w:p>
    <w:p w14:paraId="5F51E440" w14:textId="77777777" w:rsidR="007E40A5" w:rsidRDefault="00E34287">
      <w:pPr>
        <w:pStyle w:val="12"/>
        <w:snapToGrid w:val="0"/>
        <w:ind w:leftChars="71" w:left="170" w:firstLineChars="0" w:firstLine="0"/>
        <w:jc w:val="left"/>
        <w:rPr>
          <w:rFonts w:ascii="微软雅黑" w:eastAsia="微软雅黑" w:hAnsi="微软雅黑"/>
          <w:b/>
          <w:bCs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>计算机科学与技术</w:t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>硕士</w:t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>计算机科学与技术学院</w:t>
      </w:r>
    </w:p>
    <w:p w14:paraId="63AE654E" w14:textId="77777777" w:rsidR="007E40A5" w:rsidRDefault="00E34287">
      <w:pPr>
        <w:pStyle w:val="12"/>
        <w:numPr>
          <w:ilvl w:val="0"/>
          <w:numId w:val="1"/>
        </w:numPr>
        <w:snapToGrid w:val="0"/>
        <w:ind w:left="0" w:firstLineChars="71" w:firstLine="142"/>
        <w:jc w:val="left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荣誉奖项：研究生学业奖学金二等奖（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2020-2023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），优秀研究生干部（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2021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），社会活动先进个人（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2021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）</w:t>
      </w:r>
    </w:p>
    <w:p w14:paraId="34715D6B" w14:textId="77777777" w:rsidR="007E40A5" w:rsidRDefault="00E34287">
      <w:pPr>
        <w:pStyle w:val="12"/>
        <w:numPr>
          <w:ilvl w:val="0"/>
          <w:numId w:val="1"/>
        </w:numPr>
        <w:snapToGrid w:val="0"/>
        <w:ind w:left="0" w:firstLineChars="71" w:firstLine="142"/>
        <w:jc w:val="left"/>
        <w:rPr>
          <w:rFonts w:ascii="微软雅黑" w:eastAsia="微软雅黑" w:hAnsi="微软雅黑"/>
          <w:b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相关课程：数据库管理系统，分布与并行计算</w:t>
      </w:r>
    </w:p>
    <w:p w14:paraId="7C19A3EA" w14:textId="77777777" w:rsidR="007E40A5" w:rsidRDefault="00E34287">
      <w:pPr>
        <w:pStyle w:val="12"/>
        <w:numPr>
          <w:ilvl w:val="0"/>
          <w:numId w:val="1"/>
        </w:numPr>
        <w:snapToGrid w:val="0"/>
        <w:ind w:left="0" w:firstLineChars="71" w:firstLine="142"/>
        <w:jc w:val="left"/>
        <w:rPr>
          <w:rFonts w:ascii="微软雅黑" w:eastAsia="微软雅黑" w:hAnsi="微软雅黑"/>
          <w:bCs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 w:hint="eastAsia"/>
          <w:bCs/>
          <w:color w:val="7F7F7F" w:themeColor="text1" w:themeTint="80"/>
          <w:sz w:val="20"/>
          <w:szCs w:val="20"/>
        </w:rPr>
        <w:t>学术成果：基于多核</w:t>
      </w:r>
      <w:r>
        <w:rPr>
          <w:rFonts w:ascii="微软雅黑" w:eastAsia="微软雅黑" w:hAnsi="微软雅黑" w:hint="eastAsia"/>
          <w:bCs/>
          <w:color w:val="7F7F7F" w:themeColor="text1" w:themeTint="80"/>
          <w:sz w:val="20"/>
          <w:szCs w:val="20"/>
        </w:rPr>
        <w:t>CPU</w:t>
      </w:r>
      <w:r>
        <w:rPr>
          <w:rFonts w:ascii="微软雅黑" w:eastAsia="微软雅黑" w:hAnsi="微软雅黑" w:hint="eastAsia"/>
          <w:bCs/>
          <w:color w:val="7F7F7F" w:themeColor="text1" w:themeTint="80"/>
          <w:sz w:val="20"/>
          <w:szCs w:val="20"/>
        </w:rPr>
        <w:t>的无锁并行</w:t>
      </w:r>
      <w:proofErr w:type="spellStart"/>
      <w:r>
        <w:rPr>
          <w:rFonts w:ascii="微软雅黑" w:eastAsia="微软雅黑" w:hAnsi="微软雅黑" w:hint="eastAsia"/>
          <w:bCs/>
          <w:color w:val="7F7F7F" w:themeColor="text1" w:themeTint="80"/>
          <w:sz w:val="20"/>
          <w:szCs w:val="20"/>
        </w:rPr>
        <w:t>seminaive</w:t>
      </w:r>
      <w:proofErr w:type="spellEnd"/>
      <w:r>
        <w:rPr>
          <w:rFonts w:ascii="微软雅黑" w:eastAsia="微软雅黑" w:hAnsi="微软雅黑" w:hint="eastAsia"/>
          <w:bCs/>
          <w:color w:val="7F7F7F" w:themeColor="text1" w:themeTint="80"/>
          <w:sz w:val="20"/>
          <w:szCs w:val="20"/>
        </w:rPr>
        <w:t>算法</w:t>
      </w:r>
      <w:r>
        <w:rPr>
          <w:rFonts w:ascii="微软雅黑" w:eastAsia="微软雅黑" w:hAnsi="微软雅黑" w:hint="eastAsia"/>
          <w:bCs/>
          <w:color w:val="7F7F7F" w:themeColor="text1" w:themeTint="8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Cs/>
          <w:color w:val="7F7F7F" w:themeColor="text1" w:themeTint="80"/>
          <w:sz w:val="20"/>
          <w:szCs w:val="20"/>
        </w:rPr>
        <w:t>《计算机科学》（</w:t>
      </w:r>
      <w:r>
        <w:rPr>
          <w:rFonts w:ascii="微软雅黑" w:eastAsia="微软雅黑" w:hAnsi="微软雅黑" w:hint="eastAsia"/>
          <w:bCs/>
          <w:color w:val="7F7F7F" w:themeColor="text1" w:themeTint="80"/>
          <w:sz w:val="20"/>
          <w:szCs w:val="20"/>
        </w:rPr>
        <w:t>CCF</w:t>
      </w:r>
      <w:r>
        <w:rPr>
          <w:rFonts w:ascii="微软雅黑" w:eastAsia="微软雅黑" w:hAnsi="微软雅黑" w:hint="eastAsia"/>
          <w:bCs/>
          <w:color w:val="7F7F7F" w:themeColor="text1" w:themeTint="80"/>
          <w:sz w:val="20"/>
          <w:szCs w:val="20"/>
        </w:rPr>
        <w:t>推荐中文核心期刊</w:t>
      </w:r>
      <w:r>
        <w:rPr>
          <w:rFonts w:ascii="微软雅黑" w:eastAsia="微软雅黑" w:hAnsi="微软雅黑" w:hint="eastAsia"/>
          <w:bCs/>
          <w:color w:val="7F7F7F" w:themeColor="text1" w:themeTint="80"/>
          <w:sz w:val="20"/>
          <w:szCs w:val="20"/>
        </w:rPr>
        <w:t>B</w:t>
      </w:r>
      <w:r>
        <w:rPr>
          <w:rFonts w:ascii="微软雅黑" w:eastAsia="微软雅黑" w:hAnsi="微软雅黑" w:hint="eastAsia"/>
          <w:bCs/>
          <w:color w:val="7F7F7F" w:themeColor="text1" w:themeTint="80"/>
          <w:sz w:val="20"/>
          <w:szCs w:val="20"/>
        </w:rPr>
        <w:t>类）</w:t>
      </w:r>
    </w:p>
    <w:p w14:paraId="7EB2443C" w14:textId="77777777" w:rsidR="007E40A5" w:rsidRDefault="007E40A5">
      <w:pPr>
        <w:pStyle w:val="12"/>
        <w:snapToGrid w:val="0"/>
        <w:ind w:leftChars="71" w:left="170" w:firstLineChars="0" w:firstLine="0"/>
        <w:jc w:val="left"/>
        <w:rPr>
          <w:rFonts w:ascii="微软雅黑" w:eastAsia="微软雅黑" w:hAnsi="微软雅黑" w:cstheme="minorBidi"/>
          <w:color w:val="0D0D0D" w:themeColor="text1" w:themeTint="F2"/>
          <w:sz w:val="20"/>
          <w:szCs w:val="20"/>
        </w:rPr>
      </w:pPr>
    </w:p>
    <w:p w14:paraId="17F0B84C" w14:textId="77777777" w:rsidR="007E40A5" w:rsidRDefault="00E34287">
      <w:pPr>
        <w:pStyle w:val="12"/>
        <w:snapToGrid w:val="0"/>
        <w:ind w:leftChars="71" w:left="170" w:firstLineChars="0" w:firstLine="0"/>
        <w:jc w:val="left"/>
        <w:rPr>
          <w:rFonts w:ascii="微软雅黑" w:eastAsia="微软雅黑" w:hAnsi="微软雅黑" w:cstheme="minorBidi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 w:cstheme="minorBidi" w:hint="eastAsia"/>
          <w:color w:val="0D0D0D" w:themeColor="text1" w:themeTint="F2"/>
          <w:sz w:val="20"/>
          <w:szCs w:val="20"/>
        </w:rPr>
        <w:t xml:space="preserve">2016.09-2020.06 </w:t>
      </w:r>
      <w:r>
        <w:rPr>
          <w:rFonts w:ascii="微软雅黑" w:eastAsia="微软雅黑" w:hAnsi="微软雅黑" w:cstheme="minorBidi" w:hint="eastAsia"/>
          <w:color w:val="0D0D0D" w:themeColor="text1" w:themeTint="F2"/>
          <w:sz w:val="20"/>
          <w:szCs w:val="20"/>
        </w:rPr>
        <w:t>南京航空航天大学</w:t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ab/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ab/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ab/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ab/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ab/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ab/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ab/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ab/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ab/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ab/>
      </w:r>
      <w:r>
        <w:rPr>
          <w:rFonts w:ascii="微软雅黑" w:eastAsia="微软雅黑" w:hAnsi="微软雅黑" w:cstheme="minorBidi" w:hint="eastAsia"/>
          <w:color w:val="0D0D0D" w:themeColor="text1" w:themeTint="F2"/>
          <w:sz w:val="20"/>
          <w:szCs w:val="20"/>
        </w:rPr>
        <w:t>本科</w:t>
      </w:r>
    </w:p>
    <w:p w14:paraId="08DAF0E3" w14:textId="77777777" w:rsidR="007E40A5" w:rsidRDefault="00E34287">
      <w:pPr>
        <w:pStyle w:val="12"/>
        <w:snapToGrid w:val="0"/>
        <w:ind w:leftChars="71" w:left="170" w:firstLineChars="0" w:firstLine="0"/>
        <w:jc w:val="left"/>
        <w:rPr>
          <w:rFonts w:ascii="微软雅黑" w:eastAsia="微软雅黑" w:hAnsi="微软雅黑"/>
          <w:b/>
          <w:bCs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>信息安全</w:t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>本科</w:t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b/>
          <w:bCs/>
          <w:color w:val="7F7F7F" w:themeColor="text1" w:themeTint="80"/>
          <w:sz w:val="20"/>
          <w:szCs w:val="20"/>
        </w:rPr>
        <w:t>计算机科学与技术学院</w:t>
      </w:r>
    </w:p>
    <w:p w14:paraId="5257ED8F" w14:textId="77777777" w:rsidR="007E40A5" w:rsidRDefault="00E34287">
      <w:pPr>
        <w:pStyle w:val="12"/>
        <w:numPr>
          <w:ilvl w:val="0"/>
          <w:numId w:val="1"/>
        </w:numPr>
        <w:snapToGrid w:val="0"/>
        <w:ind w:left="0" w:firstLineChars="71" w:firstLine="142"/>
        <w:jc w:val="left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GPA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3.6/5.0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（专业前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20%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）</w:t>
      </w:r>
    </w:p>
    <w:p w14:paraId="12417087" w14:textId="77777777" w:rsidR="007E40A5" w:rsidRDefault="00E34287">
      <w:pPr>
        <w:pStyle w:val="12"/>
        <w:numPr>
          <w:ilvl w:val="0"/>
          <w:numId w:val="1"/>
        </w:numPr>
        <w:snapToGrid w:val="0"/>
        <w:ind w:left="0" w:firstLineChars="71" w:firstLine="142"/>
        <w:jc w:val="left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荣誉奖项：学业奖学金，三好学生称号（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2016-2020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），国家励志奖学金（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2018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），少数民族学业精进奖学金（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2018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）</w:t>
      </w:r>
    </w:p>
    <w:p w14:paraId="73869BE5" w14:textId="77777777" w:rsidR="007E40A5" w:rsidRDefault="00E34287">
      <w:pPr>
        <w:pStyle w:val="12"/>
        <w:numPr>
          <w:ilvl w:val="0"/>
          <w:numId w:val="1"/>
        </w:numPr>
        <w:snapToGrid w:val="0"/>
        <w:ind w:left="0" w:firstLineChars="71" w:firstLine="142"/>
        <w:jc w:val="left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大学主修课程：数据结构，数据库，计算机组成原理，操作系统，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C/C++</w:t>
      </w:r>
    </w:p>
    <w:p w14:paraId="0E178A85" w14:textId="77777777" w:rsidR="007E40A5" w:rsidRDefault="00E34287">
      <w:pPr>
        <w:pBdr>
          <w:top w:val="single" w:sz="4" w:space="1" w:color="auto"/>
        </w:pBdr>
        <w:tabs>
          <w:tab w:val="left" w:pos="6540"/>
        </w:tabs>
        <w:spacing w:before="326" w:line="0" w:lineRule="atLeast"/>
        <w:ind w:firstLineChars="71" w:firstLine="156"/>
        <w:rPr>
          <w:rFonts w:ascii="微软雅黑" w:eastAsia="微软雅黑" w:hAnsi="微软雅黑"/>
          <w:b/>
          <w:bCs/>
          <w:color w:val="0D0D0D" w:themeColor="text1" w:themeTint="F2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color w:val="0D0D0D" w:themeColor="text1" w:themeTint="F2"/>
          <w:sz w:val="22"/>
          <w:szCs w:val="22"/>
        </w:rPr>
        <w:t>工作经历</w:t>
      </w:r>
    </w:p>
    <w:p w14:paraId="3829BA34" w14:textId="77777777" w:rsidR="007E40A5" w:rsidRDefault="00E34287">
      <w:pPr>
        <w:pBdr>
          <w:top w:val="single" w:sz="4" w:space="1" w:color="auto"/>
        </w:pBdr>
        <w:tabs>
          <w:tab w:val="left" w:pos="6540"/>
        </w:tabs>
        <w:spacing w:before="326" w:line="0" w:lineRule="atLeast"/>
        <w:ind w:firstLineChars="71" w:firstLine="142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>20</w:t>
      </w: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23</w:t>
      </w: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>.</w:t>
      </w: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05</w:t>
      </w: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>-</w:t>
      </w: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至今</w:t>
      </w: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 xml:space="preserve">  </w:t>
      </w:r>
      <w:proofErr w:type="gramStart"/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浙商银行</w:t>
      </w:r>
      <w:proofErr w:type="gramEnd"/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股份有限公司</w:t>
      </w: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ab/>
        <w:t xml:space="preserve">     </w:t>
      </w:r>
    </w:p>
    <w:p w14:paraId="33D924F9" w14:textId="77777777" w:rsidR="007E40A5" w:rsidRDefault="00E34287">
      <w:pPr>
        <w:pStyle w:val="12"/>
        <w:numPr>
          <w:ilvl w:val="0"/>
          <w:numId w:val="1"/>
        </w:numPr>
        <w:snapToGrid w:val="0"/>
        <w:ind w:left="0" w:firstLineChars="71" w:firstLine="142"/>
        <w:jc w:val="left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所属部门：零售营销研发中心（原电商平台研发中心）</w:t>
      </w:r>
    </w:p>
    <w:p w14:paraId="4E1D8C9C" w14:textId="01278A4A" w:rsidR="007E40A5" w:rsidRDefault="00E34287" w:rsidP="00D94914">
      <w:pPr>
        <w:pStyle w:val="12"/>
        <w:numPr>
          <w:ilvl w:val="0"/>
          <w:numId w:val="1"/>
        </w:numPr>
        <w:snapToGrid w:val="0"/>
        <w:ind w:left="0" w:firstLineChars="71" w:firstLine="142"/>
        <w:jc w:val="left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所属职位：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JAVA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开发</w:t>
      </w:r>
    </w:p>
    <w:p w14:paraId="5EA82532" w14:textId="77777777" w:rsidR="007E40A5" w:rsidRDefault="00E34287">
      <w:pPr>
        <w:pStyle w:val="12"/>
        <w:numPr>
          <w:ilvl w:val="0"/>
          <w:numId w:val="1"/>
        </w:numPr>
        <w:snapToGrid w:val="0"/>
        <w:ind w:left="0" w:firstLineChars="71" w:firstLine="142"/>
        <w:jc w:val="left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工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作职责：根据业务需求及组内目标，协同项目经理制定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技术方向、研发规划、任务拆分、落实开发和测试进度；负责日常研发工作及方案评审、代码评审、上线发布及维护工作。</w:t>
      </w:r>
    </w:p>
    <w:p w14:paraId="73A7D7E9" w14:textId="77777777" w:rsidR="007E40A5" w:rsidRDefault="00E34287">
      <w:pPr>
        <w:pStyle w:val="12"/>
        <w:snapToGrid w:val="0"/>
        <w:ind w:leftChars="71" w:left="170" w:firstLineChars="0" w:firstLine="418"/>
        <w:jc w:val="left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日常工作中主要负责商城对账及结算模块的开发和巡检。</w:t>
      </w:r>
    </w:p>
    <w:p w14:paraId="0913034E" w14:textId="77777777" w:rsidR="007E40A5" w:rsidRDefault="00E34287">
      <w:pPr>
        <w:pBdr>
          <w:top w:val="single" w:sz="4" w:space="1" w:color="auto"/>
        </w:pBdr>
        <w:tabs>
          <w:tab w:val="left" w:pos="6540"/>
        </w:tabs>
        <w:spacing w:before="326" w:line="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0D0D0D" w:themeColor="text1" w:themeTint="F2"/>
          <w:sz w:val="22"/>
          <w:szCs w:val="22"/>
        </w:rPr>
        <w:t>工作业绩</w:t>
      </w:r>
      <w:r>
        <w:rPr>
          <w:rFonts w:ascii="微软雅黑" w:eastAsia="微软雅黑" w:hAnsi="微软雅黑"/>
          <w:color w:val="0D0D0D" w:themeColor="text1" w:themeTint="F2"/>
          <w:sz w:val="20"/>
          <w:szCs w:val="20"/>
        </w:rPr>
        <w:tab/>
        <w:t xml:space="preserve">        </w:t>
      </w:r>
    </w:p>
    <w:p w14:paraId="39726BFA" w14:textId="509506B1" w:rsidR="007E40A5" w:rsidRDefault="00E34287">
      <w:pPr>
        <w:pStyle w:val="12"/>
        <w:numPr>
          <w:ilvl w:val="0"/>
          <w:numId w:val="1"/>
        </w:numPr>
        <w:snapToGrid w:val="0"/>
        <w:ind w:left="0" w:firstLineChars="71" w:firstLine="142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公司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为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提升小</w:t>
      </w:r>
      <w:proofErr w:type="gramStart"/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微企业</w:t>
      </w:r>
      <w:proofErr w:type="gramEnd"/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支付效率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简化大额转账流程，对接</w:t>
      </w:r>
      <w:proofErr w:type="gramStart"/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腾讯微企付和</w:t>
      </w:r>
      <w:proofErr w:type="gramEnd"/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手机银行，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搭建支付中间系统，自动跳转手</w:t>
      </w:r>
      <w:proofErr w:type="gramStart"/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机银行</w:t>
      </w:r>
      <w:proofErr w:type="gramEnd"/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转账。对系统关键点性能监控与优化，保证系统高效稳定。自上线后，创最高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日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180W+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支付单，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3.1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亿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+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交易额。</w:t>
      </w:r>
    </w:p>
    <w:p w14:paraId="75A528D7" w14:textId="44D8F405" w:rsidR="007E40A5" w:rsidRDefault="00E34287">
      <w:pPr>
        <w:pStyle w:val="12"/>
        <w:numPr>
          <w:ilvl w:val="0"/>
          <w:numId w:val="1"/>
        </w:numPr>
        <w:snapToGrid w:val="0"/>
        <w:ind w:left="0" w:firstLineChars="71" w:firstLine="142"/>
        <w:jc w:val="left"/>
        <w:rPr>
          <w:rFonts w:ascii="微软雅黑" w:eastAsia="微软雅黑" w:hAnsi="微软雅黑"/>
          <w:color w:val="7F7F7F" w:themeColor="text1" w:themeTint="80"/>
          <w:sz w:val="20"/>
          <w:szCs w:val="20"/>
        </w:rPr>
      </w:pP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项目组</w:t>
      </w:r>
      <w:r w:rsidR="00D94914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内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目标提高效率，发现较多批量交互</w:t>
      </w:r>
      <w:proofErr w:type="gramStart"/>
      <w:r w:rsidR="00D94914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且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数据</w:t>
      </w:r>
      <w:proofErr w:type="gramEnd"/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量上升，处理</w:t>
      </w:r>
      <w:r w:rsidR="00D94914"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效率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较慢，引入</w:t>
      </w:r>
      <w:r w:rsidR="00D94914" w:rsidRPr="00D94914">
        <w:rPr>
          <w:rFonts w:ascii="微软雅黑" w:eastAsia="微软雅黑" w:hAnsi="微软雅黑" w:hint="eastAsia"/>
          <w:color w:val="FF0000"/>
          <w:sz w:val="20"/>
          <w:szCs w:val="20"/>
        </w:rPr>
        <w:t>大数据分布式</w:t>
      </w:r>
      <w:r w:rsidR="00D94914">
        <w:rPr>
          <w:rFonts w:ascii="微软雅黑" w:eastAsia="微软雅黑" w:hAnsi="微软雅黑" w:hint="eastAsia"/>
          <w:color w:val="FF0000"/>
          <w:sz w:val="20"/>
          <w:szCs w:val="20"/>
        </w:rPr>
        <w:t>计算</w:t>
      </w:r>
      <w:r w:rsidR="00D94914" w:rsidRPr="00D94914">
        <w:rPr>
          <w:rFonts w:ascii="微软雅黑" w:eastAsia="微软雅黑" w:hAnsi="微软雅黑" w:hint="eastAsia"/>
          <w:color w:val="FF0000"/>
          <w:sz w:val="20"/>
          <w:szCs w:val="20"/>
        </w:rPr>
        <w:t>组件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DataWorks</w:t>
      </w:r>
      <w:proofErr w:type="spellEnd"/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，推动迁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移</w:t>
      </w:r>
      <w:r w:rsidR="00D94914" w:rsidRPr="00D94914">
        <w:rPr>
          <w:rFonts w:ascii="微软雅黑" w:eastAsia="微软雅黑" w:hAnsi="微软雅黑" w:hint="eastAsia"/>
          <w:color w:val="FF0000"/>
          <w:sz w:val="20"/>
          <w:szCs w:val="20"/>
        </w:rPr>
        <w:t>部分定时任务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，</w:t>
      </w:r>
      <w:r w:rsidR="00D94914" w:rsidRPr="00D94914">
        <w:rPr>
          <w:rFonts w:ascii="微软雅黑" w:eastAsia="微软雅黑" w:hAnsi="微软雅黑" w:hint="eastAsia"/>
          <w:color w:val="FF0000"/>
          <w:sz w:val="20"/>
          <w:szCs w:val="20"/>
        </w:rPr>
        <w:t>且支持</w:t>
      </w:r>
      <w:r w:rsidRPr="00D94914">
        <w:rPr>
          <w:rFonts w:ascii="微软雅黑" w:eastAsia="微软雅黑" w:hAnsi="微软雅黑" w:hint="eastAsia"/>
          <w:color w:val="FF0000"/>
          <w:sz w:val="20"/>
          <w:szCs w:val="20"/>
        </w:rPr>
        <w:t>可视化</w:t>
      </w:r>
      <w:r w:rsidR="00D94914" w:rsidRPr="00D94914">
        <w:rPr>
          <w:rFonts w:ascii="微软雅黑" w:eastAsia="微软雅黑" w:hAnsi="微软雅黑" w:hint="eastAsia"/>
          <w:color w:val="FF0000"/>
          <w:sz w:val="20"/>
          <w:szCs w:val="20"/>
        </w:rPr>
        <w:t>展示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，赋予系统数据挖掘、大数据分析的能力，提升作业效率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 xml:space="preserve"> 80%</w:t>
      </w:r>
      <w:r>
        <w:rPr>
          <w:rFonts w:ascii="微软雅黑" w:eastAsia="微软雅黑" w:hAnsi="微软雅黑" w:hint="eastAsia"/>
          <w:color w:val="7F7F7F" w:themeColor="text1" w:themeTint="80"/>
          <w:sz w:val="20"/>
          <w:szCs w:val="20"/>
        </w:rPr>
        <w:t>。</w:t>
      </w:r>
    </w:p>
    <w:p w14:paraId="5C1CA3D5" w14:textId="77777777" w:rsidR="007E40A5" w:rsidRDefault="007E40A5">
      <w:pPr>
        <w:spacing w:line="400" w:lineRule="exact"/>
        <w:ind w:firstLineChars="71" w:firstLine="142"/>
        <w:rPr>
          <w:rFonts w:ascii="微软雅黑" w:eastAsia="微软雅黑" w:hAnsi="微软雅黑"/>
          <w:sz w:val="20"/>
          <w:szCs w:val="20"/>
        </w:rPr>
      </w:pPr>
    </w:p>
    <w:p w14:paraId="51C61997" w14:textId="77777777" w:rsidR="007E40A5" w:rsidRDefault="007E40A5">
      <w:pPr>
        <w:sectPr w:rsidR="007E40A5">
          <w:pgSz w:w="11900" w:h="16840"/>
          <w:pgMar w:top="922" w:right="897" w:bottom="1440" w:left="1080" w:header="851" w:footer="992" w:gutter="0"/>
          <w:cols w:space="425"/>
          <w:docGrid w:type="lines" w:linePitch="326"/>
        </w:sectPr>
      </w:pPr>
    </w:p>
    <w:p w14:paraId="37D08F52" w14:textId="77777777" w:rsidR="007E40A5" w:rsidRDefault="00E342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B8911" wp14:editId="7986082C">
                <wp:simplePos x="0" y="0"/>
                <wp:positionH relativeFrom="column">
                  <wp:posOffset>34290</wp:posOffset>
                </wp:positionH>
                <wp:positionV relativeFrom="paragraph">
                  <wp:posOffset>-585470</wp:posOffset>
                </wp:positionV>
                <wp:extent cx="6463030" cy="10940415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030" cy="1094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46643" w14:textId="77777777" w:rsidR="007E40A5" w:rsidRDefault="007E40A5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56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</w:p>
                          <w:p w14:paraId="2C03EFEF" w14:textId="77777777" w:rsidR="007E40A5" w:rsidRDefault="00E34287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56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D0D0D" w:themeColor="text1" w:themeTint="F2"/>
                                <w:sz w:val="22"/>
                                <w:szCs w:val="22"/>
                              </w:rPr>
                              <w:t>项目经验</w:t>
                            </w:r>
                          </w:p>
                          <w:p w14:paraId="2E186444" w14:textId="77777777" w:rsidR="007E40A5" w:rsidRDefault="00E34287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 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家银商城财务结算模块重构改造</w:t>
                            </w:r>
                          </w:p>
                          <w:p w14:paraId="78CB4045" w14:textId="57727D01" w:rsidR="007E40A5" w:rsidRDefault="00E34287" w:rsidP="00E626B3">
                            <w:pPr>
                              <w:spacing w:line="400" w:lineRule="exact"/>
                              <w:ind w:firstLineChars="50" w:firstLine="105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E626B3">
                              <w:rPr>
                                <w:rFonts w:ascii="微软雅黑" w:eastAsia="微软雅黑" w:hAnsi="微软雅黑" w:cs="微软雅黑" w:hint="eastAsia"/>
                                <w:sz w:val="21"/>
                                <w:szCs w:val="22"/>
                              </w:rPr>
                              <w:t>项目背景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：</w:t>
                            </w:r>
                            <w:r w:rsidRPr="00E626B3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e</w:t>
                            </w:r>
                            <w:r w:rsidRPr="00E626B3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家银商城原有财务结算模块在多元化结算场景需求下，暴露性能瓶颈（结算任务延迟）、扩展性不足（新增场景耦合度高）、可维护性差（代码复杂度高）及</w:t>
                            </w:r>
                            <w:proofErr w:type="gramStart"/>
                            <w:r w:rsidRPr="00E626B3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潜在资金</w:t>
                            </w:r>
                            <w:proofErr w:type="gramEnd"/>
                            <w:r w:rsidRPr="00E626B3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风险等问题。为支撑业务高速发展并提升财务运营安全与效率，主导实施了结算模块的深度重构。项目聚焦于构建高性能、高可靠、可扩展的</w:t>
                            </w:r>
                            <w:r w:rsidRPr="00E626B3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结算引擎，实现从订单聚合、费用计算、对账稽核到出款指令生成的全流程优化，</w:t>
                            </w:r>
                            <w:r w:rsidR="00E626B3" w:rsidRPr="00E626B3">
                              <w:rPr>
                                <w:rFonts w:ascii="微软雅黑" w:eastAsia="微软雅黑" w:hAnsi="微软雅黑" w:cs="Times New Roman" w:hint="eastAsia"/>
                                <w:color w:val="FF0000"/>
                                <w:sz w:val="20"/>
                                <w:szCs w:val="20"/>
                              </w:rPr>
                              <w:t>结算</w:t>
                            </w:r>
                            <w:proofErr w:type="gramStart"/>
                            <w:r w:rsidR="00E626B3" w:rsidRPr="00E626B3">
                              <w:rPr>
                                <w:rFonts w:ascii="微软雅黑" w:eastAsia="微软雅黑" w:hAnsi="微软雅黑" w:cs="Times New Roman" w:hint="eastAsia"/>
                                <w:color w:val="FF0000"/>
                                <w:sz w:val="20"/>
                                <w:szCs w:val="20"/>
                              </w:rPr>
                              <w:t>效</w:t>
                            </w:r>
                            <w:proofErr w:type="gramEnd"/>
                            <w:r w:rsidR="00E626B3" w:rsidRPr="00E626B3">
                              <w:rPr>
                                <w:rFonts w:ascii="微软雅黑" w:eastAsia="微软雅黑" w:hAnsi="微软雅黑" w:cs="Times New Roman" w:hint="eastAsia"/>
                                <w:color w:val="FF0000"/>
                                <w:sz w:val="20"/>
                                <w:szCs w:val="20"/>
                              </w:rPr>
                              <w:t>提高了约25%</w:t>
                            </w:r>
                            <w:r w:rsidRPr="00E626B3">
                              <w:rPr>
                                <w:rFonts w:ascii="微软雅黑" w:eastAsia="微软雅黑" w:hAnsi="微软雅黑" w:cs="Times New Roman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D06958C" w14:textId="77777777" w:rsidR="00E626B3" w:rsidRPr="00E626B3" w:rsidRDefault="00E34287" w:rsidP="00E626B3">
                            <w:pPr>
                              <w:pStyle w:val="12"/>
                              <w:snapToGrid w:val="0"/>
                              <w:ind w:left="149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项目职责：</w:t>
                            </w:r>
                          </w:p>
                          <w:p w14:paraId="286D806B" w14:textId="560E4716" w:rsidR="007E40A5" w:rsidRPr="00E626B3" w:rsidRDefault="00E34287" w:rsidP="00E626B3">
                            <w:pPr>
                              <w:pStyle w:val="12"/>
                              <w:snapToGrid w:val="0"/>
                              <w:ind w:left="142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E626B3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Pr="00E626B3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解耦设计订单聚合服务</w:t>
                            </w:r>
                            <w:r w:rsidRPr="00E626B3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，应用多线程</w:t>
                            </w:r>
                            <w:r w:rsidR="00E626B3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结合缓存实现多</w:t>
                            </w:r>
                            <w:proofErr w:type="gramStart"/>
                            <w:r w:rsidR="00E626B3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子任务</w:t>
                            </w:r>
                            <w:proofErr w:type="gramEnd"/>
                            <w:r w:rsidRPr="00E626B3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批处理</w:t>
                            </w:r>
                            <w:r w:rsidRPr="00E626B3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 w:rsidRPr="00E626B3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结算时效提高了约</w:t>
                            </w:r>
                            <w:r w:rsidRPr="00E626B3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25%</w:t>
                            </w:r>
                            <w:r w:rsidRPr="00E626B3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BE44B56" w14:textId="030B4465" w:rsidR="007E40A5" w:rsidRDefault="00E626B3" w:rsidP="00E626B3">
                            <w:pPr>
                              <w:pStyle w:val="12"/>
                              <w:snapToGrid w:val="0"/>
                              <w:ind w:left="142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E34287" w:rsidRPr="00E626B3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构建多级对账核心与自动差错处理</w:t>
                            </w:r>
                            <w:r w:rsidR="00E34287" w:rsidRPr="00E626B3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，完善重试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 w:rsidR="00E34287" w:rsidRPr="00E626B3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补偿机制，保障资金安全。</w:t>
                            </w:r>
                          </w:p>
                          <w:p w14:paraId="502ADA23" w14:textId="5C2018FA" w:rsidR="007E40A5" w:rsidRDefault="00E626B3" w:rsidP="00E34287">
                            <w:pPr>
                              <w:pStyle w:val="12"/>
                              <w:snapToGrid w:val="0"/>
                              <w:ind w:left="142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756AB">
                              <w:rPr>
                                <w:rFonts w:ascii="微软雅黑" w:eastAsia="微软雅黑" w:hAnsi="微软雅黑"/>
                                <w:color w:val="FF0000"/>
                                <w:sz w:val="20"/>
                                <w:szCs w:val="20"/>
                              </w:rPr>
                              <w:t>3. 增加</w:t>
                            </w:r>
                            <w:r w:rsidRPr="006756AB">
                              <w:rPr>
                                <w:rFonts w:ascii="微软雅黑" w:eastAsia="微软雅黑" w:hAnsi="微软雅黑" w:hint="eastAsia"/>
                                <w:color w:val="FF0000"/>
                                <w:sz w:val="20"/>
                                <w:szCs w:val="20"/>
                              </w:rPr>
                              <w:t>异常</w:t>
                            </w:r>
                            <w:r w:rsidR="006756AB" w:rsidRPr="006756AB">
                              <w:rPr>
                                <w:rFonts w:ascii="微软雅黑" w:eastAsia="微软雅黑" w:hAnsi="微软雅黑" w:hint="eastAsia"/>
                                <w:color w:val="FF0000"/>
                                <w:sz w:val="20"/>
                                <w:szCs w:val="20"/>
                              </w:rPr>
                              <w:t>数据、日志记录，增加风险通知机制。</w:t>
                            </w:r>
                          </w:p>
                          <w:p w14:paraId="566B213C" w14:textId="66E6E2A5" w:rsidR="00E34287" w:rsidRDefault="00E34287" w:rsidP="00E34287">
                            <w:pPr>
                              <w:pStyle w:val="12"/>
                              <w:snapToGrid w:val="0"/>
                              <w:ind w:left="142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4291CAB4" w14:textId="107CB0B8" w:rsidR="00E34287" w:rsidRPr="00E34287" w:rsidRDefault="00E34287" w:rsidP="00E34287">
                            <w:pPr>
                              <w:pStyle w:val="12"/>
                              <w:snapToGrid w:val="0"/>
                              <w:ind w:left="142" w:firstLineChars="0" w:firstLine="0"/>
                              <w:jc w:val="left"/>
                              <w:rPr>
                                <w:rFonts w:ascii="微软雅黑" w:eastAsia="微软雅黑" w:hAnsi="微软雅黑" w:hint="eastAsia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20"/>
                                <w:szCs w:val="20"/>
                              </w:rPr>
                              <w:t>（这里我觉得不需要，这个在我们这边比较偏D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20"/>
                                <w:szCs w:val="20"/>
                              </w:rPr>
                              <w:t>A的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20"/>
                                <w:szCs w:val="20"/>
                              </w:rPr>
                              <w:t>工作，我们这有专门的D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0000"/>
                                <w:sz w:val="20"/>
                                <w:szCs w:val="20"/>
                              </w:rPr>
                              <w:t>A就是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0000"/>
                                <w:sz w:val="20"/>
                                <w:szCs w:val="20"/>
                              </w:rPr>
                              <w:t>干这个的）</w:t>
                            </w:r>
                          </w:p>
                          <w:p w14:paraId="16FF5DE3" w14:textId="77777777" w:rsidR="007E40A5" w:rsidRPr="00E34287" w:rsidRDefault="00E34287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B9BD5" w:themeColor="accent1"/>
                              </w:rPr>
                            </w:pPr>
                            <w:r w:rsidRPr="00E34287">
                              <w:rPr>
                                <w:rFonts w:ascii="微软雅黑" w:eastAsia="微软雅黑" w:hAnsi="微软雅黑" w:cs="微软雅黑" w:hint="eastAsia"/>
                                <w:color w:val="5B9BD5" w:themeColor="accent1"/>
                              </w:rPr>
                              <w:t>基</w:t>
                            </w:r>
                            <w:r w:rsidRPr="00E34287">
                              <w:rPr>
                                <w:rFonts w:ascii="微软雅黑" w:eastAsia="微软雅黑" w:hAnsi="微软雅黑" w:cs="微软雅黑" w:hint="eastAsia"/>
                                <w:color w:val="5B9BD5" w:themeColor="accent1"/>
                              </w:rPr>
                              <w:t>于</w:t>
                            </w:r>
                            <w:proofErr w:type="spellStart"/>
                            <w:r w:rsidRPr="00E34287">
                              <w:rPr>
                                <w:rFonts w:ascii="微软雅黑" w:eastAsia="微软雅黑" w:hAnsi="微软雅黑" w:cs="微软雅黑" w:hint="eastAsia"/>
                                <w:color w:val="5B9BD5" w:themeColor="accent1"/>
                              </w:rPr>
                              <w:t>DataWorks</w:t>
                            </w:r>
                            <w:proofErr w:type="spellEnd"/>
                            <w:r w:rsidRPr="00E34287">
                              <w:rPr>
                                <w:rFonts w:ascii="微软雅黑" w:eastAsia="微软雅黑" w:hAnsi="微软雅黑" w:cs="微软雅黑" w:hint="eastAsia"/>
                                <w:color w:val="5B9BD5" w:themeColor="accent1"/>
                              </w:rPr>
                              <w:t>与</w:t>
                            </w:r>
                            <w:proofErr w:type="spellStart"/>
                            <w:r w:rsidRPr="00E34287">
                              <w:rPr>
                                <w:rFonts w:ascii="微软雅黑" w:eastAsia="微软雅黑" w:hAnsi="微软雅黑" w:cs="微软雅黑" w:hint="eastAsia"/>
                                <w:color w:val="5B9BD5" w:themeColor="accent1"/>
                              </w:rPr>
                              <w:t>QuickBI</w:t>
                            </w:r>
                            <w:proofErr w:type="spellEnd"/>
                            <w:r w:rsidRPr="00E34287">
                              <w:rPr>
                                <w:rFonts w:ascii="微软雅黑" w:eastAsia="微软雅黑" w:hAnsi="微软雅黑" w:cs="微软雅黑" w:hint="eastAsia"/>
                                <w:color w:val="5B9BD5" w:themeColor="accent1"/>
                              </w:rPr>
                              <w:t>的大数据全链路处理与可视化项目</w:t>
                            </w:r>
                          </w:p>
                          <w:p w14:paraId="5DC199E4" w14:textId="77777777" w:rsidR="007E40A5" w:rsidRPr="00E34287" w:rsidRDefault="00E34287">
                            <w:pPr>
                              <w:spacing w:line="400" w:lineRule="exact"/>
                              <w:rPr>
                                <w:rFonts w:ascii="微软雅黑" w:eastAsia="微软雅黑" w:hAnsi="微软雅黑" w:cs="Times New Roman"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E34287">
                              <w:rPr>
                                <w:rFonts w:ascii="微软雅黑" w:eastAsia="微软雅黑" w:hAnsi="微软雅黑" w:cs="微软雅黑" w:hint="eastAsia"/>
                                <w:color w:val="5B9BD5" w:themeColor="accent1"/>
                              </w:rPr>
                              <w:t>项目背景：</w:t>
                            </w:r>
                            <w:r w:rsidRPr="00E34287">
                              <w:rPr>
                                <w:rFonts w:ascii="微软雅黑" w:eastAsia="微软雅黑" w:hAnsi="微软雅黑" w:cs="Times New Roman" w:hint="eastAsia"/>
                                <w:color w:val="5B9BD5" w:themeColor="accent1"/>
                                <w:sz w:val="20"/>
                                <w:szCs w:val="20"/>
                              </w:rPr>
                              <w:t>项目组积累了海量且来源复杂的数据，分散在不同</w:t>
                            </w:r>
                            <w:r w:rsidRPr="00E34287">
                              <w:rPr>
                                <w:rFonts w:ascii="微软雅黑" w:eastAsia="微软雅黑" w:hAnsi="微软雅黑" w:cs="Times New Roman" w:hint="eastAsia"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DB </w:t>
                            </w:r>
                            <w:r w:rsidRPr="00E34287">
                              <w:rPr>
                                <w:rFonts w:ascii="微软雅黑" w:eastAsia="微软雅黑" w:hAnsi="微软雅黑" w:cs="Times New Roman" w:hint="eastAsia"/>
                                <w:color w:val="5B9BD5" w:themeColor="accent1"/>
                                <w:sz w:val="20"/>
                                <w:szCs w:val="20"/>
                              </w:rPr>
                              <w:t>系统中。为了深度挖掘数据价值、驱动业务决策，需要构建一套完整的大数据处理体系。本项目旨在运用</w:t>
                            </w:r>
                          </w:p>
                          <w:p w14:paraId="6739A428" w14:textId="77777777" w:rsidR="007E40A5" w:rsidRPr="00E34287" w:rsidRDefault="00E34287">
                            <w:pPr>
                              <w:spacing w:line="400" w:lineRule="exact"/>
                              <w:rPr>
                                <w:rFonts w:ascii="微软雅黑" w:eastAsia="微软雅黑" w:hAnsi="微软雅黑" w:cs="Times New Roman"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34287">
                              <w:rPr>
                                <w:rFonts w:ascii="微软雅黑" w:eastAsia="微软雅黑" w:hAnsi="微软雅黑" w:cs="Times New Roman" w:hint="eastAsia"/>
                                <w:color w:val="5B9BD5" w:themeColor="accent1"/>
                                <w:sz w:val="20"/>
                                <w:szCs w:val="20"/>
                              </w:rPr>
                              <w:t>DataWorks</w:t>
                            </w:r>
                            <w:proofErr w:type="spellEnd"/>
                            <w:r w:rsidRPr="00E34287">
                              <w:rPr>
                                <w:rFonts w:ascii="微软雅黑" w:eastAsia="微软雅黑" w:hAnsi="微软雅黑" w:cs="Times New Roman" w:hint="eastAsia"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4287">
                              <w:rPr>
                                <w:rFonts w:ascii="微软雅黑" w:eastAsia="微软雅黑" w:hAnsi="微软雅黑" w:cs="Times New Roman" w:hint="eastAsia"/>
                                <w:color w:val="5B9BD5" w:themeColor="accent1"/>
                                <w:sz w:val="20"/>
                                <w:szCs w:val="20"/>
                              </w:rPr>
                              <w:t>完成数据的集成接入，并进行分层处理，最终通过</w:t>
                            </w:r>
                            <w:r w:rsidRPr="00E34287">
                              <w:rPr>
                                <w:rFonts w:ascii="微软雅黑" w:eastAsia="微软雅黑" w:hAnsi="微软雅黑" w:cs="Times New Roman" w:hint="eastAsia"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34287">
                              <w:rPr>
                                <w:rFonts w:ascii="微软雅黑" w:eastAsia="微软雅黑" w:hAnsi="微软雅黑" w:cs="Times New Roman" w:hint="eastAsia"/>
                                <w:color w:val="5B9BD5" w:themeColor="accent1"/>
                                <w:sz w:val="20"/>
                                <w:szCs w:val="20"/>
                              </w:rPr>
                              <w:t>QuickBI</w:t>
                            </w:r>
                            <w:proofErr w:type="spellEnd"/>
                            <w:r w:rsidRPr="00E34287">
                              <w:rPr>
                                <w:rFonts w:ascii="微软雅黑" w:eastAsia="微软雅黑" w:hAnsi="微软雅黑" w:cs="Times New Roman" w:hint="eastAsia"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34287">
                              <w:rPr>
                                <w:rFonts w:ascii="微软雅黑" w:eastAsia="微软雅黑" w:hAnsi="微软雅黑" w:cs="Times New Roman" w:hint="eastAsia"/>
                                <w:color w:val="5B9BD5" w:themeColor="accent1"/>
                                <w:sz w:val="20"/>
                                <w:szCs w:val="20"/>
                              </w:rPr>
                              <w:t>实现数</w:t>
                            </w:r>
                          </w:p>
                          <w:p w14:paraId="295B74B0" w14:textId="77777777" w:rsidR="007E40A5" w:rsidRPr="00E34287" w:rsidRDefault="00E34287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B9BD5" w:themeColor="accent1"/>
                              </w:rPr>
                            </w:pPr>
                            <w:r w:rsidRPr="00E34287">
                              <w:rPr>
                                <w:rFonts w:ascii="微软雅黑" w:eastAsia="微软雅黑" w:hAnsi="微软雅黑" w:cs="微软雅黑" w:hint="eastAsia"/>
                                <w:color w:val="5B9BD5" w:themeColor="accent1"/>
                              </w:rPr>
                              <w:t>据的可视化展示。</w:t>
                            </w:r>
                          </w:p>
                          <w:p w14:paraId="34985BD4" w14:textId="77777777" w:rsidR="007E40A5" w:rsidRPr="00E34287" w:rsidRDefault="00E34287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B9BD5" w:themeColor="accent1"/>
                              </w:rPr>
                            </w:pPr>
                            <w:r w:rsidRPr="00E34287">
                              <w:rPr>
                                <w:rFonts w:ascii="微软雅黑" w:eastAsia="微软雅黑" w:hAnsi="微软雅黑" w:cs="微软雅黑" w:hint="eastAsia"/>
                                <w:color w:val="5B9BD5" w:themeColor="accent1"/>
                              </w:rPr>
                              <w:t>项目职责：</w:t>
                            </w:r>
                          </w:p>
                          <w:p w14:paraId="5407B054" w14:textId="77777777" w:rsidR="007E40A5" w:rsidRPr="00E34287" w:rsidRDefault="00E34287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B9BD5" w:themeColor="accent1"/>
                              </w:rPr>
                            </w:pPr>
                            <w:r w:rsidRPr="00E34287">
                              <w:rPr>
                                <w:rFonts w:ascii="微软雅黑" w:eastAsia="微软雅黑" w:hAnsi="微软雅黑" w:cs="微软雅黑" w:hint="eastAsia"/>
                                <w:color w:val="5B9BD5" w:themeColor="accent1"/>
                              </w:rPr>
                              <w:t>1</w:t>
                            </w:r>
                            <w:r w:rsidRPr="00E34287">
                              <w:rPr>
                                <w:rFonts w:ascii="微软雅黑" w:eastAsia="微软雅黑" w:hAnsi="微软雅黑" w:cs="微软雅黑"/>
                                <w:color w:val="5B9BD5" w:themeColor="accent1"/>
                              </w:rPr>
                              <w:t>、</w:t>
                            </w:r>
                            <w:r w:rsidRPr="00E34287">
                              <w:rPr>
                                <w:rFonts w:ascii="微软雅黑" w:eastAsia="微软雅黑" w:hAnsi="微软雅黑" w:cs="微软雅黑"/>
                                <w:color w:val="5B9BD5" w:themeColor="accent1"/>
                              </w:rPr>
                              <w:t xml:space="preserve">DWD </w:t>
                            </w:r>
                            <w:r w:rsidRPr="00E34287">
                              <w:rPr>
                                <w:rFonts w:ascii="微软雅黑" w:eastAsia="微软雅黑" w:hAnsi="微软雅黑" w:cs="微软雅黑"/>
                                <w:color w:val="5B9BD5" w:themeColor="accent1"/>
                              </w:rPr>
                              <w:t>层数据的开发、挖掘、监控等，跨系统进行数据获取和分析。</w:t>
                            </w:r>
                          </w:p>
                          <w:p w14:paraId="460457F6" w14:textId="77777777" w:rsidR="007E40A5" w:rsidRPr="00E34287" w:rsidRDefault="00E34287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B9BD5" w:themeColor="accent1"/>
                              </w:rPr>
                            </w:pPr>
                            <w:r w:rsidRPr="00E34287">
                              <w:rPr>
                                <w:rFonts w:ascii="微软雅黑" w:eastAsia="微软雅黑" w:hAnsi="微软雅黑" w:cs="微软雅黑" w:hint="eastAsia"/>
                                <w:color w:val="5B9BD5" w:themeColor="accent1"/>
                              </w:rPr>
                              <w:t>2</w:t>
                            </w:r>
                            <w:r w:rsidRPr="00E34287">
                              <w:rPr>
                                <w:rFonts w:ascii="微软雅黑" w:eastAsia="微软雅黑" w:hAnsi="微软雅黑" w:cs="微软雅黑"/>
                                <w:color w:val="5B9BD5" w:themeColor="accent1"/>
                              </w:rPr>
                              <w:t>、集成</w:t>
                            </w:r>
                            <w:r w:rsidRPr="00E34287">
                              <w:rPr>
                                <w:rFonts w:ascii="微软雅黑" w:eastAsia="微软雅黑" w:hAnsi="微软雅黑" w:cs="微软雅黑"/>
                                <w:color w:val="5B9BD5" w:themeColor="accent1"/>
                              </w:rPr>
                              <w:t xml:space="preserve"> Quick BI </w:t>
                            </w:r>
                            <w:r w:rsidRPr="00E34287">
                              <w:rPr>
                                <w:rFonts w:ascii="微软雅黑" w:eastAsia="微软雅黑" w:hAnsi="微软雅黑" w:cs="微软雅黑"/>
                                <w:color w:val="5B9BD5" w:themeColor="accent1"/>
                              </w:rPr>
                              <w:t>进一步数据分析和开发，产出仪表盘、统计图或电子表格，提</w:t>
                            </w:r>
                          </w:p>
                          <w:p w14:paraId="2FAF6337" w14:textId="77777777" w:rsidR="007E40A5" w:rsidRPr="00E34287" w:rsidRDefault="00E34287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5B9BD5" w:themeColor="accent1"/>
                              </w:rPr>
                            </w:pPr>
                            <w:r w:rsidRPr="00E34287">
                              <w:rPr>
                                <w:rFonts w:ascii="微软雅黑" w:eastAsia="微软雅黑" w:hAnsi="微软雅黑" w:cs="微软雅黑"/>
                                <w:color w:val="5B9BD5" w:themeColor="accent1"/>
                              </w:rPr>
                              <w:t>高业务运营决策和发现。</w:t>
                            </w:r>
                          </w:p>
                          <w:p w14:paraId="767E0F91" w14:textId="77777777" w:rsidR="007E40A5" w:rsidRDefault="007E40A5">
                            <w:pPr>
                              <w:rPr>
                                <w:rFonts w:ascii="微软雅黑" w:eastAsia="微软雅黑" w:hAnsi="微软雅黑" w:cs="微软雅黑"/>
                              </w:rPr>
                            </w:pPr>
                          </w:p>
                          <w:p w14:paraId="5D281EAB" w14:textId="30E42D8A" w:rsidR="007E40A5" w:rsidRPr="00E34287" w:rsidRDefault="00E34287" w:rsidP="00E34287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FF0000"/>
                              </w:rPr>
                            </w:pPr>
                            <w:r w:rsidRPr="00E34287">
                              <w:rPr>
                                <w:rFonts w:ascii="微软雅黑" w:eastAsia="微软雅黑" w:hAnsi="微软雅黑" w:cs="微软雅黑"/>
                                <w:color w:val="FF0000"/>
                              </w:rPr>
                              <w:t>e家</w:t>
                            </w:r>
                            <w:r w:rsidRPr="00E34287"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</w:rPr>
                              <w:t>银商城与</w:t>
                            </w:r>
                            <w:r w:rsidRPr="00E34287"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</w:rPr>
                              <w:t>京东对账业务</w:t>
                            </w:r>
                          </w:p>
                          <w:p w14:paraId="672D5CA9" w14:textId="4FB45529" w:rsidR="007E40A5" w:rsidRDefault="00E34287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项目背景：为拓展银行实物贵金属业务销售渠道，解决传统行内销售模式覆盖范围有限的问题，本项目设计并开发了贵金属综合管理系统。系统核心实现了与京东平台的深度业务集成，将行内贵金属产品上架京东销售，并构建了全流程自动化、强风控的交易链路。通过严格的客户身份认证、反洗钱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(AML)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筛查、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实时金价比对、库存可用性校验、对账成功后触发实物发货指令，形成从销售、风控、结算到物流的端到端闭环管理，显著提升业务规模与操作安全性。</w:t>
                            </w:r>
                            <w:r w:rsidRPr="00E34287"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</w:rPr>
                              <w:t>（这一段简化一下，背景不用说太多，主要讲和对账业务相关的东西）</w:t>
                            </w:r>
                          </w:p>
                          <w:p w14:paraId="5248B7BB" w14:textId="77777777" w:rsidR="007E40A5" w:rsidRDefault="00E34287">
                            <w:p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项目职责：</w:t>
                            </w:r>
                          </w:p>
                          <w:p w14:paraId="4ABD4FD5" w14:textId="77777777" w:rsidR="007E40A5" w:rsidRDefault="00E34287"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对账模块业务分析及功能设计</w:t>
                            </w:r>
                          </w:p>
                          <w:p w14:paraId="5BAC827B" w14:textId="77777777" w:rsidR="007E40A5" w:rsidRDefault="00E34287"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客户信息校验模块业务分析、系统对接及功能设计</w:t>
                            </w:r>
                          </w:p>
                          <w:p w14:paraId="04169C4D" w14:textId="77777777" w:rsidR="007E40A5" w:rsidRDefault="00E34287">
                            <w:pPr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技术选型及代码开发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B8911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.7pt;margin-top:-46.1pt;width:508.9pt;height:86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cJbwIAACIFAAAOAAAAZHJzL2Uyb0RvYy54bWysVMFu1DAQvSPxD5bvNEm7LTRqtlpaFSFV&#10;tGJBnL2O3UTYHmN7N1k+AP6AExfufNd+B2Mnu10KlyIuyXjmzXjmzYzPznutyEo434KpaHGQUyIM&#10;h7o1dxV9/+7q2QtKfGCmZgqMqOhaeHo+ffrkrLOlOIQGVC0cwSDGl52taBOCLbPM80Zo5g/ACoNG&#10;CU6zgEd3l9WOdRhdq+wwz0+yDlxtHXDhPWovByOdpvhSCh5upPQiEFVRzC2kr0vfRfxm0zNW3jlm&#10;m5aPabB/yEKz1uClu1CXLDCydO0foXTLHXiQ4YCDzkDKlotUA1ZT5A+qmTfMilQLkuPtjib//8Ly&#10;N6tbR9oae0eJYRpbtPn2dfP95+bHF1JEejrrS0TNLeJC/xL6CB31HpWx6l46Hf9YD0E7Er3ekSv6&#10;QDgqTyYnR/kRmjjaivx0kk+K4xgou/e3zodXAjSJQkUdti+xylbXPgzQLSReZ+CqVQr1rFTmNwXG&#10;HDQizcDoHUsZUk5SWCsx+L4VEjlImUdFmj5xoRxZMZwbxrkwIRWd4iI6oiTe/RjHER9dh6we47zz&#10;SDeDCTtn3RpwiaUHadcftynLAY9U79UdxdAv+rGVC6jX2GEHw4p4y69abMI18+GWOdwJ7BzuebjB&#10;j1TQVRRGiZIG3Oe/6SMeRxWtlHS4YxX1n5bMCUrUa4NDfFpMJnEp02Fy/PwQD27fsti3mKW+AGwH&#10;Dipml8SID2orSgf6Az4Hs3grmpjheHdFw1a8CMPm43PCxWyWQLiGloVrM7c8ho70GpgtA8g2TVyk&#10;aeBmpA8XMc3s+GjETd8/J9T90zb9BQAA//8DAFBLAwQUAAYACAAAACEAmHg3bd8AAAALAQAADwAA&#10;AGRycy9kb3ducmV2LnhtbEyPzU7DMBCE70i8g7VI3Fq76R9N41QIxBXU0lbi5sbbJCJeR7HbhLdn&#10;e4LbrGY0+022GVwjrtiF2pOGyViBQCq8ranUsP98Gz2BCNGQNY0n1PCDATb5/V1mUut72uJ1F0vB&#10;JRRSo6GKsU2lDEWFzoSxb5HYO/vOmchnV0rbmZ7LXSMTpRbSmZr4Q2VafKmw+N5dnIbD+/nrOFMf&#10;5aubt70flCS3klo/PgzPaxARh/gXhhs+o0POTCd/IRtEo2E+46CG0SpJQNx8lUxZnVgtpmoJMs/k&#10;/w35LwAAAP//AwBQSwECLQAUAAYACAAAACEAtoM4kv4AAADhAQAAEwAAAAAAAAAAAAAAAAAAAAAA&#10;W0NvbnRlbnRfVHlwZXNdLnhtbFBLAQItABQABgAIAAAAIQA4/SH/1gAAAJQBAAALAAAAAAAAAAAA&#10;AAAAAC8BAABfcmVscy8ucmVsc1BLAQItABQABgAIAAAAIQAx2icJbwIAACIFAAAOAAAAAAAAAAAA&#10;AAAAAC4CAABkcnMvZTJvRG9jLnhtbFBLAQItABQABgAIAAAAIQCYeDdt3wAAAAsBAAAPAAAAAAAA&#10;AAAAAAAAAMkEAABkcnMvZG93bnJldi54bWxQSwUGAAAAAAQABADzAAAA1QUAAAAA&#10;" filled="f" stroked="f">
                <v:textbox>
                  <w:txbxContent>
                    <w:p w14:paraId="25F46643" w14:textId="77777777" w:rsidR="007E40A5" w:rsidRDefault="007E40A5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56"/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pPr>
                    </w:p>
                    <w:p w14:paraId="2C03EFEF" w14:textId="77777777" w:rsidR="007E40A5" w:rsidRDefault="00E34287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56"/>
                        <w:rPr>
                          <w:rFonts w:ascii="微软雅黑" w:eastAsia="微软雅黑" w:hAnsi="微软雅黑"/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D0D0D" w:themeColor="text1" w:themeTint="F2"/>
                          <w:sz w:val="22"/>
                          <w:szCs w:val="22"/>
                        </w:rPr>
                        <w:t>项目经验</w:t>
                      </w:r>
                    </w:p>
                    <w:p w14:paraId="2E186444" w14:textId="77777777" w:rsidR="007E40A5" w:rsidRDefault="00E34287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 xml:space="preserve"> e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家银商城财务结算模块重构改造</w:t>
                      </w:r>
                    </w:p>
                    <w:p w14:paraId="78CB4045" w14:textId="57727D01" w:rsidR="007E40A5" w:rsidRDefault="00E34287" w:rsidP="00E626B3">
                      <w:pPr>
                        <w:spacing w:line="400" w:lineRule="exact"/>
                        <w:ind w:firstLineChars="50" w:firstLine="105"/>
                        <w:rPr>
                          <w:rFonts w:ascii="微软雅黑" w:eastAsia="微软雅黑" w:hAnsi="微软雅黑" w:cs="微软雅黑"/>
                        </w:rPr>
                      </w:pPr>
                      <w:r w:rsidRPr="00E626B3">
                        <w:rPr>
                          <w:rFonts w:ascii="微软雅黑" w:eastAsia="微软雅黑" w:hAnsi="微软雅黑" w:cs="微软雅黑" w:hint="eastAsia"/>
                          <w:sz w:val="21"/>
                          <w:szCs w:val="22"/>
                        </w:rPr>
                        <w:t>项目背景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：</w:t>
                      </w:r>
                      <w:r w:rsidRPr="00E626B3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sz w:val="20"/>
                          <w:szCs w:val="20"/>
                        </w:rPr>
                        <w:t>e</w:t>
                      </w:r>
                      <w:r w:rsidRPr="00E626B3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sz w:val="20"/>
                          <w:szCs w:val="20"/>
                        </w:rPr>
                        <w:t>家银商城原有财务结算模块在多元化结算场景需求下，暴露性能瓶颈（结算任务延迟）、扩展性不足（新增场景耦合度高）、可维护性差（代码复杂度高）及</w:t>
                      </w:r>
                      <w:proofErr w:type="gramStart"/>
                      <w:r w:rsidRPr="00E626B3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sz w:val="20"/>
                          <w:szCs w:val="20"/>
                        </w:rPr>
                        <w:t>潜在资金</w:t>
                      </w:r>
                      <w:proofErr w:type="gramEnd"/>
                      <w:r w:rsidRPr="00E626B3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sz w:val="20"/>
                          <w:szCs w:val="20"/>
                        </w:rPr>
                        <w:t>风险等问题。为支撑业务高速发展并提升财务运营安全与效率，主导实施了结算模块的深度重构。项目聚焦于构建高性能、高可靠、可扩展的</w:t>
                      </w:r>
                      <w:r w:rsidRPr="00E626B3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sz w:val="20"/>
                          <w:szCs w:val="20"/>
                        </w:rPr>
                        <w:t>结算引擎，实现从订单聚合、费用计算、对账稽核到出款指令生成的全流程优化，</w:t>
                      </w:r>
                      <w:r w:rsidR="00E626B3" w:rsidRPr="00E626B3">
                        <w:rPr>
                          <w:rFonts w:ascii="微软雅黑" w:eastAsia="微软雅黑" w:hAnsi="微软雅黑" w:cs="Times New Roman" w:hint="eastAsia"/>
                          <w:color w:val="FF0000"/>
                          <w:sz w:val="20"/>
                          <w:szCs w:val="20"/>
                        </w:rPr>
                        <w:t>结算</w:t>
                      </w:r>
                      <w:proofErr w:type="gramStart"/>
                      <w:r w:rsidR="00E626B3" w:rsidRPr="00E626B3">
                        <w:rPr>
                          <w:rFonts w:ascii="微软雅黑" w:eastAsia="微软雅黑" w:hAnsi="微软雅黑" w:cs="Times New Roman" w:hint="eastAsia"/>
                          <w:color w:val="FF0000"/>
                          <w:sz w:val="20"/>
                          <w:szCs w:val="20"/>
                        </w:rPr>
                        <w:t>效</w:t>
                      </w:r>
                      <w:proofErr w:type="gramEnd"/>
                      <w:r w:rsidR="00E626B3" w:rsidRPr="00E626B3">
                        <w:rPr>
                          <w:rFonts w:ascii="微软雅黑" w:eastAsia="微软雅黑" w:hAnsi="微软雅黑" w:cs="Times New Roman" w:hint="eastAsia"/>
                          <w:color w:val="FF0000"/>
                          <w:sz w:val="20"/>
                          <w:szCs w:val="20"/>
                        </w:rPr>
                        <w:t>提高了约25%</w:t>
                      </w:r>
                      <w:r w:rsidRPr="00E626B3">
                        <w:rPr>
                          <w:rFonts w:ascii="微软雅黑" w:eastAsia="微软雅黑" w:hAnsi="微软雅黑" w:cs="Times New Roman" w:hint="eastAsia"/>
                          <w:color w:val="7F7F7F" w:themeColor="text1" w:themeTint="80"/>
                          <w:sz w:val="20"/>
                          <w:szCs w:val="20"/>
                        </w:rPr>
                        <w:t>。</w:t>
                      </w:r>
                    </w:p>
                    <w:p w14:paraId="0D06958C" w14:textId="77777777" w:rsidR="00E626B3" w:rsidRPr="00E626B3" w:rsidRDefault="00E34287" w:rsidP="00E626B3">
                      <w:pPr>
                        <w:pStyle w:val="12"/>
                        <w:snapToGrid w:val="0"/>
                        <w:ind w:left="149" w:firstLineChars="0" w:firstLine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项目职责：</w:t>
                      </w:r>
                    </w:p>
                    <w:p w14:paraId="286D806B" w14:textId="560E4716" w:rsidR="007E40A5" w:rsidRPr="00E626B3" w:rsidRDefault="00E34287" w:rsidP="00E626B3">
                      <w:pPr>
                        <w:pStyle w:val="12"/>
                        <w:snapToGrid w:val="0"/>
                        <w:ind w:left="142" w:firstLineChars="0" w:firstLine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E626B3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 xml:space="preserve">1. </w:t>
                      </w:r>
                      <w:r w:rsidRPr="00E626B3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解耦设计订单聚合服务</w:t>
                      </w:r>
                      <w:r w:rsidRPr="00E626B3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，应用多线程</w:t>
                      </w:r>
                      <w:r w:rsidR="00E626B3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结合缓存实现多</w:t>
                      </w:r>
                      <w:proofErr w:type="gramStart"/>
                      <w:r w:rsidR="00E626B3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子任务</w:t>
                      </w:r>
                      <w:proofErr w:type="gramEnd"/>
                      <w:r w:rsidRPr="00E626B3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批处理</w:t>
                      </w:r>
                      <w:r w:rsidRPr="00E626B3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r w:rsidRPr="00E626B3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结算时效提高了约</w:t>
                      </w:r>
                      <w:r w:rsidRPr="00E626B3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25%</w:t>
                      </w:r>
                      <w:r w:rsidRPr="00E626B3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。</w:t>
                      </w:r>
                    </w:p>
                    <w:p w14:paraId="0BE44B56" w14:textId="030B4465" w:rsidR="007E40A5" w:rsidRDefault="00E626B3" w:rsidP="00E626B3">
                      <w:pPr>
                        <w:pStyle w:val="12"/>
                        <w:snapToGrid w:val="0"/>
                        <w:ind w:left="142" w:firstLineChars="0" w:firstLine="0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 xml:space="preserve">. </w:t>
                      </w:r>
                      <w:r w:rsidR="00E34287" w:rsidRPr="00E626B3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构建多级对账核心与自动差错处理</w:t>
                      </w:r>
                      <w:r w:rsidR="00E34287" w:rsidRPr="00E626B3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，完善重试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 w:rsidR="00E34287" w:rsidRPr="00E626B3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补偿机制，保障资金安全。</w:t>
                      </w:r>
                    </w:p>
                    <w:p w14:paraId="502ADA23" w14:textId="5C2018FA" w:rsidR="007E40A5" w:rsidRDefault="00E626B3" w:rsidP="00E34287">
                      <w:pPr>
                        <w:pStyle w:val="12"/>
                        <w:snapToGrid w:val="0"/>
                        <w:ind w:left="142" w:firstLineChars="0" w:firstLine="0"/>
                        <w:jc w:val="left"/>
                        <w:rPr>
                          <w:rFonts w:ascii="微软雅黑" w:eastAsia="微软雅黑" w:hAnsi="微软雅黑"/>
                          <w:color w:val="FF0000"/>
                          <w:sz w:val="20"/>
                          <w:szCs w:val="20"/>
                        </w:rPr>
                      </w:pPr>
                      <w:r w:rsidRPr="006756AB">
                        <w:rPr>
                          <w:rFonts w:ascii="微软雅黑" w:eastAsia="微软雅黑" w:hAnsi="微软雅黑"/>
                          <w:color w:val="FF0000"/>
                          <w:sz w:val="20"/>
                          <w:szCs w:val="20"/>
                        </w:rPr>
                        <w:t>3. 增加</w:t>
                      </w:r>
                      <w:r w:rsidRPr="006756AB">
                        <w:rPr>
                          <w:rFonts w:ascii="微软雅黑" w:eastAsia="微软雅黑" w:hAnsi="微软雅黑" w:hint="eastAsia"/>
                          <w:color w:val="FF0000"/>
                          <w:sz w:val="20"/>
                          <w:szCs w:val="20"/>
                        </w:rPr>
                        <w:t>异常</w:t>
                      </w:r>
                      <w:r w:rsidR="006756AB" w:rsidRPr="006756AB">
                        <w:rPr>
                          <w:rFonts w:ascii="微软雅黑" w:eastAsia="微软雅黑" w:hAnsi="微软雅黑" w:hint="eastAsia"/>
                          <w:color w:val="FF0000"/>
                          <w:sz w:val="20"/>
                          <w:szCs w:val="20"/>
                        </w:rPr>
                        <w:t>数据、日志记录，增加风险通知机制。</w:t>
                      </w:r>
                    </w:p>
                    <w:p w14:paraId="566B213C" w14:textId="66E6E2A5" w:rsidR="00E34287" w:rsidRDefault="00E34287" w:rsidP="00E34287">
                      <w:pPr>
                        <w:pStyle w:val="12"/>
                        <w:snapToGrid w:val="0"/>
                        <w:ind w:left="142" w:firstLineChars="0" w:firstLine="0"/>
                        <w:jc w:val="left"/>
                        <w:rPr>
                          <w:rFonts w:ascii="微软雅黑" w:eastAsia="微软雅黑" w:hAnsi="微软雅黑"/>
                          <w:color w:val="FF0000"/>
                          <w:sz w:val="20"/>
                          <w:szCs w:val="20"/>
                        </w:rPr>
                      </w:pPr>
                    </w:p>
                    <w:p w14:paraId="4291CAB4" w14:textId="107CB0B8" w:rsidR="00E34287" w:rsidRPr="00E34287" w:rsidRDefault="00E34287" w:rsidP="00E34287">
                      <w:pPr>
                        <w:pStyle w:val="12"/>
                        <w:snapToGrid w:val="0"/>
                        <w:ind w:left="142" w:firstLineChars="0" w:firstLine="0"/>
                        <w:jc w:val="left"/>
                        <w:rPr>
                          <w:rFonts w:ascii="微软雅黑" w:eastAsia="微软雅黑" w:hAnsi="微软雅黑" w:hint="eastAsia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20"/>
                          <w:szCs w:val="20"/>
                        </w:rPr>
                        <w:t>（这里我觉得不需要，这个在我们这边比较偏D</w: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20"/>
                          <w:szCs w:val="20"/>
                        </w:rPr>
                        <w:t>A的</w:t>
                      </w: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20"/>
                          <w:szCs w:val="20"/>
                        </w:rPr>
                        <w:t>工作，我们这有专门的D</w:t>
                      </w:r>
                      <w:r>
                        <w:rPr>
                          <w:rFonts w:ascii="微软雅黑" w:eastAsia="微软雅黑" w:hAnsi="微软雅黑"/>
                          <w:color w:val="FF0000"/>
                          <w:sz w:val="20"/>
                          <w:szCs w:val="20"/>
                        </w:rPr>
                        <w:t>A就是</w:t>
                      </w:r>
                      <w:r>
                        <w:rPr>
                          <w:rFonts w:ascii="微软雅黑" w:eastAsia="微软雅黑" w:hAnsi="微软雅黑" w:hint="eastAsia"/>
                          <w:color w:val="FF0000"/>
                          <w:sz w:val="20"/>
                          <w:szCs w:val="20"/>
                        </w:rPr>
                        <w:t>干这个的）</w:t>
                      </w:r>
                    </w:p>
                    <w:p w14:paraId="16FF5DE3" w14:textId="77777777" w:rsidR="007E40A5" w:rsidRPr="00E34287" w:rsidRDefault="00E34287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5B9BD5" w:themeColor="accent1"/>
                        </w:rPr>
                      </w:pPr>
                      <w:r w:rsidRPr="00E34287">
                        <w:rPr>
                          <w:rFonts w:ascii="微软雅黑" w:eastAsia="微软雅黑" w:hAnsi="微软雅黑" w:cs="微软雅黑" w:hint="eastAsia"/>
                          <w:color w:val="5B9BD5" w:themeColor="accent1"/>
                        </w:rPr>
                        <w:t>基</w:t>
                      </w:r>
                      <w:r w:rsidRPr="00E34287">
                        <w:rPr>
                          <w:rFonts w:ascii="微软雅黑" w:eastAsia="微软雅黑" w:hAnsi="微软雅黑" w:cs="微软雅黑" w:hint="eastAsia"/>
                          <w:color w:val="5B9BD5" w:themeColor="accent1"/>
                        </w:rPr>
                        <w:t>于</w:t>
                      </w:r>
                      <w:proofErr w:type="spellStart"/>
                      <w:r w:rsidRPr="00E34287">
                        <w:rPr>
                          <w:rFonts w:ascii="微软雅黑" w:eastAsia="微软雅黑" w:hAnsi="微软雅黑" w:cs="微软雅黑" w:hint="eastAsia"/>
                          <w:color w:val="5B9BD5" w:themeColor="accent1"/>
                        </w:rPr>
                        <w:t>DataWorks</w:t>
                      </w:r>
                      <w:proofErr w:type="spellEnd"/>
                      <w:r w:rsidRPr="00E34287">
                        <w:rPr>
                          <w:rFonts w:ascii="微软雅黑" w:eastAsia="微软雅黑" w:hAnsi="微软雅黑" w:cs="微软雅黑" w:hint="eastAsia"/>
                          <w:color w:val="5B9BD5" w:themeColor="accent1"/>
                        </w:rPr>
                        <w:t>与</w:t>
                      </w:r>
                      <w:proofErr w:type="spellStart"/>
                      <w:r w:rsidRPr="00E34287">
                        <w:rPr>
                          <w:rFonts w:ascii="微软雅黑" w:eastAsia="微软雅黑" w:hAnsi="微软雅黑" w:cs="微软雅黑" w:hint="eastAsia"/>
                          <w:color w:val="5B9BD5" w:themeColor="accent1"/>
                        </w:rPr>
                        <w:t>QuickBI</w:t>
                      </w:r>
                      <w:proofErr w:type="spellEnd"/>
                      <w:r w:rsidRPr="00E34287">
                        <w:rPr>
                          <w:rFonts w:ascii="微软雅黑" w:eastAsia="微软雅黑" w:hAnsi="微软雅黑" w:cs="微软雅黑" w:hint="eastAsia"/>
                          <w:color w:val="5B9BD5" w:themeColor="accent1"/>
                        </w:rPr>
                        <w:t>的大数据全链路处理与可视化项目</w:t>
                      </w:r>
                    </w:p>
                    <w:p w14:paraId="5DC199E4" w14:textId="77777777" w:rsidR="007E40A5" w:rsidRPr="00E34287" w:rsidRDefault="00E34287">
                      <w:pPr>
                        <w:spacing w:line="400" w:lineRule="exact"/>
                        <w:rPr>
                          <w:rFonts w:ascii="微软雅黑" w:eastAsia="微软雅黑" w:hAnsi="微软雅黑" w:cs="Times New Roman"/>
                          <w:color w:val="5B9BD5" w:themeColor="accent1"/>
                          <w:sz w:val="20"/>
                          <w:szCs w:val="20"/>
                        </w:rPr>
                      </w:pPr>
                      <w:r w:rsidRPr="00E34287">
                        <w:rPr>
                          <w:rFonts w:ascii="微软雅黑" w:eastAsia="微软雅黑" w:hAnsi="微软雅黑" w:cs="微软雅黑" w:hint="eastAsia"/>
                          <w:color w:val="5B9BD5" w:themeColor="accent1"/>
                        </w:rPr>
                        <w:t>项目背景：</w:t>
                      </w:r>
                      <w:r w:rsidRPr="00E34287">
                        <w:rPr>
                          <w:rFonts w:ascii="微软雅黑" w:eastAsia="微软雅黑" w:hAnsi="微软雅黑" w:cs="Times New Roman" w:hint="eastAsia"/>
                          <w:color w:val="5B9BD5" w:themeColor="accent1"/>
                          <w:sz w:val="20"/>
                          <w:szCs w:val="20"/>
                        </w:rPr>
                        <w:t>项目组积累了海量且来源复杂的数据，分散在不同</w:t>
                      </w:r>
                      <w:r w:rsidRPr="00E34287">
                        <w:rPr>
                          <w:rFonts w:ascii="微软雅黑" w:eastAsia="微软雅黑" w:hAnsi="微软雅黑" w:cs="Times New Roman" w:hint="eastAsia"/>
                          <w:color w:val="5B9BD5" w:themeColor="accent1"/>
                          <w:sz w:val="20"/>
                          <w:szCs w:val="20"/>
                        </w:rPr>
                        <w:t xml:space="preserve"> DB </w:t>
                      </w:r>
                      <w:r w:rsidRPr="00E34287">
                        <w:rPr>
                          <w:rFonts w:ascii="微软雅黑" w:eastAsia="微软雅黑" w:hAnsi="微软雅黑" w:cs="Times New Roman" w:hint="eastAsia"/>
                          <w:color w:val="5B9BD5" w:themeColor="accent1"/>
                          <w:sz w:val="20"/>
                          <w:szCs w:val="20"/>
                        </w:rPr>
                        <w:t>系统中。为了深度挖掘数据价值、驱动业务决策，需要构建一套完整的大数据处理体系。本项目旨在运用</w:t>
                      </w:r>
                    </w:p>
                    <w:p w14:paraId="6739A428" w14:textId="77777777" w:rsidR="007E40A5" w:rsidRPr="00E34287" w:rsidRDefault="00E34287">
                      <w:pPr>
                        <w:spacing w:line="400" w:lineRule="exact"/>
                        <w:rPr>
                          <w:rFonts w:ascii="微软雅黑" w:eastAsia="微软雅黑" w:hAnsi="微软雅黑" w:cs="Times New Roman"/>
                          <w:color w:val="5B9BD5" w:themeColor="accent1"/>
                          <w:sz w:val="20"/>
                          <w:szCs w:val="20"/>
                        </w:rPr>
                      </w:pPr>
                      <w:proofErr w:type="spellStart"/>
                      <w:r w:rsidRPr="00E34287">
                        <w:rPr>
                          <w:rFonts w:ascii="微软雅黑" w:eastAsia="微软雅黑" w:hAnsi="微软雅黑" w:cs="Times New Roman" w:hint="eastAsia"/>
                          <w:color w:val="5B9BD5" w:themeColor="accent1"/>
                          <w:sz w:val="20"/>
                          <w:szCs w:val="20"/>
                        </w:rPr>
                        <w:t>DataWorks</w:t>
                      </w:r>
                      <w:proofErr w:type="spellEnd"/>
                      <w:r w:rsidRPr="00E34287">
                        <w:rPr>
                          <w:rFonts w:ascii="微软雅黑" w:eastAsia="微软雅黑" w:hAnsi="微软雅黑" w:cs="Times New Roman" w:hint="eastAsia"/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 w:rsidRPr="00E34287">
                        <w:rPr>
                          <w:rFonts w:ascii="微软雅黑" w:eastAsia="微软雅黑" w:hAnsi="微软雅黑" w:cs="Times New Roman" w:hint="eastAsia"/>
                          <w:color w:val="5B9BD5" w:themeColor="accent1"/>
                          <w:sz w:val="20"/>
                          <w:szCs w:val="20"/>
                        </w:rPr>
                        <w:t>完成数据的集成接入，并进行分层处理，最终通过</w:t>
                      </w:r>
                      <w:r w:rsidRPr="00E34287">
                        <w:rPr>
                          <w:rFonts w:ascii="微软雅黑" w:eastAsia="微软雅黑" w:hAnsi="微软雅黑" w:cs="Times New Roman" w:hint="eastAsia"/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34287">
                        <w:rPr>
                          <w:rFonts w:ascii="微软雅黑" w:eastAsia="微软雅黑" w:hAnsi="微软雅黑" w:cs="Times New Roman" w:hint="eastAsia"/>
                          <w:color w:val="5B9BD5" w:themeColor="accent1"/>
                          <w:sz w:val="20"/>
                          <w:szCs w:val="20"/>
                        </w:rPr>
                        <w:t>QuickBI</w:t>
                      </w:r>
                      <w:proofErr w:type="spellEnd"/>
                      <w:r w:rsidRPr="00E34287">
                        <w:rPr>
                          <w:rFonts w:ascii="微软雅黑" w:eastAsia="微软雅黑" w:hAnsi="微软雅黑" w:cs="Times New Roman" w:hint="eastAsia"/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  <w:r w:rsidRPr="00E34287">
                        <w:rPr>
                          <w:rFonts w:ascii="微软雅黑" w:eastAsia="微软雅黑" w:hAnsi="微软雅黑" w:cs="Times New Roman" w:hint="eastAsia"/>
                          <w:color w:val="5B9BD5" w:themeColor="accent1"/>
                          <w:sz w:val="20"/>
                          <w:szCs w:val="20"/>
                        </w:rPr>
                        <w:t>实现数</w:t>
                      </w:r>
                    </w:p>
                    <w:p w14:paraId="295B74B0" w14:textId="77777777" w:rsidR="007E40A5" w:rsidRPr="00E34287" w:rsidRDefault="00E34287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5B9BD5" w:themeColor="accent1"/>
                        </w:rPr>
                      </w:pPr>
                      <w:r w:rsidRPr="00E34287">
                        <w:rPr>
                          <w:rFonts w:ascii="微软雅黑" w:eastAsia="微软雅黑" w:hAnsi="微软雅黑" w:cs="微软雅黑" w:hint="eastAsia"/>
                          <w:color w:val="5B9BD5" w:themeColor="accent1"/>
                        </w:rPr>
                        <w:t>据的可视化展示。</w:t>
                      </w:r>
                    </w:p>
                    <w:p w14:paraId="34985BD4" w14:textId="77777777" w:rsidR="007E40A5" w:rsidRPr="00E34287" w:rsidRDefault="00E34287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5B9BD5" w:themeColor="accent1"/>
                        </w:rPr>
                      </w:pPr>
                      <w:r w:rsidRPr="00E34287">
                        <w:rPr>
                          <w:rFonts w:ascii="微软雅黑" w:eastAsia="微软雅黑" w:hAnsi="微软雅黑" w:cs="微软雅黑" w:hint="eastAsia"/>
                          <w:color w:val="5B9BD5" w:themeColor="accent1"/>
                        </w:rPr>
                        <w:t>项目职责：</w:t>
                      </w:r>
                    </w:p>
                    <w:p w14:paraId="5407B054" w14:textId="77777777" w:rsidR="007E40A5" w:rsidRPr="00E34287" w:rsidRDefault="00E34287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5B9BD5" w:themeColor="accent1"/>
                        </w:rPr>
                      </w:pPr>
                      <w:r w:rsidRPr="00E34287">
                        <w:rPr>
                          <w:rFonts w:ascii="微软雅黑" w:eastAsia="微软雅黑" w:hAnsi="微软雅黑" w:cs="微软雅黑" w:hint="eastAsia"/>
                          <w:color w:val="5B9BD5" w:themeColor="accent1"/>
                        </w:rPr>
                        <w:t>1</w:t>
                      </w:r>
                      <w:r w:rsidRPr="00E34287">
                        <w:rPr>
                          <w:rFonts w:ascii="微软雅黑" w:eastAsia="微软雅黑" w:hAnsi="微软雅黑" w:cs="微软雅黑"/>
                          <w:color w:val="5B9BD5" w:themeColor="accent1"/>
                        </w:rPr>
                        <w:t>、</w:t>
                      </w:r>
                      <w:r w:rsidRPr="00E34287">
                        <w:rPr>
                          <w:rFonts w:ascii="微软雅黑" w:eastAsia="微软雅黑" w:hAnsi="微软雅黑" w:cs="微软雅黑"/>
                          <w:color w:val="5B9BD5" w:themeColor="accent1"/>
                        </w:rPr>
                        <w:t xml:space="preserve">DWD </w:t>
                      </w:r>
                      <w:r w:rsidRPr="00E34287">
                        <w:rPr>
                          <w:rFonts w:ascii="微软雅黑" w:eastAsia="微软雅黑" w:hAnsi="微软雅黑" w:cs="微软雅黑"/>
                          <w:color w:val="5B9BD5" w:themeColor="accent1"/>
                        </w:rPr>
                        <w:t>层数据的开发、挖掘、监控等，跨系统进行数据获取和分析。</w:t>
                      </w:r>
                    </w:p>
                    <w:p w14:paraId="460457F6" w14:textId="77777777" w:rsidR="007E40A5" w:rsidRPr="00E34287" w:rsidRDefault="00E34287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5B9BD5" w:themeColor="accent1"/>
                        </w:rPr>
                      </w:pPr>
                      <w:r w:rsidRPr="00E34287">
                        <w:rPr>
                          <w:rFonts w:ascii="微软雅黑" w:eastAsia="微软雅黑" w:hAnsi="微软雅黑" w:cs="微软雅黑" w:hint="eastAsia"/>
                          <w:color w:val="5B9BD5" w:themeColor="accent1"/>
                        </w:rPr>
                        <w:t>2</w:t>
                      </w:r>
                      <w:r w:rsidRPr="00E34287">
                        <w:rPr>
                          <w:rFonts w:ascii="微软雅黑" w:eastAsia="微软雅黑" w:hAnsi="微软雅黑" w:cs="微软雅黑"/>
                          <w:color w:val="5B9BD5" w:themeColor="accent1"/>
                        </w:rPr>
                        <w:t>、集成</w:t>
                      </w:r>
                      <w:r w:rsidRPr="00E34287">
                        <w:rPr>
                          <w:rFonts w:ascii="微软雅黑" w:eastAsia="微软雅黑" w:hAnsi="微软雅黑" w:cs="微软雅黑"/>
                          <w:color w:val="5B9BD5" w:themeColor="accent1"/>
                        </w:rPr>
                        <w:t xml:space="preserve"> Quick BI </w:t>
                      </w:r>
                      <w:r w:rsidRPr="00E34287">
                        <w:rPr>
                          <w:rFonts w:ascii="微软雅黑" w:eastAsia="微软雅黑" w:hAnsi="微软雅黑" w:cs="微软雅黑"/>
                          <w:color w:val="5B9BD5" w:themeColor="accent1"/>
                        </w:rPr>
                        <w:t>进一步数据分析和开发，产出仪表盘、统计图或电子表格，提</w:t>
                      </w:r>
                    </w:p>
                    <w:p w14:paraId="2FAF6337" w14:textId="77777777" w:rsidR="007E40A5" w:rsidRPr="00E34287" w:rsidRDefault="00E34287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5B9BD5" w:themeColor="accent1"/>
                        </w:rPr>
                      </w:pPr>
                      <w:r w:rsidRPr="00E34287">
                        <w:rPr>
                          <w:rFonts w:ascii="微软雅黑" w:eastAsia="微软雅黑" w:hAnsi="微软雅黑" w:cs="微软雅黑"/>
                          <w:color w:val="5B9BD5" w:themeColor="accent1"/>
                        </w:rPr>
                        <w:t>高业务运营决策和发现。</w:t>
                      </w:r>
                    </w:p>
                    <w:p w14:paraId="767E0F91" w14:textId="77777777" w:rsidR="007E40A5" w:rsidRDefault="007E40A5">
                      <w:pPr>
                        <w:rPr>
                          <w:rFonts w:ascii="微软雅黑" w:eastAsia="微软雅黑" w:hAnsi="微软雅黑" w:cs="微软雅黑"/>
                        </w:rPr>
                      </w:pPr>
                    </w:p>
                    <w:p w14:paraId="5D281EAB" w14:textId="30E42D8A" w:rsidR="007E40A5" w:rsidRPr="00E34287" w:rsidRDefault="00E34287" w:rsidP="00E34287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  <w:color w:val="FF0000"/>
                        </w:rPr>
                      </w:pPr>
                      <w:r w:rsidRPr="00E34287">
                        <w:rPr>
                          <w:rFonts w:ascii="微软雅黑" w:eastAsia="微软雅黑" w:hAnsi="微软雅黑" w:cs="微软雅黑"/>
                          <w:color w:val="FF0000"/>
                        </w:rPr>
                        <w:t>e家</w:t>
                      </w:r>
                      <w:r w:rsidRPr="00E34287">
                        <w:rPr>
                          <w:rFonts w:ascii="微软雅黑" w:eastAsia="微软雅黑" w:hAnsi="微软雅黑" w:cs="微软雅黑" w:hint="eastAsia"/>
                          <w:color w:val="FF0000"/>
                        </w:rPr>
                        <w:t>银商城与</w:t>
                      </w:r>
                      <w:r w:rsidRPr="00E34287">
                        <w:rPr>
                          <w:rFonts w:ascii="微软雅黑" w:eastAsia="微软雅黑" w:hAnsi="微软雅黑" w:cs="微软雅黑" w:hint="eastAsia"/>
                          <w:color w:val="FF0000"/>
                        </w:rPr>
                        <w:t>京东对账业务</w:t>
                      </w:r>
                    </w:p>
                    <w:p w14:paraId="672D5CA9" w14:textId="4FB45529" w:rsidR="007E40A5" w:rsidRDefault="00E34287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项目背景：为拓展银行实物贵金属业务销售渠道，解决传统行内销售模式覆盖范围有限的问题，本项目设计并开发了贵金属综合管理系统。系统核心实现了与京东平台的深度业务集成，将行内贵金属产品上架京东销售，并构建了全流程自动化、强风控的交易链路。通过严格的客户身份认证、反洗钱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(AML)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筛查、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实时金价比对、库存可用性校验、对账成功后触发实物发货指令，形成从销售、风控、结算到物流的端到端闭环管理，显著提升业务规模与操作安全性。</w:t>
                      </w:r>
                      <w:r w:rsidRPr="00E34287">
                        <w:rPr>
                          <w:rFonts w:ascii="微软雅黑" w:eastAsia="微软雅黑" w:hAnsi="微软雅黑" w:cs="微软雅黑" w:hint="eastAsia"/>
                          <w:color w:val="FF0000"/>
                        </w:rPr>
                        <w:t>（这一段简化一下，背景不用说太多，主要讲和对账业务相关的东西）</w:t>
                      </w:r>
                    </w:p>
                    <w:p w14:paraId="5248B7BB" w14:textId="77777777" w:rsidR="007E40A5" w:rsidRDefault="00E34287">
                      <w:pPr>
                        <w:spacing w:line="40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项目职责：</w:t>
                      </w:r>
                    </w:p>
                    <w:p w14:paraId="4ABD4FD5" w14:textId="77777777" w:rsidR="007E40A5" w:rsidRDefault="00E34287"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对账模块业务分析及功能设计</w:t>
                      </w:r>
                    </w:p>
                    <w:p w14:paraId="5BAC827B" w14:textId="77777777" w:rsidR="007E40A5" w:rsidRDefault="00E34287"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客户信息校验模块业务分析、系统对接及功能设计</w:t>
                      </w:r>
                    </w:p>
                    <w:p w14:paraId="04169C4D" w14:textId="77777777" w:rsidR="007E40A5" w:rsidRDefault="00E34287">
                      <w:pPr>
                        <w:numPr>
                          <w:ilvl w:val="0"/>
                          <w:numId w:val="3"/>
                        </w:numPr>
                        <w:spacing w:line="40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技术选型及代码开发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E40A5">
      <w:pgSz w:w="11900" w:h="16840"/>
      <w:pgMar w:top="922" w:right="897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方正黑体_GB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E9593F"/>
    <w:multiLevelType w:val="singleLevel"/>
    <w:tmpl w:val="A4E9593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EFF0105"/>
    <w:multiLevelType w:val="singleLevel"/>
    <w:tmpl w:val="FEFF0105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5C770CD2"/>
    <w:multiLevelType w:val="multilevel"/>
    <w:tmpl w:val="5C770CD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595959" w:themeColor="text1" w:themeTint="A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420"/>
  <w:drawingGridHorizontalSpacing w:val="120"/>
  <w:drawingGridVerticalSpacing w:val="163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F9"/>
    <w:rsid w:val="BBFFC8C5"/>
    <w:rsid w:val="BFCFD66F"/>
    <w:rsid w:val="C77F688A"/>
    <w:rsid w:val="DDEF96A8"/>
    <w:rsid w:val="DFB7BF0F"/>
    <w:rsid w:val="FE1DAC3F"/>
    <w:rsid w:val="002370E6"/>
    <w:rsid w:val="00294EF9"/>
    <w:rsid w:val="00521200"/>
    <w:rsid w:val="00590864"/>
    <w:rsid w:val="00630CC7"/>
    <w:rsid w:val="006756AB"/>
    <w:rsid w:val="006E6D49"/>
    <w:rsid w:val="00760D8F"/>
    <w:rsid w:val="007E40A5"/>
    <w:rsid w:val="008E3894"/>
    <w:rsid w:val="00993A11"/>
    <w:rsid w:val="00AC7E1C"/>
    <w:rsid w:val="00AF52CB"/>
    <w:rsid w:val="00BC6906"/>
    <w:rsid w:val="00C93738"/>
    <w:rsid w:val="00D94914"/>
    <w:rsid w:val="00DD70BF"/>
    <w:rsid w:val="00E34287"/>
    <w:rsid w:val="00E626B3"/>
    <w:rsid w:val="00EE0B10"/>
    <w:rsid w:val="00F379CE"/>
    <w:rsid w:val="00F44B45"/>
    <w:rsid w:val="09C41921"/>
    <w:rsid w:val="0C0D1227"/>
    <w:rsid w:val="0EFE76C5"/>
    <w:rsid w:val="0FEB2B58"/>
    <w:rsid w:val="13E454B0"/>
    <w:rsid w:val="15820194"/>
    <w:rsid w:val="16E4564D"/>
    <w:rsid w:val="18E86ACE"/>
    <w:rsid w:val="1F077961"/>
    <w:rsid w:val="20CA1B7B"/>
    <w:rsid w:val="21D62185"/>
    <w:rsid w:val="24DA5D51"/>
    <w:rsid w:val="28B01D1E"/>
    <w:rsid w:val="2B831AC3"/>
    <w:rsid w:val="2D567AA9"/>
    <w:rsid w:val="2F3330AC"/>
    <w:rsid w:val="32904605"/>
    <w:rsid w:val="33FE6DB1"/>
    <w:rsid w:val="390D650A"/>
    <w:rsid w:val="3A6B65D2"/>
    <w:rsid w:val="3B5D4F64"/>
    <w:rsid w:val="3EFD69EA"/>
    <w:rsid w:val="3F55726C"/>
    <w:rsid w:val="40014937"/>
    <w:rsid w:val="4720007A"/>
    <w:rsid w:val="48460CBE"/>
    <w:rsid w:val="4AF578C5"/>
    <w:rsid w:val="4F667D56"/>
    <w:rsid w:val="4F920FB3"/>
    <w:rsid w:val="55F81BBE"/>
    <w:rsid w:val="5EFE40C1"/>
    <w:rsid w:val="6FBF98AB"/>
    <w:rsid w:val="71757F80"/>
    <w:rsid w:val="79D506B6"/>
    <w:rsid w:val="79FF0756"/>
    <w:rsid w:val="7B8FD62A"/>
    <w:rsid w:val="7BCFC424"/>
    <w:rsid w:val="7D791D8C"/>
    <w:rsid w:val="7EB74992"/>
    <w:rsid w:val="7FE6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11D0EE8"/>
  <w15:docId w15:val="{B41BFB46-F4DC-4B5A-9551-19762558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2">
    <w:name w:val="列表段落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白雪言</cp:lastModifiedBy>
  <cp:revision>8</cp:revision>
  <cp:lastPrinted>2015-11-17T18:58:00Z</cp:lastPrinted>
  <dcterms:created xsi:type="dcterms:W3CDTF">2015-11-12T18:51:00Z</dcterms:created>
  <dcterms:modified xsi:type="dcterms:W3CDTF">2025-06-11T09:10:00Z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2052-11.8.2.1131</vt:lpwstr>
  </property>
  <property fmtid="{D5CDD505-2E9C-101B-9397-08002B2CF9AE}" pid="3" name="KSOTemplateDocerSaveRecord">
    <vt:lpwstr>eyJoZGlkIjoiZjM4ZWUzNDEyMTc4ZTYwZmY2YTRmZjlmNGQxOTk5NWMiLCJ1c2VySWQiOiIyNDIxMTg0NjYifQ==</vt:lpwstr>
  </property>
  <property fmtid="{D5CDD505-2E9C-101B-9397-08002B2CF9AE}" pid="4" name="ICV">
    <vt:lpwstr>9DD76590FBE10EFEC32B496813399DDE</vt:lpwstr>
  </property>
</Properties>
</file>