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7A4C" w14:textId="77777777" w:rsidR="001D02CD" w:rsidRDefault="00000000">
      <w:pPr>
        <w:spacing w:before="120" w:after="80" w:line="252" w:lineRule="auto"/>
        <w:jc w:val="center"/>
        <w:rPr>
          <w:lang w:eastAsia="zh-TW"/>
        </w:rPr>
      </w:pPr>
      <w:r>
        <w:rPr>
          <w:b/>
          <w:sz w:val="48"/>
          <w:lang w:eastAsia="zh-TW"/>
        </w:rPr>
        <w:t>人工智慧晶片設計</w:t>
      </w:r>
      <w:r>
        <w:rPr>
          <w:b/>
          <w:sz w:val="48"/>
          <w:lang w:eastAsia="zh-TW"/>
        </w:rPr>
        <w:br/>
      </w:r>
      <w:r>
        <w:rPr>
          <w:b/>
          <w:sz w:val="48"/>
          <w:lang w:eastAsia="zh-TW"/>
        </w:rPr>
        <w:t>期末報告</w:t>
      </w:r>
    </w:p>
    <w:p w14:paraId="5E20A6D3" w14:textId="77777777" w:rsidR="001D02CD" w:rsidRDefault="00000000">
      <w:pPr>
        <w:spacing w:after="280"/>
        <w:jc w:val="center"/>
      </w:pPr>
      <w:r>
        <w:rPr>
          <w:b/>
          <w:color w:val="1F4D78"/>
          <w:sz w:val="26"/>
        </w:rPr>
        <w:t>Sparse Attention RTL</w:t>
      </w:r>
      <w:r>
        <w:rPr>
          <w:b/>
          <w:color w:val="1F4D78"/>
          <w:sz w:val="26"/>
        </w:rPr>
        <w:t>：</w:t>
      </w:r>
      <w:r>
        <w:rPr>
          <w:b/>
          <w:color w:val="1F4D78"/>
          <w:sz w:val="26"/>
        </w:rPr>
        <w:t>Pattern Controller</w:t>
      </w:r>
      <w:r>
        <w:rPr>
          <w:b/>
          <w:color w:val="1F4D78"/>
          <w:sz w:val="26"/>
        </w:rPr>
        <w:t>、</w:t>
      </w:r>
      <w:r>
        <w:rPr>
          <w:b/>
          <w:color w:val="1F4D78"/>
          <w:sz w:val="26"/>
        </w:rPr>
        <w:t xml:space="preserve">K/V LineBuffer </w:t>
      </w:r>
      <w:r>
        <w:rPr>
          <w:b/>
          <w:color w:val="1F4D78"/>
          <w:sz w:val="26"/>
        </w:rPr>
        <w:t>與</w:t>
      </w:r>
      <w:r>
        <w:rPr>
          <w:b/>
          <w:color w:val="1F4D78"/>
          <w:sz w:val="26"/>
        </w:rPr>
        <w:t xml:space="preserve"> QK Pair Streaming </w:t>
      </w:r>
      <w:r>
        <w:rPr>
          <w:b/>
          <w:color w:val="1F4D78"/>
          <w:sz w:val="26"/>
        </w:rPr>
        <w:t>實作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D02CD" w14:paraId="41ACA01C" w14:textId="77777777">
        <w:trPr>
          <w:tblHeader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D81A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課程名稱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230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人工智慧晶片設計</w:t>
            </w:r>
          </w:p>
        </w:tc>
      </w:tr>
      <w:tr w:rsidR="001D02CD" w14:paraId="7D97AAA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2BB7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專題題目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C147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 xml:space="preserve">Sparse Attention RTL </w:t>
            </w:r>
            <w:r>
              <w:rPr>
                <w:sz w:val="21"/>
              </w:rPr>
              <w:t>實作與驗證</w:t>
            </w:r>
          </w:p>
        </w:tc>
      </w:tr>
      <w:tr w:rsidR="001D02CD" w14:paraId="0842DC2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2ED9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選讀論文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14A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Flexible Yet Efficient Transformer Acceleration with Unified Sparse Attention Support on FPGA</w:t>
            </w:r>
          </w:p>
        </w:tc>
      </w:tr>
      <w:tr w:rsidR="001D02CD" w14:paraId="6EC7631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C3E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組員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02F6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C111152325</w:t>
            </w:r>
            <w:r>
              <w:rPr>
                <w:sz w:val="21"/>
              </w:rPr>
              <w:t>／軟體</w:t>
            </w:r>
            <w:r>
              <w:rPr>
                <w:sz w:val="21"/>
              </w:rPr>
              <w:t xml:space="preserve"> golden model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RTL </w:t>
            </w:r>
            <w:r>
              <w:rPr>
                <w:sz w:val="21"/>
              </w:rPr>
              <w:t>實作、模擬驗證、報告整理</w:t>
            </w:r>
          </w:p>
        </w:tc>
      </w:tr>
      <w:tr w:rsidR="001D02CD" w14:paraId="2F2DB35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683C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繳交日期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CD32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2026/06/14</w:t>
            </w:r>
          </w:p>
        </w:tc>
      </w:tr>
    </w:tbl>
    <w:p w14:paraId="07459840" w14:textId="77777777" w:rsidR="001D02CD" w:rsidRDefault="001D02CD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D02CD" w14:paraId="43220853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96F6" w14:textId="77777777" w:rsidR="001D02CD" w:rsidRDefault="00000000">
            <w:pPr>
              <w:spacing w:after="0"/>
            </w:pPr>
            <w:r>
              <w:rPr>
                <w:b/>
                <w:color w:val="1F4D78"/>
              </w:rPr>
              <w:t>報告摘要：</w:t>
            </w:r>
            <w:r>
              <w:t>本專題以</w:t>
            </w:r>
            <w:r>
              <w:t xml:space="preserve"> sparse attention </w:t>
            </w:r>
            <w:r>
              <w:t>硬體加速為主題，完成一個可驗證的</w:t>
            </w:r>
            <w:r>
              <w:t xml:space="preserve"> RTL demo</w:t>
            </w:r>
            <w:r>
              <w:t>。實作重點放在</w:t>
            </w:r>
            <w:r>
              <w:t xml:space="preserve"> sparse pattern </w:t>
            </w:r>
            <w:r>
              <w:t>產生、</w:t>
            </w:r>
            <w:r>
              <w:t xml:space="preserve">K/V line-buffer </w:t>
            </w:r>
            <w:r>
              <w:t>訊號、</w:t>
            </w:r>
            <w:r>
              <w:t xml:space="preserve">QK dot-product </w:t>
            </w:r>
            <w:r>
              <w:t>計算與</w:t>
            </w:r>
            <w:r>
              <w:t xml:space="preserve"> pair/MAC </w:t>
            </w:r>
            <w:r>
              <w:t>統計，並以</w:t>
            </w:r>
            <w:r>
              <w:t xml:space="preserve"> Python golden model</w:t>
            </w:r>
            <w:r>
              <w:t>、</w:t>
            </w:r>
            <w:r>
              <w:t>pre-simulation</w:t>
            </w:r>
            <w:r>
              <w:t>、</w:t>
            </w:r>
            <w:r>
              <w:t xml:space="preserve">post-simulation </w:t>
            </w:r>
            <w:r>
              <w:t>與</w:t>
            </w:r>
            <w:r>
              <w:t xml:space="preserve"> synthesis </w:t>
            </w:r>
            <w:r>
              <w:t>報告交叉驗證。</w:t>
            </w:r>
          </w:p>
        </w:tc>
      </w:tr>
    </w:tbl>
    <w:p w14:paraId="0BA63165" w14:textId="77777777" w:rsidR="001D02CD" w:rsidRDefault="001D02CD"/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1700"/>
        <w:gridCol w:w="6110"/>
      </w:tblGrid>
      <w:tr w:rsidR="001D02CD" w14:paraId="5AD9AD31" w14:textId="77777777">
        <w:trPr>
          <w:tblHeader/>
        </w:trPr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AFFC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042D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完成狀態</w:t>
            </w:r>
          </w:p>
        </w:tc>
        <w:tc>
          <w:tcPr>
            <w:tcW w:w="6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23F0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簡短說明</w:t>
            </w:r>
          </w:p>
        </w:tc>
      </w:tr>
      <w:tr w:rsidR="001D02CD" w14:paraId="55AB544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0611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論文閱讀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AF24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完成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C062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整理</w:t>
            </w:r>
            <w:r>
              <w:rPr>
                <w:sz w:val="21"/>
              </w:rPr>
              <w:t xml:space="preserve"> sparse attention </w:t>
            </w:r>
            <w:r>
              <w:rPr>
                <w:sz w:val="21"/>
              </w:rPr>
              <w:t>對</w:t>
            </w:r>
            <w:r>
              <w:rPr>
                <w:sz w:val="21"/>
              </w:rPr>
              <w:t xml:space="preserve"> full attention </w:t>
            </w:r>
            <w:r>
              <w:rPr>
                <w:sz w:val="21"/>
              </w:rPr>
              <w:t>的運算量改善，以及</w:t>
            </w:r>
            <w:r>
              <w:rPr>
                <w:sz w:val="21"/>
              </w:rPr>
              <w:t xml:space="preserve"> pattern controller / LineBuffer </w:t>
            </w:r>
            <w:r>
              <w:rPr>
                <w:sz w:val="21"/>
              </w:rPr>
              <w:t>對硬體資料重用的意義。</w:t>
            </w:r>
          </w:p>
        </w:tc>
      </w:tr>
      <w:tr w:rsidR="001D02CD" w14:paraId="3B71B775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12F9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軟體模擬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9DBF" w14:textId="078EC7D0" w:rsidR="001D02CD" w:rsidRDefault="002323DD">
            <w:pPr>
              <w:spacing w:after="0" w:line="252" w:lineRule="auto"/>
            </w:pPr>
            <w:r>
              <w:rPr>
                <w:sz w:val="21"/>
              </w:rPr>
              <w:t>完成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6036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>建立</w:t>
            </w:r>
            <w:r>
              <w:rPr>
                <w:sz w:val="21"/>
              </w:rPr>
              <w:t xml:space="preserve"> golden reference</w:t>
            </w:r>
            <w:r>
              <w:rPr>
                <w:sz w:val="21"/>
              </w:rPr>
              <w:t>，支援</w:t>
            </w:r>
            <w:r>
              <w:rPr>
                <w:sz w:val="21"/>
              </w:rPr>
              <w:t xml:space="preserve"> seq_len 16/32/64/128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full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sliding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dilated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sliding_global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butterfly </w:t>
            </w:r>
            <w:r>
              <w:rPr>
                <w:sz w:val="21"/>
              </w:rPr>
              <w:t>五種模式。</w:t>
            </w:r>
          </w:p>
        </w:tc>
      </w:tr>
      <w:tr w:rsidR="001D02CD" w14:paraId="58A2752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D40E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硬體實作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DAAE" w14:textId="5067F8EC" w:rsidR="001D02CD" w:rsidRDefault="002323DD">
            <w:pPr>
              <w:spacing w:after="0" w:line="252" w:lineRule="auto"/>
            </w:pPr>
            <w:r>
              <w:rPr>
                <w:sz w:val="21"/>
              </w:rPr>
              <w:t>完成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0487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以</w:t>
            </w:r>
            <w:r>
              <w:rPr>
                <w:sz w:val="21"/>
              </w:rPr>
              <w:t xml:space="preserve"> Verilog </w:t>
            </w:r>
            <w:r>
              <w:rPr>
                <w:sz w:val="21"/>
              </w:rPr>
              <w:t>完成</w:t>
            </w:r>
            <w:r>
              <w:rPr>
                <w:sz w:val="21"/>
              </w:rPr>
              <w:t xml:space="preserve"> sparse_attention_core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pattern_controller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qk_pair_streamer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KV_LBV2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qk_dot_accumulator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stats_counter </w:t>
            </w:r>
            <w:r>
              <w:rPr>
                <w:sz w:val="21"/>
              </w:rPr>
              <w:t>等模組。</w:t>
            </w:r>
          </w:p>
        </w:tc>
      </w:tr>
      <w:tr w:rsidR="001D02CD" w14:paraId="50217AE7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19C9" w14:textId="5BADF82F" w:rsidR="001D02CD" w:rsidRDefault="00000000">
            <w:pPr>
              <w:spacing w:after="0" w:line="252" w:lineRule="auto"/>
            </w:pPr>
            <w:r>
              <w:rPr>
                <w:sz w:val="21"/>
              </w:rPr>
              <w:t>合成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1714" w14:textId="5C30294E" w:rsidR="001D02CD" w:rsidRDefault="00000000">
            <w:pPr>
              <w:spacing w:after="0" w:line="252" w:lineRule="auto"/>
            </w:pPr>
            <w:r>
              <w:rPr>
                <w:sz w:val="21"/>
              </w:rPr>
              <w:t>完成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12D7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完成</w:t>
            </w:r>
            <w:r>
              <w:rPr>
                <w:sz w:val="21"/>
              </w:rPr>
              <w:t xml:space="preserve"> Synopsys Design Compiler synthesis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post-simulation</w:t>
            </w:r>
            <w:r>
              <w:rPr>
                <w:sz w:val="21"/>
              </w:rPr>
              <w:t>；尚未完成實體</w:t>
            </w:r>
            <w:r>
              <w:rPr>
                <w:sz w:val="21"/>
              </w:rPr>
              <w:t xml:space="preserve"> FPGA board </w:t>
            </w:r>
            <w:r>
              <w:rPr>
                <w:sz w:val="21"/>
              </w:rPr>
              <w:t>實測。</w:t>
            </w:r>
          </w:p>
        </w:tc>
      </w:tr>
    </w:tbl>
    <w:p w14:paraId="2F74BD9F" w14:textId="77777777" w:rsidR="001D02CD" w:rsidRDefault="001D02CD"/>
    <w:p w14:paraId="2C9B3E1A" w14:textId="77777777" w:rsidR="001D02CD" w:rsidRDefault="00000000">
      <w:pPr>
        <w:pStyle w:val="1"/>
      </w:pPr>
      <w:r>
        <w:lastRenderedPageBreak/>
        <w:t xml:space="preserve">1. </w:t>
      </w:r>
      <w:r>
        <w:t>論文在做什麼？</w:t>
      </w:r>
    </w:p>
    <w:p w14:paraId="5AAA2DE8" w14:textId="77777777" w:rsidR="001D02CD" w:rsidRDefault="00000000">
      <w:r>
        <w:t>選讀論文的核心問題是</w:t>
      </w:r>
      <w:r>
        <w:t xml:space="preserve"> Transformer self-attention </w:t>
      </w:r>
      <w:r>
        <w:t>的運算量會隨序列長度呈</w:t>
      </w:r>
      <w:r>
        <w:t xml:space="preserve"> O(N^2) </w:t>
      </w:r>
      <w:r>
        <w:t>成長。當</w:t>
      </w:r>
      <w:r>
        <w:t xml:space="preserve"> context window </w:t>
      </w:r>
      <w:r>
        <w:t>變長時，完整</w:t>
      </w:r>
      <w:r>
        <w:t xml:space="preserve"> N x N attention matrix </w:t>
      </w:r>
      <w:r>
        <w:t>會造成大量</w:t>
      </w:r>
      <w:r>
        <w:t xml:space="preserve"> QK </w:t>
      </w:r>
      <w:r>
        <w:t>乘加、</w:t>
      </w:r>
      <w:r>
        <w:t xml:space="preserve">memory access </w:t>
      </w:r>
      <w:r>
        <w:t>與</w:t>
      </w:r>
      <w:r>
        <w:t xml:space="preserve"> buffer </w:t>
      </w:r>
      <w:r>
        <w:t>壓力，對邊緣裝置或</w:t>
      </w:r>
      <w:r>
        <w:t xml:space="preserve"> FPGA/ASIC </w:t>
      </w:r>
      <w:r>
        <w:t>實作都不友善。</w:t>
      </w:r>
    </w:p>
    <w:p w14:paraId="4DAFFB8A" w14:textId="77777777" w:rsidR="001D02CD" w:rsidRDefault="00000000">
      <w:r>
        <w:t>論文方向是用統一硬體支援多種</w:t>
      </w:r>
      <w:r>
        <w:t xml:space="preserve"> sparse attention pattern</w:t>
      </w:r>
      <w:r>
        <w:t>，例如</w:t>
      </w:r>
      <w:r>
        <w:t xml:space="preserve"> local/sliding window</w:t>
      </w:r>
      <w:r>
        <w:t>、</w:t>
      </w:r>
      <w:r>
        <w:t>dilated window</w:t>
      </w:r>
      <w:r>
        <w:t>、</w:t>
      </w:r>
      <w:r>
        <w:t xml:space="preserve">global token </w:t>
      </w:r>
      <w:r>
        <w:t>與</w:t>
      </w:r>
      <w:r>
        <w:t xml:space="preserve"> shifted/global </w:t>
      </w:r>
      <w:r>
        <w:t>類型的連線。</w:t>
      </w:r>
      <w:r>
        <w:t xml:space="preserve">Sparse attention </w:t>
      </w:r>
      <w:r>
        <w:t>不再讓每個</w:t>
      </w:r>
      <w:r>
        <w:t xml:space="preserve"> token </w:t>
      </w:r>
      <w:r>
        <w:t>都和所有</w:t>
      </w:r>
      <w:r>
        <w:t xml:space="preserve"> token </w:t>
      </w:r>
      <w:r>
        <w:t>計算，而是只產生必要的</w:t>
      </w:r>
      <w:r>
        <w:t xml:space="preserve"> token pair</w:t>
      </w:r>
      <w:r>
        <w:t>，因此可以把計算量從</w:t>
      </w:r>
      <w:r>
        <w:t xml:space="preserve"> O(N^2) </w:t>
      </w:r>
      <w:r>
        <w:t>降低到與</w:t>
      </w:r>
      <w:r>
        <w:t xml:space="preserve"> window size </w:t>
      </w:r>
      <w:r>
        <w:t>或</w:t>
      </w:r>
      <w:r>
        <w:t xml:space="preserve"> pattern </w:t>
      </w:r>
      <w:r>
        <w:t>稀疏度相關的規模。</w:t>
      </w:r>
    </w:p>
    <w:p w14:paraId="7351CA4D" w14:textId="77777777" w:rsidR="001D02CD" w:rsidRDefault="00000000">
      <w:pPr>
        <w:pStyle w:val="a0"/>
      </w:pPr>
      <w:r>
        <w:t>主要方法：利用</w:t>
      </w:r>
      <w:r>
        <w:t xml:space="preserve"> pattern controller </w:t>
      </w:r>
      <w:r>
        <w:t>產生有效</w:t>
      </w:r>
      <w:r>
        <w:t xml:space="preserve"> Q-K pair</w:t>
      </w:r>
      <w:r>
        <w:t>，避免硬體計算被</w:t>
      </w:r>
      <w:r>
        <w:t xml:space="preserve"> mask </w:t>
      </w:r>
      <w:r>
        <w:t>掉或不需要的</w:t>
      </w:r>
      <w:r>
        <w:t xml:space="preserve"> pair</w:t>
      </w:r>
      <w:r>
        <w:t>。</w:t>
      </w:r>
    </w:p>
    <w:p w14:paraId="23CADEC4" w14:textId="77777777" w:rsidR="001D02CD" w:rsidRDefault="00000000">
      <w:pPr>
        <w:pStyle w:val="a0"/>
      </w:pPr>
      <w:r>
        <w:t>資料重用：利用</w:t>
      </w:r>
      <w:r>
        <w:t xml:space="preserve"> K/V LineBuffer </w:t>
      </w:r>
      <w:r>
        <w:t>保存局部或</w:t>
      </w:r>
      <w:r>
        <w:t xml:space="preserve"> global token</w:t>
      </w:r>
      <w:r>
        <w:t>，降低重複讀取資料的成本。</w:t>
      </w:r>
    </w:p>
    <w:p w14:paraId="38D0C32B" w14:textId="77777777" w:rsidR="001D02CD" w:rsidRDefault="00000000">
      <w:pPr>
        <w:pStyle w:val="a0"/>
      </w:pPr>
      <w:r>
        <w:t>硬體關聯：這類設計對</w:t>
      </w:r>
      <w:r>
        <w:t xml:space="preserve"> AI </w:t>
      </w:r>
      <w:r>
        <w:t>晶片很重要，因為</w:t>
      </w:r>
      <w:r>
        <w:t xml:space="preserve"> attention bottleneck </w:t>
      </w:r>
      <w:r>
        <w:t>同時牽涉</w:t>
      </w:r>
      <w:r>
        <w:t xml:space="preserve"> MAC </w:t>
      </w:r>
      <w:r>
        <w:t>數量、記憶體頻寬、</w:t>
      </w:r>
      <w:r>
        <w:t xml:space="preserve">buffer </w:t>
      </w:r>
      <w:r>
        <w:t>大小與</w:t>
      </w:r>
      <w:r>
        <w:t xml:space="preserve"> pipeline utilization</w:t>
      </w:r>
      <w:r>
        <w:t>。</w:t>
      </w:r>
    </w:p>
    <w:p w14:paraId="3BDC2AC7" w14:textId="77777777" w:rsidR="001D02CD" w:rsidRDefault="00000000">
      <w:pPr>
        <w:pStyle w:val="1"/>
      </w:pPr>
      <w:r>
        <w:t xml:space="preserve">2. </w:t>
      </w:r>
      <w:r>
        <w:t>我們做了什麼？</w:t>
      </w:r>
    </w:p>
    <w:p w14:paraId="0861EC30" w14:textId="77777777" w:rsidR="001D02CD" w:rsidRDefault="00000000">
      <w:r>
        <w:t>本專題完成的是論文精神的簡化</w:t>
      </w:r>
      <w:r>
        <w:t xml:space="preserve"> RTL demo</w:t>
      </w:r>
      <w:r>
        <w:t>，目標不是做完整</w:t>
      </w:r>
      <w:r>
        <w:t xml:space="preserve"> Transformer accelerator</w:t>
      </w:r>
      <w:r>
        <w:t>，而是把</w:t>
      </w:r>
      <w:r>
        <w:t xml:space="preserve"> sparse attention </w:t>
      </w:r>
      <w:r>
        <w:t>最關鍵的「</w:t>
      </w:r>
      <w:r>
        <w:t>pair generation</w:t>
      </w:r>
      <w:r>
        <w:t>、資料重用訊號、</w:t>
      </w:r>
      <w:r>
        <w:t>QK score</w:t>
      </w:r>
      <w:r>
        <w:t>、統計驗證」做成可跑的硬體流程。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1D02CD" w14:paraId="0A674CFF" w14:textId="77777777">
        <w:trPr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A363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模組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檔案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DE69" w14:textId="1B8CA81D" w:rsidR="001D02CD" w:rsidRDefault="002323DD">
            <w:pPr>
              <w:spacing w:after="0" w:line="252" w:lineRule="auto"/>
              <w:rPr>
                <w:rFonts w:hint="eastAsia"/>
                <w:lang w:eastAsia="zh-TW"/>
              </w:rPr>
            </w:pPr>
            <w:r>
              <w:rPr>
                <w:rFonts w:hint="eastAsia"/>
                <w:b/>
                <w:sz w:val="21"/>
                <w:lang w:eastAsia="zh-TW"/>
              </w:rPr>
              <w:t>function</w:t>
            </w:r>
          </w:p>
        </w:tc>
      </w:tr>
      <w:tr w:rsidR="001D02CD" w14:paraId="5E6D658C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86D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SW/attention_reference.py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96EA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Python golden model</w:t>
            </w:r>
            <w:r>
              <w:rPr>
                <w:sz w:val="21"/>
              </w:rPr>
              <w:t>，產生</w:t>
            </w:r>
            <w:r>
              <w:rPr>
                <w:sz w:val="21"/>
              </w:rPr>
              <w:t xml:space="preserve"> expected pair count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MAC count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checksum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reduction</w:t>
            </w:r>
            <w:r>
              <w:rPr>
                <w:sz w:val="21"/>
              </w:rPr>
              <w:t>。</w:t>
            </w:r>
          </w:p>
        </w:tc>
      </w:tr>
      <w:tr w:rsidR="001D02CD" w14:paraId="2DF706EB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A432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RTL/Rtl/pattern_controller.v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E110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依</w:t>
            </w:r>
            <w:r>
              <w:rPr>
                <w:sz w:val="21"/>
              </w:rPr>
              <w:t xml:space="preserve"> mode </w:t>
            </w:r>
            <w:r>
              <w:rPr>
                <w:sz w:val="21"/>
              </w:rPr>
              <w:t>產生</w:t>
            </w:r>
            <w:r>
              <w:rPr>
                <w:sz w:val="21"/>
              </w:rPr>
              <w:t xml:space="preserve"> q_idx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k_idx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pair_valid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buffer_phase</w:t>
            </w:r>
            <w:r>
              <w:rPr>
                <w:sz w:val="21"/>
              </w:rPr>
              <w:t>。</w:t>
            </w:r>
          </w:p>
        </w:tc>
      </w:tr>
      <w:tr w:rsidR="001D02CD" w14:paraId="06DE8ECB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329E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RTL/Rtl/qk_pair_streamer.v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E205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整合</w:t>
            </w:r>
            <w:r>
              <w:rPr>
                <w:sz w:val="21"/>
              </w:rPr>
              <w:t xml:space="preserve"> pattern controller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K/V line buffer bank</w:t>
            </w:r>
            <w:r>
              <w:rPr>
                <w:sz w:val="21"/>
              </w:rPr>
              <w:t>，輸出</w:t>
            </w:r>
            <w:r>
              <w:rPr>
                <w:sz w:val="21"/>
              </w:rPr>
              <w:t xml:space="preserve"> buffer_select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buffer_load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evict_valid</w:t>
            </w:r>
            <w:r>
              <w:rPr>
                <w:sz w:val="21"/>
              </w:rPr>
              <w:t>。</w:t>
            </w:r>
          </w:p>
        </w:tc>
      </w:tr>
      <w:tr w:rsidR="001D02CD" w14:paraId="11AFDA20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C555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RTL/Rtl/KV_LBV2.v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2194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可參數化的</w:t>
            </w:r>
            <w:r>
              <w:rPr>
                <w:sz w:val="21"/>
              </w:rPr>
              <w:t xml:space="preserve"> K/V line-buffer shift storage</w:t>
            </w:r>
            <w:r>
              <w:rPr>
                <w:sz w:val="21"/>
              </w:rPr>
              <w:t>。</w:t>
            </w:r>
          </w:p>
        </w:tc>
      </w:tr>
      <w:tr w:rsidR="001D02CD" w14:paraId="73F1C7A8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A94F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RTL/Rtl/qk_dot_accumulator.v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1191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用</w:t>
            </w:r>
            <w:r>
              <w:rPr>
                <w:sz w:val="21"/>
              </w:rPr>
              <w:t xml:space="preserve"> FEATURE_DIM </w:t>
            </w:r>
            <w:r>
              <w:rPr>
                <w:sz w:val="21"/>
              </w:rPr>
              <w:t>個</w:t>
            </w:r>
            <w:r>
              <w:rPr>
                <w:sz w:val="21"/>
              </w:rPr>
              <w:t xml:space="preserve"> product lane </w:t>
            </w:r>
            <w:r>
              <w:rPr>
                <w:sz w:val="21"/>
              </w:rPr>
              <w:t>計算</w:t>
            </w:r>
            <w:r>
              <w:rPr>
                <w:sz w:val="21"/>
              </w:rPr>
              <w:t xml:space="preserve"> deterministic QK score</w:t>
            </w:r>
            <w:r>
              <w:rPr>
                <w:sz w:val="21"/>
              </w:rPr>
              <w:t>。</w:t>
            </w:r>
          </w:p>
        </w:tc>
      </w:tr>
      <w:tr w:rsidR="001D02CD" w14:paraId="3752D3CE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6C06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RTL/Rtl/sparse_attention_core</w:t>
            </w:r>
            <w:r>
              <w:rPr>
                <w:sz w:val="21"/>
              </w:rPr>
              <w:lastRenderedPageBreak/>
              <w:t>.v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DC8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lastRenderedPageBreak/>
              <w:t>top wrapper</w:t>
            </w:r>
            <w:r>
              <w:rPr>
                <w:sz w:val="21"/>
              </w:rPr>
              <w:t>，整合</w:t>
            </w:r>
            <w:r>
              <w:rPr>
                <w:sz w:val="21"/>
              </w:rPr>
              <w:t xml:space="preserve"> pair streamer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stats counter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QK score </w:t>
            </w:r>
            <w:r>
              <w:rPr>
                <w:sz w:val="21"/>
              </w:rPr>
              <w:lastRenderedPageBreak/>
              <w:t>pipeline</w:t>
            </w:r>
            <w:r>
              <w:rPr>
                <w:sz w:val="21"/>
              </w:rPr>
              <w:t>。</w:t>
            </w:r>
          </w:p>
        </w:tc>
      </w:tr>
    </w:tbl>
    <w:p w14:paraId="7F9463B8" w14:textId="77777777" w:rsidR="001D02CD" w:rsidRDefault="001D02CD"/>
    <w:p w14:paraId="7AC27A88" w14:textId="77777777" w:rsidR="001D02CD" w:rsidRDefault="00000000">
      <w:r>
        <w:t>實驗參數固定為</w:t>
      </w:r>
      <w:r>
        <w:t xml:space="preserve"> window_size = 4</w:t>
      </w:r>
      <w:r>
        <w:t>、</w:t>
      </w:r>
      <w:r>
        <w:t>dilation = 2</w:t>
      </w:r>
      <w:r>
        <w:t>、</w:t>
      </w:r>
      <w:r>
        <w:t>global_index = 0</w:t>
      </w:r>
      <w:r>
        <w:t>、</w:t>
      </w:r>
      <w:r>
        <w:t>feature_dim = 4</w:t>
      </w:r>
      <w:r>
        <w:t>，並測試</w:t>
      </w:r>
      <w:r>
        <w:t xml:space="preserve"> seq_len = 16</w:t>
      </w:r>
      <w:r>
        <w:t>、</w:t>
      </w:r>
      <w:r>
        <w:t>32</w:t>
      </w:r>
      <w:r>
        <w:t>、</w:t>
      </w:r>
      <w:r>
        <w:t>64</w:t>
      </w:r>
      <w:r>
        <w:t>、</w:t>
      </w:r>
      <w:r>
        <w:t>128</w:t>
      </w:r>
      <w:r>
        <w:t>。模式包含</w:t>
      </w:r>
      <w:r>
        <w:t xml:space="preserve"> full</w:t>
      </w:r>
      <w:r>
        <w:t>、</w:t>
      </w:r>
      <w:r>
        <w:t>sliding</w:t>
      </w:r>
      <w:r>
        <w:t>、</w:t>
      </w:r>
      <w:r>
        <w:t>dilated</w:t>
      </w:r>
      <w:r>
        <w:t>、</w:t>
      </w:r>
      <w:r>
        <w:t xml:space="preserve">sliding_global </w:t>
      </w:r>
      <w:r>
        <w:t>與</w:t>
      </w:r>
      <w:r>
        <w:t xml:space="preserve"> butterfly</w:t>
      </w:r>
      <w:r>
        <w:t>；其中</w:t>
      </w:r>
      <w:r>
        <w:t xml:space="preserve"> full </w:t>
      </w:r>
      <w:r>
        <w:t>作為</w:t>
      </w:r>
      <w:r>
        <w:t xml:space="preserve"> dense baseline</w:t>
      </w:r>
      <w:r>
        <w:t>，其餘模式代表不同</w:t>
      </w:r>
      <w:r>
        <w:t xml:space="preserve"> sparse pattern</w:t>
      </w:r>
      <w:r>
        <w:t>。</w:t>
      </w:r>
    </w:p>
    <w:p w14:paraId="11E3BACE" w14:textId="77777777" w:rsidR="001D02CD" w:rsidRDefault="00000000">
      <w:pPr>
        <w:pStyle w:val="1"/>
      </w:pPr>
      <w:r>
        <w:t xml:space="preserve">3. </w:t>
      </w:r>
      <w:r>
        <w:t>結果如何？</w:t>
      </w:r>
    </w:p>
    <w:p w14:paraId="68822D00" w14:textId="77777777" w:rsidR="001D02CD" w:rsidRDefault="00000000">
      <w:r>
        <w:t>軟體與</w:t>
      </w:r>
      <w:r>
        <w:t xml:space="preserve"> RTL </w:t>
      </w:r>
      <w:r>
        <w:t>的重點驗證是：硬體產生的</w:t>
      </w:r>
      <w:r>
        <w:t xml:space="preserve"> pair count</w:t>
      </w:r>
      <w:r>
        <w:t>、</w:t>
      </w:r>
      <w:r>
        <w:t xml:space="preserve">cycle count </w:t>
      </w:r>
      <w:r>
        <w:t>與</w:t>
      </w:r>
      <w:r>
        <w:t xml:space="preserve"> MAC count </w:t>
      </w:r>
      <w:r>
        <w:t>是否與</w:t>
      </w:r>
      <w:r>
        <w:t xml:space="preserve"> Python golden reference </w:t>
      </w:r>
      <w:r>
        <w:t>一致。</w:t>
      </w:r>
      <w:r>
        <w:t xml:space="preserve">pre-simulation </w:t>
      </w:r>
      <w:r>
        <w:t>與</w:t>
      </w:r>
      <w:r>
        <w:t xml:space="preserve"> post-simulation </w:t>
      </w:r>
      <w:r>
        <w:t>的可見測試列皆為</w:t>
      </w:r>
      <w:r>
        <w:t xml:space="preserve"> PASS</w:t>
      </w:r>
      <w:r>
        <w:t>，代表合成後</w:t>
      </w:r>
      <w:r>
        <w:t xml:space="preserve"> timing model </w:t>
      </w:r>
      <w:r>
        <w:t>仍保留預期功能。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1900"/>
        <w:gridCol w:w="1900"/>
        <w:gridCol w:w="3010"/>
      </w:tblGrid>
      <w:tr w:rsidR="001D02CD" w14:paraId="7D38A436" w14:textId="77777777">
        <w:trPr>
          <w:tblHeader/>
        </w:trPr>
        <w:tc>
          <w:tcPr>
            <w:tcW w:w="2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53BB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 xml:space="preserve">seq_len=128 </w:t>
            </w:r>
            <w:r>
              <w:rPr>
                <w:b/>
                <w:sz w:val="21"/>
              </w:rPr>
              <w:t>模式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1B02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Pair count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C8AF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MAC count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BAD1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相對</w:t>
            </w:r>
            <w:r>
              <w:rPr>
                <w:b/>
                <w:sz w:val="21"/>
              </w:rPr>
              <w:t xml:space="preserve"> full attention </w:t>
            </w:r>
            <w:r>
              <w:rPr>
                <w:b/>
                <w:sz w:val="21"/>
              </w:rPr>
              <w:t>減少</w:t>
            </w:r>
          </w:p>
        </w:tc>
      </w:tr>
      <w:tr w:rsidR="001D02CD" w14:paraId="3B7DDEC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A5FB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full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4A0E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16,384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B395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65,536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3ED3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0.00%</w:t>
            </w:r>
          </w:p>
        </w:tc>
      </w:tr>
      <w:tr w:rsidR="001D02CD" w14:paraId="4E908A3A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1026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sliding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6C0E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512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1E4B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2,048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E87B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96.875%</w:t>
            </w:r>
          </w:p>
        </w:tc>
      </w:tr>
      <w:tr w:rsidR="001D02CD" w14:paraId="42DA4BE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C138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dilated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3546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256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6D30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1,024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8B1B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98.4375%</w:t>
            </w:r>
          </w:p>
        </w:tc>
      </w:tr>
      <w:tr w:rsidR="001D02CD" w14:paraId="5E76CB8F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70A7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sliding_global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A14B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760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7FEE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3,040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A473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95.3613%</w:t>
            </w:r>
          </w:p>
        </w:tc>
      </w:tr>
      <w:tr w:rsidR="001D02CD" w14:paraId="7A1F68E4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097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butterfly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C066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896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E789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3,584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74D9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94.5312%</w:t>
            </w:r>
          </w:p>
        </w:tc>
      </w:tr>
    </w:tbl>
    <w:p w14:paraId="2207FEA5" w14:textId="77777777" w:rsidR="001D02CD" w:rsidRDefault="001D02CD"/>
    <w:p w14:paraId="27C0D7AF" w14:textId="77777777" w:rsidR="001D02CD" w:rsidRDefault="00000000">
      <w:r>
        <w:t>在</w:t>
      </w:r>
      <w:r>
        <w:t xml:space="preserve"> seq_len = 128 </w:t>
      </w:r>
      <w:r>
        <w:t>時，</w:t>
      </w:r>
      <w:r>
        <w:t xml:space="preserve">dilated </w:t>
      </w:r>
      <w:r>
        <w:t>模式的</w:t>
      </w:r>
      <w:r>
        <w:t xml:space="preserve"> MAC </w:t>
      </w:r>
      <w:r>
        <w:t>數由</w:t>
      </w:r>
      <w:r>
        <w:t xml:space="preserve"> full attention </w:t>
      </w:r>
      <w:r>
        <w:t>的</w:t>
      </w:r>
      <w:r>
        <w:t xml:space="preserve"> 65,536 </w:t>
      </w:r>
      <w:r>
        <w:t>降到</w:t>
      </w:r>
      <w:r>
        <w:t xml:space="preserve"> 1,024</w:t>
      </w:r>
      <w:r>
        <w:t>，減少</w:t>
      </w:r>
      <w:r>
        <w:t xml:space="preserve"> 98.4375%</w:t>
      </w:r>
      <w:r>
        <w:t>；</w:t>
      </w:r>
      <w:r>
        <w:t>sliding</w:t>
      </w:r>
      <w:r>
        <w:t>、</w:t>
      </w:r>
      <w:r>
        <w:t xml:space="preserve">sliding_global </w:t>
      </w:r>
      <w:r>
        <w:t>與</w:t>
      </w:r>
      <w:r>
        <w:t xml:space="preserve"> butterfly </w:t>
      </w:r>
      <w:r>
        <w:t>也都維持</w:t>
      </w:r>
      <w:r>
        <w:t xml:space="preserve"> 94.5% </w:t>
      </w:r>
      <w:r>
        <w:t>以上的計算量降低。這符合</w:t>
      </w:r>
      <w:r>
        <w:t xml:space="preserve"> sparse attention </w:t>
      </w:r>
      <w:r>
        <w:t>以較少</w:t>
      </w:r>
      <w:r>
        <w:t xml:space="preserve"> token pair </w:t>
      </w:r>
      <w:r>
        <w:t>近似或取代</w:t>
      </w:r>
      <w:r>
        <w:t xml:space="preserve"> full attention </w:t>
      </w:r>
      <w:r>
        <w:t>的設計目標。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100"/>
        <w:gridCol w:w="1900"/>
        <w:gridCol w:w="3060"/>
      </w:tblGrid>
      <w:tr w:rsidR="001D02CD" w14:paraId="2D9521C8" w14:textId="77777777"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22F3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設計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9DF7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Total cell area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F6D4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Max timing slack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04A6" w14:textId="77777777" w:rsidR="001D02CD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說明</w:t>
            </w:r>
          </w:p>
        </w:tc>
      </w:tr>
      <w:tr w:rsidR="001D02CD" w14:paraId="3697B9B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C874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full_attention_core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D8F7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24,495.179338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58D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0.00 ns (MET)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0E05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dense baseline</w:t>
            </w:r>
            <w:r>
              <w:rPr>
                <w:sz w:val="21"/>
              </w:rPr>
              <w:t>，完整列舉</w:t>
            </w:r>
            <w:r>
              <w:rPr>
                <w:sz w:val="21"/>
              </w:rPr>
              <w:t xml:space="preserve"> q-k pair</w:t>
            </w:r>
            <w:r>
              <w:rPr>
                <w:sz w:val="21"/>
              </w:rPr>
              <w:t>。</w:t>
            </w:r>
          </w:p>
        </w:tc>
      </w:tr>
      <w:tr w:rsidR="001D02CD" w14:paraId="2CC662E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C05F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sparse_attention_core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ED21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27,704.962676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E520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0.01 ns (MET)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EA2C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加入</w:t>
            </w:r>
            <w:r>
              <w:rPr>
                <w:sz w:val="21"/>
              </w:rPr>
              <w:t xml:space="preserve"> pattern controller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line-buffer bank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stats path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QK pipeline</w:t>
            </w:r>
            <w:r>
              <w:rPr>
                <w:sz w:val="21"/>
              </w:rPr>
              <w:t>。</w:t>
            </w:r>
          </w:p>
        </w:tc>
      </w:tr>
      <w:tr w:rsidR="001D02CD" w14:paraId="7047127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948D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lastRenderedPageBreak/>
              <w:t>差異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C941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+13.10%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88E6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>皆達</w:t>
            </w:r>
            <w:r>
              <w:rPr>
                <w:sz w:val="21"/>
              </w:rPr>
              <w:t xml:space="preserve"> 10 ns </w:t>
            </w:r>
            <w:r>
              <w:rPr>
                <w:sz w:val="21"/>
              </w:rPr>
              <w:t>週期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A191" w14:textId="77777777" w:rsidR="001D02CD" w:rsidRDefault="00000000">
            <w:pPr>
              <w:spacing w:after="0" w:line="252" w:lineRule="auto"/>
            </w:pPr>
            <w:r>
              <w:rPr>
                <w:sz w:val="21"/>
              </w:rPr>
              <w:t xml:space="preserve">Sparse </w:t>
            </w:r>
            <w:r>
              <w:rPr>
                <w:sz w:val="21"/>
              </w:rPr>
              <w:t>控制與</w:t>
            </w:r>
            <w:r>
              <w:rPr>
                <w:sz w:val="21"/>
              </w:rPr>
              <w:t xml:space="preserve"> buffer </w:t>
            </w:r>
            <w:r>
              <w:rPr>
                <w:sz w:val="21"/>
              </w:rPr>
              <w:t>造成面積增加，但能顯著降低實際有效</w:t>
            </w:r>
            <w:r>
              <w:rPr>
                <w:sz w:val="21"/>
              </w:rPr>
              <w:t xml:space="preserve"> MAC </w:t>
            </w:r>
            <w:r>
              <w:rPr>
                <w:sz w:val="21"/>
              </w:rPr>
              <w:t>數。</w:t>
            </w:r>
          </w:p>
        </w:tc>
      </w:tr>
    </w:tbl>
    <w:p w14:paraId="719D24F1" w14:textId="77777777" w:rsidR="001D02CD" w:rsidRDefault="001D02CD"/>
    <w:p w14:paraId="349F222B" w14:textId="77777777" w:rsidR="001D02CD" w:rsidRDefault="00000000">
      <w:pPr>
        <w:jc w:val="center"/>
      </w:pPr>
      <w:r>
        <w:rPr>
          <w:noProof/>
        </w:rPr>
        <w:drawing>
          <wp:inline distT="0" distB="0" distL="0" distR="0" wp14:anchorId="562BC90E" wp14:editId="68CCF527">
            <wp:extent cx="5394960" cy="4362501"/>
            <wp:effectExtent l="0" t="0" r="0" b="0"/>
            <wp:docPr id="1" name="Picture 1" descr="圖 1. Python golden reference 輸出：列出各 seq_len 與 sparse mode 的 pair、MAC、checksum 與 reduction。" title="圖 1. Python golden reference 輸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6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A5C2" w14:textId="77777777" w:rsidR="001D02CD" w:rsidRDefault="00000000">
      <w:pPr>
        <w:spacing w:after="160" w:line="252" w:lineRule="auto"/>
        <w:jc w:val="center"/>
      </w:pPr>
      <w:r>
        <w:rPr>
          <w:i/>
          <w:color w:val="5F5F5F"/>
          <w:sz w:val="19"/>
        </w:rPr>
        <w:t>圖</w:t>
      </w:r>
      <w:r>
        <w:rPr>
          <w:i/>
          <w:color w:val="5F5F5F"/>
          <w:sz w:val="19"/>
        </w:rPr>
        <w:t xml:space="preserve"> 1. Python golden reference </w:t>
      </w:r>
      <w:r>
        <w:rPr>
          <w:i/>
          <w:color w:val="5F5F5F"/>
          <w:sz w:val="19"/>
        </w:rPr>
        <w:t>輸出：列出各</w:t>
      </w:r>
      <w:r>
        <w:rPr>
          <w:i/>
          <w:color w:val="5F5F5F"/>
          <w:sz w:val="19"/>
        </w:rPr>
        <w:t xml:space="preserve"> seq_len </w:t>
      </w:r>
      <w:r>
        <w:rPr>
          <w:i/>
          <w:color w:val="5F5F5F"/>
          <w:sz w:val="19"/>
        </w:rPr>
        <w:t>與</w:t>
      </w:r>
      <w:r>
        <w:rPr>
          <w:i/>
          <w:color w:val="5F5F5F"/>
          <w:sz w:val="19"/>
        </w:rPr>
        <w:t xml:space="preserve"> sparse mode </w:t>
      </w:r>
      <w:r>
        <w:rPr>
          <w:i/>
          <w:color w:val="5F5F5F"/>
          <w:sz w:val="19"/>
        </w:rPr>
        <w:t>的</w:t>
      </w:r>
      <w:r>
        <w:rPr>
          <w:i/>
          <w:color w:val="5F5F5F"/>
          <w:sz w:val="19"/>
        </w:rPr>
        <w:t xml:space="preserve"> pair</w:t>
      </w:r>
      <w:r>
        <w:rPr>
          <w:i/>
          <w:color w:val="5F5F5F"/>
          <w:sz w:val="19"/>
        </w:rPr>
        <w:t>、</w:t>
      </w:r>
      <w:r>
        <w:rPr>
          <w:i/>
          <w:color w:val="5F5F5F"/>
          <w:sz w:val="19"/>
        </w:rPr>
        <w:t>MAC</w:t>
      </w:r>
      <w:r>
        <w:rPr>
          <w:i/>
          <w:color w:val="5F5F5F"/>
          <w:sz w:val="19"/>
        </w:rPr>
        <w:t>、</w:t>
      </w:r>
      <w:r>
        <w:rPr>
          <w:i/>
          <w:color w:val="5F5F5F"/>
          <w:sz w:val="19"/>
        </w:rPr>
        <w:t xml:space="preserve">checksum </w:t>
      </w:r>
      <w:r>
        <w:rPr>
          <w:i/>
          <w:color w:val="5F5F5F"/>
          <w:sz w:val="19"/>
        </w:rPr>
        <w:t>與</w:t>
      </w:r>
      <w:r>
        <w:rPr>
          <w:i/>
          <w:color w:val="5F5F5F"/>
          <w:sz w:val="19"/>
        </w:rPr>
        <w:t xml:space="preserve"> reduction</w:t>
      </w:r>
      <w:r>
        <w:rPr>
          <w:i/>
          <w:color w:val="5F5F5F"/>
          <w:sz w:val="19"/>
        </w:rPr>
        <w:t>。</w:t>
      </w:r>
    </w:p>
    <w:p w14:paraId="7959F105" w14:textId="77777777" w:rsidR="001D02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E5B58F" wp14:editId="1C72E101">
            <wp:extent cx="5394960" cy="5767026"/>
            <wp:effectExtent l="0" t="0" r="0" b="0"/>
            <wp:docPr id="2" name="Picture 2" descr="圖 2. Post-simulation 驗證結果：所有可見測試列皆為 PASS。" title="圖 2. Post-simulation 驗證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si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6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3C17" w14:textId="77777777" w:rsidR="001D02CD" w:rsidRDefault="00000000">
      <w:pPr>
        <w:spacing w:after="160" w:line="252" w:lineRule="auto"/>
        <w:jc w:val="center"/>
      </w:pPr>
      <w:r>
        <w:rPr>
          <w:i/>
          <w:color w:val="5F5F5F"/>
          <w:sz w:val="19"/>
        </w:rPr>
        <w:t>圖</w:t>
      </w:r>
      <w:r>
        <w:rPr>
          <w:i/>
          <w:color w:val="5F5F5F"/>
          <w:sz w:val="19"/>
        </w:rPr>
        <w:t xml:space="preserve"> 2. Post-simulation </w:t>
      </w:r>
      <w:r>
        <w:rPr>
          <w:i/>
          <w:color w:val="5F5F5F"/>
          <w:sz w:val="19"/>
        </w:rPr>
        <w:t>驗證結果：所有可見測試列皆為</w:t>
      </w:r>
      <w:r>
        <w:rPr>
          <w:i/>
          <w:color w:val="5F5F5F"/>
          <w:sz w:val="19"/>
        </w:rPr>
        <w:t xml:space="preserve"> PASS</w:t>
      </w:r>
      <w:r>
        <w:rPr>
          <w:i/>
          <w:color w:val="5F5F5F"/>
          <w:sz w:val="19"/>
        </w:rPr>
        <w:t>。</w:t>
      </w:r>
    </w:p>
    <w:p w14:paraId="748DE7CA" w14:textId="77777777" w:rsidR="001D02CD" w:rsidRDefault="00000000">
      <w:pPr>
        <w:pStyle w:val="1"/>
      </w:pPr>
      <w:r>
        <w:t xml:space="preserve">4. </w:t>
      </w:r>
      <w:r>
        <w:t>遇到的問題與心得</w:t>
      </w:r>
    </w:p>
    <w:p w14:paraId="03021B62" w14:textId="77777777" w:rsidR="001D02CD" w:rsidRDefault="00000000">
      <w:pPr>
        <w:pStyle w:val="a0"/>
      </w:pPr>
      <w:r>
        <w:t xml:space="preserve">Sparse pattern </w:t>
      </w:r>
      <w:r>
        <w:t>的困難不只在公式，而是在硬體中要逐</w:t>
      </w:r>
      <w:r>
        <w:t xml:space="preserve"> cycle </w:t>
      </w:r>
      <w:r>
        <w:t>產生正確</w:t>
      </w:r>
      <w:r>
        <w:t xml:space="preserve"> q_idx/k_idx</w:t>
      </w:r>
      <w:r>
        <w:t>，並避免</w:t>
      </w:r>
      <w:r>
        <w:t xml:space="preserve"> sliding_global </w:t>
      </w:r>
      <w:r>
        <w:t>等模式重複計算</w:t>
      </w:r>
      <w:r>
        <w:t xml:space="preserve"> local block </w:t>
      </w:r>
      <w:r>
        <w:t>內已存在的</w:t>
      </w:r>
      <w:r>
        <w:t xml:space="preserve"> pair</w:t>
      </w:r>
      <w:r>
        <w:t>。</w:t>
      </w:r>
    </w:p>
    <w:p w14:paraId="02E140C4" w14:textId="77777777" w:rsidR="001D02CD" w:rsidRDefault="00000000">
      <w:pPr>
        <w:pStyle w:val="a0"/>
      </w:pPr>
      <w:r>
        <w:t xml:space="preserve">QK score path </w:t>
      </w:r>
      <w:r>
        <w:t>加入</w:t>
      </w:r>
      <w:r>
        <w:t xml:space="preserve"> pipeline </w:t>
      </w:r>
      <w:r>
        <w:t>後，</w:t>
      </w:r>
      <w:r>
        <w:t>pair_valid</w:t>
      </w:r>
      <w:r>
        <w:t>、</w:t>
      </w:r>
      <w:r>
        <w:t xml:space="preserve">q_idx/k_idx </w:t>
      </w:r>
      <w:r>
        <w:t>與</w:t>
      </w:r>
      <w:r>
        <w:t xml:space="preserve"> attention_score </w:t>
      </w:r>
      <w:r>
        <w:t>需要對齊；因此</w:t>
      </w:r>
      <w:r>
        <w:t xml:space="preserve"> top module </w:t>
      </w:r>
      <w:r>
        <w:t>以</w:t>
      </w:r>
      <w:r>
        <w:t xml:space="preserve"> delayed done </w:t>
      </w:r>
      <w:r>
        <w:t>與</w:t>
      </w:r>
      <w:r>
        <w:t xml:space="preserve"> score_valid </w:t>
      </w:r>
      <w:r>
        <w:t>管理輸出時序。</w:t>
      </w:r>
    </w:p>
    <w:p w14:paraId="167E6198" w14:textId="77777777" w:rsidR="001D02CD" w:rsidRDefault="00000000">
      <w:pPr>
        <w:pStyle w:val="a0"/>
      </w:pPr>
      <w:r>
        <w:lastRenderedPageBreak/>
        <w:t xml:space="preserve">LineBuffer </w:t>
      </w:r>
      <w:r>
        <w:t>的</w:t>
      </w:r>
      <w:r>
        <w:t xml:space="preserve"> bank/select </w:t>
      </w:r>
      <w:r>
        <w:t>訊號讓</w:t>
      </w:r>
      <w:r>
        <w:t xml:space="preserve"> demo </w:t>
      </w:r>
      <w:r>
        <w:t>能呈現資料重用概念，但目前仍是簡化模型，尚未整合真實</w:t>
      </w:r>
      <w:r>
        <w:t xml:space="preserve"> SRAM/DRAM bandwidth </w:t>
      </w:r>
      <w:r>
        <w:t>與完整</w:t>
      </w:r>
      <w:r>
        <w:t xml:space="preserve"> V path</w:t>
      </w:r>
      <w:r>
        <w:t>。</w:t>
      </w:r>
    </w:p>
    <w:p w14:paraId="0972CC26" w14:textId="77777777" w:rsidR="001D02CD" w:rsidRDefault="00000000">
      <w:pPr>
        <w:pStyle w:val="a0"/>
      </w:pPr>
      <w:r>
        <w:t xml:space="preserve">Synthesis </w:t>
      </w:r>
      <w:r>
        <w:t>後</w:t>
      </w:r>
      <w:r>
        <w:t xml:space="preserve"> sparse core </w:t>
      </w:r>
      <w:r>
        <w:t>面積較</w:t>
      </w:r>
      <w:r>
        <w:t xml:space="preserve"> full baseline </w:t>
      </w:r>
      <w:r>
        <w:t>增加約</w:t>
      </w:r>
      <w:r>
        <w:t xml:space="preserve"> 13.10%</w:t>
      </w:r>
      <w:r>
        <w:t>，顯示</w:t>
      </w:r>
      <w:r>
        <w:t xml:space="preserve"> pattern control </w:t>
      </w:r>
      <w:r>
        <w:t>有硬體成本；但在長序列下有效</w:t>
      </w:r>
      <w:r>
        <w:t xml:space="preserve"> MAC </w:t>
      </w:r>
      <w:r>
        <w:t>數大幅下降，這是</w:t>
      </w:r>
      <w:r>
        <w:t xml:space="preserve"> sparse attention accelerator </w:t>
      </w:r>
      <w:r>
        <w:t>的主要</w:t>
      </w:r>
      <w:r>
        <w:t xml:space="preserve"> trade-off</w:t>
      </w:r>
      <w:r>
        <w:t>。</w:t>
      </w:r>
    </w:p>
    <w:p w14:paraId="140E880C" w14:textId="77777777" w:rsidR="001D02CD" w:rsidRDefault="00000000">
      <w:pPr>
        <w:pStyle w:val="a0"/>
      </w:pPr>
      <w:r>
        <w:t>若有更多時間，下一步會補上</w:t>
      </w:r>
      <w:r>
        <w:t xml:space="preserve"> softmax</w:t>
      </w:r>
      <w:r>
        <w:t>、</w:t>
      </w:r>
      <w:r>
        <w:t>SV multiplication</w:t>
      </w:r>
      <w:r>
        <w:t>、</w:t>
      </w:r>
      <w:r>
        <w:t>multi-head merge</w:t>
      </w:r>
      <w:r>
        <w:t>，並在</w:t>
      </w:r>
      <w:r>
        <w:t xml:space="preserve"> FPGA board </w:t>
      </w:r>
      <w:r>
        <w:t>或更完整</w:t>
      </w:r>
      <w:r>
        <w:t xml:space="preserve"> ASIC flow </w:t>
      </w:r>
      <w:r>
        <w:t>上量測</w:t>
      </w:r>
      <w:r>
        <w:t xml:space="preserve"> clock</w:t>
      </w:r>
      <w:r>
        <w:t>、</w:t>
      </w:r>
      <w:r>
        <w:t>area</w:t>
      </w:r>
      <w:r>
        <w:t>、</w:t>
      </w:r>
      <w:r>
        <w:t xml:space="preserve">power </w:t>
      </w:r>
      <w:r>
        <w:t>與</w:t>
      </w:r>
      <w:r>
        <w:t xml:space="preserve"> throughput</w:t>
      </w:r>
      <w:r>
        <w:t>。</w:t>
      </w:r>
    </w:p>
    <w:p w14:paraId="0C85E529" w14:textId="77777777" w:rsidR="001D02CD" w:rsidRDefault="00000000">
      <w:pPr>
        <w:pStyle w:val="1"/>
      </w:pPr>
      <w:r>
        <w:t xml:space="preserve">5. </w:t>
      </w:r>
      <w:r>
        <w:t>參考資料</w:t>
      </w:r>
    </w:p>
    <w:p w14:paraId="07B50B0B" w14:textId="77777777" w:rsidR="001D02CD" w:rsidRDefault="00000000">
      <w:pPr>
        <w:pStyle w:val="a0"/>
      </w:pPr>
      <w:r>
        <w:t>[1] Flexible Yet Efficient Transformer Acceleration with Unified Sparse Attention Support on FPGA.</w:t>
      </w:r>
    </w:p>
    <w:p w14:paraId="4775484E" w14:textId="77777777" w:rsidR="001D02CD" w:rsidRDefault="00000000">
      <w:pPr>
        <w:pStyle w:val="a0"/>
      </w:pPr>
      <w:r>
        <w:t xml:space="preserve">[2] </w:t>
      </w:r>
      <w:r>
        <w:t>本專題程式與報告素材：</w:t>
      </w:r>
      <w:r>
        <w:t>SW/attention_reference.py</w:t>
      </w:r>
      <w:r>
        <w:t>、</w:t>
      </w:r>
      <w:r>
        <w:t>RTL/Rtl/*.v</w:t>
      </w:r>
      <w:r>
        <w:t>、</w:t>
      </w:r>
      <w:r>
        <w:t>RTL/Syn/*</w:t>
      </w:r>
      <w:r>
        <w:t>、</w:t>
      </w:r>
      <w:r>
        <w:t>RES/*.png</w:t>
      </w:r>
      <w:r>
        <w:t>。</w:t>
      </w:r>
    </w:p>
    <w:p w14:paraId="7963BF87" w14:textId="77777777" w:rsidR="001D02CD" w:rsidRDefault="00000000">
      <w:pPr>
        <w:pStyle w:val="a0"/>
      </w:pPr>
      <w:r>
        <w:t>[3] Synopsys Design Compiler Q-2019.12 synthesis/timing report</w:t>
      </w:r>
      <w:r>
        <w:t>；</w:t>
      </w:r>
      <w:r>
        <w:t xml:space="preserve">VCS pre-simulation </w:t>
      </w:r>
      <w:r>
        <w:t>與</w:t>
      </w:r>
      <w:r>
        <w:t xml:space="preserve"> post-simulation </w:t>
      </w:r>
      <w:r>
        <w:t>輸出。</w:t>
      </w:r>
    </w:p>
    <w:p w14:paraId="02B79AF4" w14:textId="77777777" w:rsidR="001D02CD" w:rsidRDefault="00000000">
      <w:pPr>
        <w:pStyle w:val="a0"/>
        <w:rPr>
          <w:lang w:eastAsia="zh-TW"/>
        </w:rPr>
      </w:pPr>
      <w:r>
        <w:rPr>
          <w:lang w:eastAsia="zh-TW"/>
        </w:rPr>
        <w:t xml:space="preserve">[4] OpenAI Codex </w:t>
      </w:r>
      <w:r>
        <w:rPr>
          <w:lang w:eastAsia="zh-TW"/>
        </w:rPr>
        <w:t>協助整理報告內容與</w:t>
      </w:r>
      <w:r>
        <w:rPr>
          <w:lang w:eastAsia="zh-TW"/>
        </w:rPr>
        <w:t xml:space="preserve"> Word </w:t>
      </w:r>
      <w:r>
        <w:rPr>
          <w:lang w:eastAsia="zh-TW"/>
        </w:rPr>
        <w:t>版面；技術內容依本資料夾內程式、模擬輸出與合成報告撰寫。</w:t>
      </w:r>
    </w:p>
    <w:p w14:paraId="58C02E53" w14:textId="77777777" w:rsidR="001D02CD" w:rsidRDefault="00000000">
      <w:pPr>
        <w:pStyle w:val="1"/>
      </w:pPr>
      <w:r>
        <w:t xml:space="preserve">6. README </w:t>
      </w:r>
      <w:r>
        <w:t>應包含內容</w:t>
      </w:r>
    </w:p>
    <w:p w14:paraId="5FBDFC05" w14:textId="77777777" w:rsidR="001D02CD" w:rsidRDefault="00000000">
      <w:r>
        <w:t># Sparse Attention RTL Implementation</w:t>
      </w:r>
    </w:p>
    <w:p w14:paraId="167A42CE" w14:textId="77777777" w:rsidR="001D02CD" w:rsidRDefault="00000000">
      <w:r>
        <w:t>## Team Members</w:t>
      </w:r>
    </w:p>
    <w:p w14:paraId="6B619D65" w14:textId="77777777" w:rsidR="001D02CD" w:rsidRDefault="00000000">
      <w:pPr>
        <w:pStyle w:val="a0"/>
      </w:pPr>
      <w:r>
        <w:t>C111152325</w:t>
      </w:r>
      <w:r>
        <w:t>：軟體</w:t>
      </w:r>
      <w:r>
        <w:t xml:space="preserve"> golden model</w:t>
      </w:r>
      <w:r>
        <w:t>、</w:t>
      </w:r>
      <w:r>
        <w:t xml:space="preserve">RTL </w:t>
      </w:r>
      <w:r>
        <w:t>實作、</w:t>
      </w:r>
      <w:r>
        <w:t>pre/post-sim</w:t>
      </w:r>
      <w:r>
        <w:t>、</w:t>
      </w:r>
      <w:r>
        <w:t>synthesis</w:t>
      </w:r>
      <w:r>
        <w:t>、報告整理。</w:t>
      </w:r>
    </w:p>
    <w:p w14:paraId="1AE00D40" w14:textId="77777777" w:rsidR="001D02CD" w:rsidRDefault="00000000">
      <w:r>
        <w:t>## What We Implemented</w:t>
      </w:r>
    </w:p>
    <w:p w14:paraId="206916E9" w14:textId="77777777" w:rsidR="001D02CD" w:rsidRDefault="00000000">
      <w:pPr>
        <w:pStyle w:val="a0"/>
      </w:pPr>
      <w:r>
        <w:t>Sparse attention pair generator</w:t>
      </w:r>
      <w:r>
        <w:t>、</w:t>
      </w:r>
      <w:r>
        <w:t>K/V line-buffer signals</w:t>
      </w:r>
      <w:r>
        <w:t>、</w:t>
      </w:r>
      <w:r>
        <w:t>QK dot accumulator</w:t>
      </w:r>
      <w:r>
        <w:t>、</w:t>
      </w:r>
      <w:r>
        <w:t>stats counter</w:t>
      </w:r>
      <w:r>
        <w:t>、</w:t>
      </w:r>
      <w:r>
        <w:t>testbench</w:t>
      </w:r>
      <w:r>
        <w:t>。</w:t>
      </w:r>
    </w:p>
    <w:p w14:paraId="7AA0A722" w14:textId="77777777" w:rsidR="001D02CD" w:rsidRDefault="00000000">
      <w:r>
        <w:t>## How to Run Software Simulation</w:t>
      </w:r>
    </w:p>
    <w:p w14:paraId="0038AFED" w14:textId="77777777" w:rsidR="001D02CD" w:rsidRDefault="00000000">
      <w:pPr>
        <w:pStyle w:val="a0"/>
      </w:pPr>
      <w:r>
        <w:t>python SW/attention_reference.py</w:t>
      </w:r>
    </w:p>
    <w:p w14:paraId="19C1D238" w14:textId="77777777" w:rsidR="001D02CD" w:rsidRDefault="00000000">
      <w:r>
        <w:t>## How to Run Hardware Simulation</w:t>
      </w:r>
    </w:p>
    <w:p w14:paraId="3BAA6DE3" w14:textId="77777777" w:rsidR="001D02CD" w:rsidRDefault="00000000">
      <w:pPr>
        <w:pStyle w:val="a0"/>
      </w:pPr>
      <w:r>
        <w:t>cd RTL/Presim</w:t>
      </w:r>
      <w:r>
        <w:t>；依</w:t>
      </w:r>
      <w:r>
        <w:t xml:space="preserve"> Presim.tcl </w:t>
      </w:r>
      <w:r>
        <w:t>或</w:t>
      </w:r>
      <w:r>
        <w:t xml:space="preserve"> VCS command </w:t>
      </w:r>
      <w:r>
        <w:t>執行</w:t>
      </w:r>
      <w:r>
        <w:t xml:space="preserve"> pre-simulation</w:t>
      </w:r>
      <w:r>
        <w:t>。</w:t>
      </w:r>
    </w:p>
    <w:p w14:paraId="14466083" w14:textId="77777777" w:rsidR="001D02CD" w:rsidRDefault="00000000">
      <w:pPr>
        <w:pStyle w:val="a0"/>
      </w:pPr>
      <w:r>
        <w:t>cd RTL/Postsim</w:t>
      </w:r>
      <w:r>
        <w:t>；依</w:t>
      </w:r>
      <w:r>
        <w:t xml:space="preserve"> Postsim.tcl </w:t>
      </w:r>
      <w:r>
        <w:t>搭配</w:t>
      </w:r>
      <w:r>
        <w:t xml:space="preserve"> synthesized netlist/SDF </w:t>
      </w:r>
      <w:r>
        <w:t>執行</w:t>
      </w:r>
      <w:r>
        <w:t xml:space="preserve"> post-simulation</w:t>
      </w:r>
      <w:r>
        <w:t>。</w:t>
      </w:r>
    </w:p>
    <w:p w14:paraId="6AF12C5F" w14:textId="77777777" w:rsidR="001D02CD" w:rsidRDefault="00000000">
      <w:r>
        <w:lastRenderedPageBreak/>
        <w:t>## Results and Known Issues</w:t>
      </w:r>
    </w:p>
    <w:p w14:paraId="41402DDA" w14:textId="77777777" w:rsidR="001D02CD" w:rsidRDefault="00000000">
      <w:pPr>
        <w:pStyle w:val="a0"/>
      </w:pPr>
      <w:r>
        <w:t>Python</w:t>
      </w:r>
      <w:r>
        <w:t>、</w:t>
      </w:r>
      <w:r>
        <w:t>pre-sim</w:t>
      </w:r>
      <w:r>
        <w:t>、</w:t>
      </w:r>
      <w:r>
        <w:t xml:space="preserve">post-sim </w:t>
      </w:r>
      <w:r>
        <w:t>均通過可見測試。已完成</w:t>
      </w:r>
      <w:r>
        <w:t xml:space="preserve"> synthesis</w:t>
      </w:r>
      <w:r>
        <w:t>；尚未完成</w:t>
      </w:r>
      <w:r>
        <w:t xml:space="preserve"> FPGA board </w:t>
      </w:r>
      <w:r>
        <w:t>實測與完整</w:t>
      </w:r>
      <w:r>
        <w:t xml:space="preserve"> softmax/SV datapath</w:t>
      </w:r>
      <w:r>
        <w:t>。</w:t>
      </w:r>
    </w:p>
    <w:sectPr w:rsidR="001D02CD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BD0AE" w14:textId="77777777" w:rsidR="008B36E1" w:rsidRDefault="008B36E1">
      <w:pPr>
        <w:spacing w:after="0" w:line="240" w:lineRule="auto"/>
      </w:pPr>
      <w:r>
        <w:separator/>
      </w:r>
    </w:p>
  </w:endnote>
  <w:endnote w:type="continuationSeparator" w:id="0">
    <w:p w14:paraId="7DDFF25D" w14:textId="77777777" w:rsidR="008B36E1" w:rsidRDefault="008B3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4CAD6" w14:textId="77777777" w:rsidR="001D02CD" w:rsidRDefault="00000000">
    <w:pPr>
      <w:pStyle w:val="a7"/>
      <w:jc w:val="right"/>
    </w:pPr>
    <w:r>
      <w:rPr>
        <w:color w:val="5F5F5F"/>
        <w:sz w:val="18"/>
      </w:rPr>
      <w:t xml:space="preserve">Page </w:t>
    </w:r>
    <w:r>
      <w:rPr>
        <w:color w:val="5F5F5F"/>
        <w:sz w:val="18"/>
      </w:rPr>
      <w:fldChar w:fldCharType="begin"/>
    </w:r>
    <w:r>
      <w:rPr>
        <w:color w:val="5F5F5F"/>
        <w:sz w:val="18"/>
      </w:rPr>
      <w:instrText>PAGE</w:instrText>
    </w:r>
    <w:r w:rsidR="002323DD">
      <w:rPr>
        <w:color w:val="5F5F5F"/>
        <w:sz w:val="18"/>
      </w:rPr>
      <w:fldChar w:fldCharType="separate"/>
    </w:r>
    <w:r w:rsidR="002323DD">
      <w:rPr>
        <w:noProof/>
        <w:color w:val="5F5F5F"/>
        <w:sz w:val="18"/>
      </w:rPr>
      <w:t>1</w:t>
    </w:r>
    <w:r>
      <w:rPr>
        <w:color w:val="5F5F5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8D986" w14:textId="77777777" w:rsidR="008B36E1" w:rsidRDefault="008B36E1">
      <w:pPr>
        <w:spacing w:after="0" w:line="240" w:lineRule="auto"/>
      </w:pPr>
      <w:r>
        <w:separator/>
      </w:r>
    </w:p>
  </w:footnote>
  <w:footnote w:type="continuationSeparator" w:id="0">
    <w:p w14:paraId="226A187C" w14:textId="77777777" w:rsidR="008B36E1" w:rsidRDefault="008B3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75F5A" w14:textId="77777777" w:rsidR="001D02CD" w:rsidRDefault="00000000">
    <w:pPr>
      <w:pStyle w:val="a5"/>
    </w:pPr>
    <w:r>
      <w:rPr>
        <w:color w:val="5F5F5F"/>
        <w:sz w:val="18"/>
      </w:rPr>
      <w:t>人工智慧晶片設計期末報告</w:t>
    </w:r>
    <w:r>
      <w:rPr>
        <w:color w:val="5F5F5F"/>
        <w:sz w:val="18"/>
      </w:rPr>
      <w:t xml:space="preserve"> | Sparse Attention RTL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721384">
    <w:abstractNumId w:val="8"/>
  </w:num>
  <w:num w:numId="2" w16cid:durableId="1450785076">
    <w:abstractNumId w:val="6"/>
  </w:num>
  <w:num w:numId="3" w16cid:durableId="1802070652">
    <w:abstractNumId w:val="5"/>
  </w:num>
  <w:num w:numId="4" w16cid:durableId="70278761">
    <w:abstractNumId w:val="4"/>
  </w:num>
  <w:num w:numId="5" w16cid:durableId="71195860">
    <w:abstractNumId w:val="7"/>
  </w:num>
  <w:num w:numId="6" w16cid:durableId="994652517">
    <w:abstractNumId w:val="3"/>
  </w:num>
  <w:num w:numId="7" w16cid:durableId="2047674589">
    <w:abstractNumId w:val="2"/>
  </w:num>
  <w:num w:numId="8" w16cid:durableId="1218710063">
    <w:abstractNumId w:val="1"/>
  </w:num>
  <w:num w:numId="9" w16cid:durableId="71304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2CD"/>
    <w:rsid w:val="002323DD"/>
    <w:rsid w:val="0029639D"/>
    <w:rsid w:val="00326F90"/>
    <w:rsid w:val="008B36E1"/>
    <w:rsid w:val="00986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1BB4F"/>
  <w14:defaultImageDpi w14:val="300"/>
  <w15:docId w15:val="{CAA6860D-5D7D-4C5D-BBFD-5321CBCF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軟正黑體" w:hAnsi="Calibri"/>
      <w:color w:val="1E1E1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人工智慧晶片設計期末報告 - Sparse Attention RTL</dc:title>
  <dc:subject/>
  <dc:creator>C111152325</dc:creator>
  <cp:keywords/>
  <dc:description>generated by python-docx</dc:description>
  <cp:lastModifiedBy>HAO</cp:lastModifiedBy>
  <cp:revision>2</cp:revision>
  <dcterms:created xsi:type="dcterms:W3CDTF">2013-12-23T23:15:00Z</dcterms:created>
  <dcterms:modified xsi:type="dcterms:W3CDTF">2026-06-14T06:38:00Z</dcterms:modified>
  <cp:category/>
</cp:coreProperties>
</file>