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8C7" w:rsidRDefault="00C22AD2" w:rsidP="00C22AD2">
      <w:pPr>
        <w:pStyle w:val="Heading1"/>
        <w:rPr>
          <w:lang w:val="en-IE"/>
        </w:rPr>
      </w:pPr>
      <w:r>
        <w:rPr>
          <w:lang w:val="en-IE"/>
        </w:rPr>
        <w:t>Architecture</w:t>
      </w:r>
    </w:p>
    <w:p w:rsidR="00C22AD2" w:rsidRDefault="00C22AD2" w:rsidP="00C22AD2">
      <w:pPr>
        <w:rPr>
          <w:lang w:val="en-IE"/>
        </w:rPr>
      </w:pPr>
    </w:p>
    <w:p w:rsidR="00C22AD2" w:rsidRDefault="00C22AD2" w:rsidP="00C22AD2">
      <w:pPr>
        <w:rPr>
          <w:lang w:val="en-IE"/>
        </w:rPr>
      </w:pPr>
      <w:r>
        <w:rPr>
          <w:lang w:val="en-IE"/>
        </w:rPr>
        <w:t xml:space="preserve">Below </w:t>
      </w:r>
      <w:r w:rsidR="005A2056">
        <w:rPr>
          <w:noProof/>
          <w:lang w:val="en-IE"/>
        </w:rPr>
        <w:t>is</w:t>
      </w:r>
      <w:r>
        <w:rPr>
          <w:lang w:val="en-IE"/>
        </w:rPr>
        <w:t xml:space="preserve"> the list of KDDs (Key design decision)</w:t>
      </w:r>
    </w:p>
    <w:p w:rsidR="00C22AD2" w:rsidRDefault="00C22AD2" w:rsidP="00C22AD2">
      <w:pPr>
        <w:rPr>
          <w:lang w:val="en-IE"/>
        </w:rPr>
      </w:pPr>
    </w:p>
    <w:p w:rsidR="00C22AD2" w:rsidRDefault="00C22AD2" w:rsidP="00C22AD2">
      <w:pPr>
        <w:pStyle w:val="Heading2"/>
        <w:rPr>
          <w:lang w:val="en-IE"/>
        </w:rPr>
      </w:pPr>
      <w:r>
        <w:rPr>
          <w:lang w:val="en-IE"/>
        </w:rPr>
        <w:t>Data Storage</w:t>
      </w:r>
    </w:p>
    <w:p w:rsidR="00C22AD2" w:rsidRDefault="00C22AD2" w:rsidP="00C22AD2">
      <w:pPr>
        <w:pStyle w:val="ListParagraph"/>
        <w:numPr>
          <w:ilvl w:val="0"/>
          <w:numId w:val="1"/>
        </w:numPr>
        <w:rPr>
          <w:lang w:val="en-IE"/>
        </w:rPr>
      </w:pPr>
      <w:r w:rsidRPr="00C22AD2">
        <w:rPr>
          <w:lang w:val="en-IE"/>
        </w:rPr>
        <w:t xml:space="preserve">Must be sufficient </w:t>
      </w:r>
      <w:r>
        <w:rPr>
          <w:lang w:val="en-IE"/>
        </w:rPr>
        <w:t>resource for database</w:t>
      </w:r>
    </w:p>
    <w:p w:rsidR="00C22AD2" w:rsidRDefault="00C22AD2" w:rsidP="00C22AD2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CPU</w:t>
      </w:r>
    </w:p>
    <w:p w:rsidR="00C22AD2" w:rsidRDefault="00C22AD2" w:rsidP="00C22AD2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Memory</w:t>
      </w:r>
    </w:p>
    <w:p w:rsidR="00C22AD2" w:rsidRDefault="00C22AD2" w:rsidP="00C22AD2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Max connections</w:t>
      </w:r>
    </w:p>
    <w:p w:rsidR="00C22AD2" w:rsidRDefault="00C22AD2" w:rsidP="00C22AD2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Indexing</w:t>
      </w:r>
    </w:p>
    <w:p w:rsidR="00C22AD2" w:rsidRDefault="00C22AD2" w:rsidP="00C22AD2">
      <w:pPr>
        <w:pStyle w:val="ListParagraph"/>
        <w:numPr>
          <w:ilvl w:val="1"/>
          <w:numId w:val="1"/>
        </w:numPr>
        <w:rPr>
          <w:lang w:val="en-IE"/>
        </w:rPr>
      </w:pPr>
      <w:r w:rsidRPr="00B97DE4">
        <w:rPr>
          <w:noProof/>
          <w:lang w:val="en-IE"/>
        </w:rPr>
        <w:t>indexing</w:t>
      </w:r>
      <w:r>
        <w:rPr>
          <w:lang w:val="en-IE"/>
        </w:rPr>
        <w:t xml:space="preserve"> </w:t>
      </w:r>
    </w:p>
    <w:p w:rsidR="00C22AD2" w:rsidRDefault="00C22AD2" w:rsidP="00C22AD2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CQRS</w:t>
      </w:r>
    </w:p>
    <w:p w:rsidR="00C22AD2" w:rsidRDefault="00C22AD2" w:rsidP="00C22AD2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Recommend to have </w:t>
      </w:r>
      <w:r w:rsidRPr="005A2056">
        <w:rPr>
          <w:noProof/>
          <w:lang w:val="en-IE"/>
        </w:rPr>
        <w:t>read</w:t>
      </w:r>
      <w:r>
        <w:rPr>
          <w:lang w:val="en-IE"/>
        </w:rPr>
        <w:t xml:space="preserve"> and </w:t>
      </w:r>
      <w:r w:rsidRPr="005A2056">
        <w:rPr>
          <w:noProof/>
          <w:lang w:val="en-IE"/>
        </w:rPr>
        <w:t>writ</w:t>
      </w:r>
      <w:r w:rsidR="005A2056">
        <w:rPr>
          <w:noProof/>
          <w:lang w:val="en-IE"/>
        </w:rPr>
        <w:t>ten</w:t>
      </w:r>
      <w:r>
        <w:rPr>
          <w:lang w:val="en-IE"/>
        </w:rPr>
        <w:t xml:space="preserve"> to separate database</w:t>
      </w:r>
      <w:r w:rsidR="00B97DE4">
        <w:rPr>
          <w:lang w:val="en-IE"/>
        </w:rPr>
        <w:t>s</w:t>
      </w:r>
      <w:r>
        <w:rPr>
          <w:lang w:val="en-IE"/>
        </w:rPr>
        <w:t>.</w:t>
      </w:r>
    </w:p>
    <w:p w:rsidR="00C22AD2" w:rsidRDefault="00C22AD2" w:rsidP="00C22AD2">
      <w:pPr>
        <w:pStyle w:val="ListParagraph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The requirement of </w:t>
      </w:r>
      <w:r w:rsidRPr="005A2056">
        <w:rPr>
          <w:noProof/>
          <w:lang w:val="en-IE"/>
        </w:rPr>
        <w:t>read</w:t>
      </w:r>
      <w:r w:rsidR="005A2056">
        <w:rPr>
          <w:noProof/>
          <w:lang w:val="en-IE"/>
        </w:rPr>
        <w:t>ing</w:t>
      </w:r>
      <w:r>
        <w:rPr>
          <w:lang w:val="en-IE"/>
        </w:rPr>
        <w:t xml:space="preserve"> and write audit data requirement won’t be the same</w:t>
      </w:r>
    </w:p>
    <w:p w:rsidR="00C22AD2" w:rsidRDefault="00C22AD2" w:rsidP="00C22AD2">
      <w:pPr>
        <w:pStyle w:val="ListParagraph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Demoralised view for </w:t>
      </w:r>
      <w:r w:rsidRPr="005A2056">
        <w:rPr>
          <w:noProof/>
          <w:lang w:val="en-IE"/>
        </w:rPr>
        <w:t>read</w:t>
      </w:r>
      <w:r w:rsidR="005A2056">
        <w:rPr>
          <w:noProof/>
          <w:lang w:val="en-IE"/>
        </w:rPr>
        <w:t>ers</w:t>
      </w:r>
      <w:r>
        <w:rPr>
          <w:lang w:val="en-IE"/>
        </w:rPr>
        <w:t xml:space="preserve"> to increase performance </w:t>
      </w:r>
    </w:p>
    <w:p w:rsidR="00C22AD2" w:rsidRDefault="00C22AD2" w:rsidP="00C22AD2">
      <w:pPr>
        <w:pStyle w:val="ListParagraph"/>
        <w:numPr>
          <w:ilvl w:val="0"/>
          <w:numId w:val="1"/>
        </w:numPr>
        <w:rPr>
          <w:lang w:val="en-IE"/>
        </w:rPr>
      </w:pPr>
      <w:r w:rsidRPr="005A2056">
        <w:rPr>
          <w:noProof/>
          <w:lang w:val="en-IE"/>
        </w:rPr>
        <w:t>J</w:t>
      </w:r>
      <w:r w:rsidR="005A2056">
        <w:rPr>
          <w:noProof/>
          <w:lang w:val="en-IE"/>
        </w:rPr>
        <w:t>a</w:t>
      </w:r>
      <w:r w:rsidR="00B97DE4" w:rsidRPr="005A2056">
        <w:rPr>
          <w:noProof/>
          <w:lang w:val="en-IE"/>
        </w:rPr>
        <w:t>s</w:t>
      </w:r>
      <w:r w:rsidRPr="005A2056">
        <w:rPr>
          <w:noProof/>
          <w:lang w:val="en-IE"/>
        </w:rPr>
        <w:t>on</w:t>
      </w:r>
    </w:p>
    <w:p w:rsidR="00C22AD2" w:rsidRDefault="00C22AD2" w:rsidP="00C22AD2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Store </w:t>
      </w:r>
      <w:r w:rsidRPr="005A2056">
        <w:rPr>
          <w:noProof/>
          <w:lang w:val="en-IE"/>
        </w:rPr>
        <w:t>J</w:t>
      </w:r>
      <w:r w:rsidR="005A2056">
        <w:rPr>
          <w:noProof/>
          <w:lang w:val="en-IE"/>
        </w:rPr>
        <w:t>SON</w:t>
      </w:r>
      <w:r>
        <w:rPr>
          <w:lang w:val="en-IE"/>
        </w:rPr>
        <w:t xml:space="preserve"> for object payload</w:t>
      </w:r>
      <w:r w:rsidR="005A2056">
        <w:rPr>
          <w:noProof/>
          <w:lang w:val="en-IE"/>
        </w:rPr>
        <w:t xml:space="preserve"> so that</w:t>
      </w:r>
      <w:r>
        <w:rPr>
          <w:lang w:val="en-IE"/>
        </w:rPr>
        <w:t xml:space="preserve"> that audit service can </w:t>
      </w:r>
      <w:r w:rsidRPr="00431AD1">
        <w:rPr>
          <w:noProof/>
          <w:lang w:val="en-IE"/>
        </w:rPr>
        <w:t>be generate</w:t>
      </w:r>
      <w:r w:rsidR="005A2056" w:rsidRPr="00431AD1">
        <w:rPr>
          <w:noProof/>
          <w:lang w:val="en-IE"/>
        </w:rPr>
        <w:t>d</w:t>
      </w:r>
      <w:r>
        <w:rPr>
          <w:lang w:val="en-IE"/>
        </w:rPr>
        <w:t xml:space="preserve">.  </w:t>
      </w:r>
      <w:r w:rsidR="005A2056">
        <w:rPr>
          <w:noProof/>
          <w:lang w:val="en-IE"/>
        </w:rPr>
        <w:t>The a</w:t>
      </w:r>
      <w:r w:rsidRPr="005A2056">
        <w:rPr>
          <w:noProof/>
          <w:lang w:val="en-IE"/>
        </w:rPr>
        <w:t>pplication</w:t>
      </w:r>
      <w:r>
        <w:rPr>
          <w:lang w:val="en-IE"/>
        </w:rPr>
        <w:t xml:space="preserve"> can </w:t>
      </w:r>
      <w:r w:rsidRPr="005A2056">
        <w:rPr>
          <w:noProof/>
          <w:lang w:val="en-IE"/>
        </w:rPr>
        <w:t>deseriali</w:t>
      </w:r>
      <w:r w:rsidR="005A2056">
        <w:rPr>
          <w:noProof/>
          <w:lang w:val="en-IE"/>
        </w:rPr>
        <w:t>s</w:t>
      </w:r>
      <w:r w:rsidRPr="005A2056">
        <w:rPr>
          <w:noProof/>
          <w:lang w:val="en-IE"/>
        </w:rPr>
        <w:t>e back</w:t>
      </w:r>
      <w:r w:rsidR="00B97DE4">
        <w:rPr>
          <w:lang w:val="en-IE"/>
        </w:rPr>
        <w:t>.</w:t>
      </w:r>
    </w:p>
    <w:p w:rsidR="00B97DE4" w:rsidRDefault="00B97DE4" w:rsidP="00B97DE4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Decuple from service</w:t>
      </w:r>
    </w:p>
    <w:p w:rsidR="00B97DE4" w:rsidRDefault="00B97DE4" w:rsidP="00B97DE4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Using either actor or message model to </w:t>
      </w:r>
      <w:r w:rsidRPr="005A2056">
        <w:rPr>
          <w:noProof/>
          <w:lang w:val="en-IE"/>
        </w:rPr>
        <w:t>dec</w:t>
      </w:r>
      <w:r w:rsidR="005A2056">
        <w:rPr>
          <w:noProof/>
          <w:lang w:val="en-IE"/>
        </w:rPr>
        <w:t>o</w:t>
      </w:r>
      <w:r w:rsidRPr="005A2056">
        <w:rPr>
          <w:noProof/>
          <w:lang w:val="en-IE"/>
        </w:rPr>
        <w:t>uple</w:t>
      </w:r>
      <w:r>
        <w:rPr>
          <w:lang w:val="en-IE"/>
        </w:rPr>
        <w:t xml:space="preserve"> database from service</w:t>
      </w:r>
      <w:r w:rsidR="005A2056">
        <w:rPr>
          <w:noProof/>
          <w:lang w:val="en-IE"/>
        </w:rPr>
        <w:t xml:space="preserve"> so that</w:t>
      </w:r>
      <w:r>
        <w:rPr>
          <w:lang w:val="en-IE"/>
        </w:rPr>
        <w:t xml:space="preserve"> that service won’t be heavily I/O bound</w:t>
      </w:r>
    </w:p>
    <w:p w:rsidR="00B97DE4" w:rsidRDefault="00B97DE4" w:rsidP="00B97DE4">
      <w:pPr>
        <w:rPr>
          <w:lang w:val="en-IE"/>
        </w:rPr>
      </w:pPr>
    </w:p>
    <w:p w:rsidR="00B97DE4" w:rsidRDefault="00B97DE4" w:rsidP="00B97DE4">
      <w:pPr>
        <w:pStyle w:val="Heading2"/>
        <w:rPr>
          <w:lang w:val="en-IE"/>
        </w:rPr>
      </w:pPr>
      <w:r>
        <w:rPr>
          <w:lang w:val="en-IE"/>
        </w:rPr>
        <w:t>Middle layer</w:t>
      </w:r>
    </w:p>
    <w:p w:rsidR="00B97DE4" w:rsidRDefault="00B97DE4" w:rsidP="00B97DE4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Use either a message queue or actor model design to fulfil to handle required load. </w:t>
      </w:r>
    </w:p>
    <w:p w:rsidR="00B97DE4" w:rsidRDefault="00B97DE4" w:rsidP="00B97DE4">
      <w:pPr>
        <w:pStyle w:val="ListParagraph"/>
        <w:numPr>
          <w:ilvl w:val="1"/>
          <w:numId w:val="2"/>
        </w:numPr>
        <w:rPr>
          <w:lang w:val="en-IE"/>
        </w:rPr>
      </w:pPr>
      <w:r w:rsidRPr="00431AD1">
        <w:rPr>
          <w:noProof/>
          <w:lang w:val="en-IE"/>
        </w:rPr>
        <w:t>Because audit service will be more close to pure CRUD based, so decided to use message base RabbitMq instead of Akka.net(actor model).</w:t>
      </w:r>
    </w:p>
    <w:p w:rsidR="00B97DE4" w:rsidRDefault="00B97DE4" w:rsidP="00B97DE4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 xml:space="preserve">Use different queues and control different policy between </w:t>
      </w:r>
      <w:r w:rsidRPr="005A2056">
        <w:rPr>
          <w:noProof/>
          <w:lang w:val="en-IE"/>
        </w:rPr>
        <w:t>read</w:t>
      </w:r>
      <w:r w:rsidR="005A2056">
        <w:rPr>
          <w:noProof/>
          <w:lang w:val="en-IE"/>
        </w:rPr>
        <w:t>ing</w:t>
      </w:r>
      <w:r>
        <w:rPr>
          <w:lang w:val="en-IE"/>
        </w:rPr>
        <w:t xml:space="preserve"> and </w:t>
      </w:r>
      <w:r w:rsidRPr="005A2056">
        <w:rPr>
          <w:noProof/>
          <w:lang w:val="en-IE"/>
        </w:rPr>
        <w:t>writ</w:t>
      </w:r>
      <w:r w:rsidR="005A2056">
        <w:rPr>
          <w:noProof/>
          <w:lang w:val="en-IE"/>
        </w:rPr>
        <w:t>ing</w:t>
      </w:r>
      <w:r>
        <w:rPr>
          <w:lang w:val="en-IE"/>
        </w:rPr>
        <w:t>.</w:t>
      </w:r>
    </w:p>
    <w:p w:rsidR="00B97DE4" w:rsidRDefault="00B97DE4" w:rsidP="00B97DE4">
      <w:pPr>
        <w:pStyle w:val="Heading2"/>
        <w:rPr>
          <w:lang w:val="en-IE"/>
        </w:rPr>
      </w:pPr>
      <w:r>
        <w:rPr>
          <w:lang w:val="en-IE"/>
        </w:rPr>
        <w:t xml:space="preserve">Data Ingestion </w:t>
      </w:r>
    </w:p>
    <w:p w:rsidR="00B97DE4" w:rsidRDefault="00B97DE4" w:rsidP="00B97DE4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Requests will </w:t>
      </w:r>
      <w:r w:rsidRPr="00431AD1">
        <w:rPr>
          <w:noProof/>
          <w:lang w:val="en-IE"/>
        </w:rPr>
        <w:t>be published</w:t>
      </w:r>
      <w:r>
        <w:rPr>
          <w:lang w:val="en-IE"/>
        </w:rPr>
        <w:t xml:space="preserve"> to a message queue</w:t>
      </w:r>
      <w:r w:rsidR="005A2056">
        <w:rPr>
          <w:lang w:val="en-IE"/>
        </w:rPr>
        <w:t>,</w:t>
      </w:r>
      <w:r>
        <w:rPr>
          <w:lang w:val="en-IE"/>
        </w:rPr>
        <w:t xml:space="preserve"> </w:t>
      </w:r>
      <w:r w:rsidRPr="005A2056">
        <w:rPr>
          <w:noProof/>
          <w:lang w:val="en-IE"/>
        </w:rPr>
        <w:t>and</w:t>
      </w:r>
      <w:r>
        <w:rPr>
          <w:lang w:val="en-IE"/>
        </w:rPr>
        <w:t xml:space="preserve"> there will be </w:t>
      </w:r>
      <w:r w:rsidR="005A2056">
        <w:rPr>
          <w:lang w:val="en-IE"/>
        </w:rPr>
        <w:t xml:space="preserve">a </w:t>
      </w:r>
      <w:r w:rsidRPr="005A2056">
        <w:rPr>
          <w:noProof/>
          <w:lang w:val="en-IE"/>
        </w:rPr>
        <w:t>subscriber</w:t>
      </w:r>
      <w:r>
        <w:rPr>
          <w:lang w:val="en-IE"/>
        </w:rPr>
        <w:t xml:space="preserve"> to process them separately </w:t>
      </w:r>
    </w:p>
    <w:p w:rsidR="00B97DE4" w:rsidRPr="00B97DE4" w:rsidRDefault="00B97DE4" w:rsidP="00B97DE4">
      <w:pPr>
        <w:pStyle w:val="ListParagraph"/>
        <w:rPr>
          <w:lang w:val="en-IE"/>
        </w:rPr>
      </w:pPr>
      <w:r>
        <w:rPr>
          <w:noProof/>
        </w:rPr>
        <w:drawing>
          <wp:inline distT="0" distB="0" distL="0" distR="0">
            <wp:extent cx="4648200" cy="215008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729" cy="215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AD2" w:rsidRPr="00B97DE4" w:rsidRDefault="00B97DE4" w:rsidP="00B97DE4">
      <w:pPr>
        <w:pStyle w:val="Heading2"/>
      </w:pPr>
      <w:r w:rsidRPr="00B97DE4">
        <w:lastRenderedPageBreak/>
        <w:t>Overall architecture</w:t>
      </w:r>
    </w:p>
    <w:p w:rsidR="00B97DE4" w:rsidRDefault="00B97DE4" w:rsidP="00B97DE4">
      <w:pPr>
        <w:rPr>
          <w:lang w:val="en-IE"/>
        </w:rPr>
      </w:pPr>
      <w:r>
        <w:rPr>
          <w:noProof/>
        </w:rPr>
        <w:drawing>
          <wp:inline distT="0" distB="0" distL="0" distR="0">
            <wp:extent cx="573405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DE4" w:rsidRDefault="00B97DE4" w:rsidP="00B97DE4">
      <w:pPr>
        <w:rPr>
          <w:lang w:val="en-IE"/>
        </w:rPr>
      </w:pPr>
    </w:p>
    <w:p w:rsidR="00B97DE4" w:rsidRDefault="00B97DE4" w:rsidP="00B97DE4">
      <w:pPr>
        <w:rPr>
          <w:lang w:val="en-IE"/>
        </w:rPr>
      </w:pPr>
    </w:p>
    <w:p w:rsidR="00B97DE4" w:rsidRDefault="00B97DE4" w:rsidP="00B97DE4">
      <w:pPr>
        <w:pStyle w:val="Heading1"/>
        <w:rPr>
          <w:lang w:val="en-IE"/>
        </w:rPr>
      </w:pPr>
      <w:r>
        <w:rPr>
          <w:lang w:val="en-IE"/>
        </w:rPr>
        <w:t>Data Model</w:t>
      </w:r>
    </w:p>
    <w:tbl>
      <w:tblPr>
        <w:tblStyle w:val="ListTable3"/>
        <w:tblW w:w="0" w:type="auto"/>
        <w:tblBorders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97DE4" w:rsidTr="00B97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tcBorders>
              <w:bottom w:val="none" w:sz="0" w:space="0" w:color="auto"/>
              <w:right w:val="none" w:sz="0" w:space="0" w:color="auto"/>
            </w:tcBorders>
          </w:tcPr>
          <w:p w:rsidR="00B97DE4" w:rsidRDefault="00B97DE4" w:rsidP="00B97DE4">
            <w:pPr>
              <w:rPr>
                <w:lang w:val="en-IE"/>
              </w:rPr>
            </w:pPr>
            <w:r>
              <w:rPr>
                <w:lang w:val="en-IE"/>
              </w:rPr>
              <w:t>Audit Event</w:t>
            </w:r>
          </w:p>
        </w:tc>
        <w:tc>
          <w:tcPr>
            <w:tcW w:w="4508" w:type="dxa"/>
          </w:tcPr>
          <w:p w:rsidR="00B97DE4" w:rsidRDefault="00B97DE4" w:rsidP="00B97D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</w:p>
        </w:tc>
      </w:tr>
      <w:tr w:rsidR="00B97DE4" w:rsidTr="00B9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97DE4" w:rsidRDefault="00B97DE4" w:rsidP="00B97DE4">
            <w:pPr>
              <w:rPr>
                <w:lang w:val="en-IE"/>
              </w:rPr>
            </w:pPr>
            <w:r>
              <w:rPr>
                <w:lang w:val="en-IE"/>
              </w:rPr>
              <w:t>Id</w:t>
            </w:r>
          </w:p>
        </w:tc>
        <w:tc>
          <w:tcPr>
            <w:tcW w:w="4508" w:type="dxa"/>
            <w:tcBorders>
              <w:top w:val="none" w:sz="0" w:space="0" w:color="auto"/>
              <w:bottom w:val="none" w:sz="0" w:space="0" w:color="auto"/>
            </w:tcBorders>
          </w:tcPr>
          <w:p w:rsidR="00B97DE4" w:rsidRDefault="00B97DE4" w:rsidP="00B9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Primary key</w:t>
            </w:r>
          </w:p>
        </w:tc>
      </w:tr>
      <w:tr w:rsidR="00B97DE4" w:rsidTr="00B97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B97DE4" w:rsidRDefault="00B97DE4" w:rsidP="00B97DE4">
            <w:pPr>
              <w:rPr>
                <w:lang w:val="en-IE"/>
              </w:rPr>
            </w:pPr>
            <w:r w:rsidRPr="00B97DE4">
              <w:rPr>
                <w:lang w:val="en-IE"/>
              </w:rPr>
              <w:t>event_name</w:t>
            </w:r>
          </w:p>
        </w:tc>
        <w:tc>
          <w:tcPr>
            <w:tcW w:w="4508" w:type="dxa"/>
          </w:tcPr>
          <w:p w:rsidR="00B97DE4" w:rsidRDefault="00B97DE4" w:rsidP="00B9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Name of the event</w:t>
            </w:r>
          </w:p>
        </w:tc>
      </w:tr>
      <w:tr w:rsidR="00B97DE4" w:rsidTr="00B9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97DE4" w:rsidRDefault="00B97DE4" w:rsidP="00B97DE4">
            <w:pPr>
              <w:rPr>
                <w:lang w:val="en-IE"/>
              </w:rPr>
            </w:pPr>
            <w:r w:rsidRPr="00B97DE4">
              <w:rPr>
                <w:lang w:val="en-IE"/>
              </w:rPr>
              <w:t>event_unique_id</w:t>
            </w:r>
          </w:p>
        </w:tc>
        <w:tc>
          <w:tcPr>
            <w:tcW w:w="4508" w:type="dxa"/>
            <w:tcBorders>
              <w:top w:val="none" w:sz="0" w:space="0" w:color="auto"/>
              <w:bottom w:val="none" w:sz="0" w:space="0" w:color="auto"/>
            </w:tcBorders>
          </w:tcPr>
          <w:p w:rsidR="00B97DE4" w:rsidRDefault="00B97DE4" w:rsidP="00B9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Unique id for event</w:t>
            </w:r>
          </w:p>
        </w:tc>
      </w:tr>
      <w:tr w:rsidR="00B97DE4" w:rsidTr="00B97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B97DE4" w:rsidRDefault="00B97DE4" w:rsidP="00B97DE4">
            <w:pPr>
              <w:rPr>
                <w:lang w:val="en-IE"/>
              </w:rPr>
            </w:pPr>
            <w:r w:rsidRPr="00B97DE4">
              <w:rPr>
                <w:lang w:val="en-IE"/>
              </w:rPr>
              <w:t>event_source</w:t>
            </w:r>
          </w:p>
        </w:tc>
        <w:tc>
          <w:tcPr>
            <w:tcW w:w="4508" w:type="dxa"/>
          </w:tcPr>
          <w:p w:rsidR="00B97DE4" w:rsidRDefault="00B97DE4" w:rsidP="00B9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Which service or which client it is coming from</w:t>
            </w:r>
          </w:p>
        </w:tc>
      </w:tr>
      <w:tr w:rsidR="00B97DE4" w:rsidTr="00B9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97DE4" w:rsidRDefault="00B97DE4" w:rsidP="00B97DE4">
            <w:pPr>
              <w:rPr>
                <w:lang w:val="en-IE"/>
              </w:rPr>
            </w:pPr>
            <w:r w:rsidRPr="00B97DE4">
              <w:rPr>
                <w:lang w:val="en-IE"/>
              </w:rPr>
              <w:t>event_time</w:t>
            </w:r>
          </w:p>
        </w:tc>
        <w:tc>
          <w:tcPr>
            <w:tcW w:w="4508" w:type="dxa"/>
            <w:tcBorders>
              <w:top w:val="none" w:sz="0" w:space="0" w:color="auto"/>
              <w:bottom w:val="none" w:sz="0" w:space="0" w:color="auto"/>
            </w:tcBorders>
          </w:tcPr>
          <w:p w:rsidR="00B97DE4" w:rsidRDefault="00B97DE4" w:rsidP="00B9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Time event happened</w:t>
            </w:r>
          </w:p>
        </w:tc>
      </w:tr>
      <w:tr w:rsidR="00B97DE4" w:rsidTr="00B97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97DE4" w:rsidRPr="00B97DE4" w:rsidRDefault="00B97DE4" w:rsidP="00B97DE4">
            <w:pPr>
              <w:rPr>
                <w:lang w:val="en-IE"/>
              </w:rPr>
            </w:pPr>
            <w:r w:rsidRPr="00B97DE4">
              <w:rPr>
                <w:lang w:val="en-IE"/>
              </w:rPr>
              <w:t>request_origin</w:t>
            </w:r>
          </w:p>
        </w:tc>
        <w:tc>
          <w:tcPr>
            <w:tcW w:w="4508" w:type="dxa"/>
          </w:tcPr>
          <w:p w:rsidR="00B97DE4" w:rsidRDefault="00B97DE4" w:rsidP="00B9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Which </w:t>
            </w:r>
            <w:r w:rsidRPr="0065185D">
              <w:rPr>
                <w:noProof/>
                <w:lang w:val="en-IE"/>
              </w:rPr>
              <w:t>uri</w:t>
            </w:r>
            <w:r>
              <w:rPr>
                <w:lang w:val="en-IE"/>
              </w:rPr>
              <w:t xml:space="preserve"> is coming from</w:t>
            </w:r>
          </w:p>
        </w:tc>
      </w:tr>
      <w:tr w:rsidR="00B97DE4" w:rsidTr="00B9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97DE4" w:rsidRPr="00B97DE4" w:rsidRDefault="00B97DE4" w:rsidP="00B97DE4">
            <w:pPr>
              <w:rPr>
                <w:lang w:val="en-IE"/>
              </w:rPr>
            </w:pPr>
            <w:r w:rsidRPr="00B97DE4">
              <w:rPr>
                <w:lang w:val="en-IE"/>
              </w:rPr>
              <w:t>request_action</w:t>
            </w:r>
          </w:p>
        </w:tc>
        <w:tc>
          <w:tcPr>
            <w:tcW w:w="4508" w:type="dxa"/>
          </w:tcPr>
          <w:p w:rsidR="00B97DE4" w:rsidRDefault="00B97DE4" w:rsidP="00B9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POST, GET, etc</w:t>
            </w:r>
          </w:p>
        </w:tc>
      </w:tr>
      <w:tr w:rsidR="00B97DE4" w:rsidTr="00B97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97DE4" w:rsidRPr="00B97DE4" w:rsidRDefault="00B97DE4" w:rsidP="00B97DE4">
            <w:pPr>
              <w:rPr>
                <w:lang w:val="en-IE"/>
              </w:rPr>
            </w:pPr>
            <w:r w:rsidRPr="00B97DE4">
              <w:rPr>
                <w:lang w:val="en-IE"/>
              </w:rPr>
              <w:t>request_headers</w:t>
            </w:r>
          </w:p>
        </w:tc>
        <w:tc>
          <w:tcPr>
            <w:tcW w:w="4508" w:type="dxa"/>
          </w:tcPr>
          <w:p w:rsidR="00B97DE4" w:rsidRDefault="00B97DE4" w:rsidP="00B9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Headers in a string</w:t>
            </w:r>
          </w:p>
        </w:tc>
      </w:tr>
      <w:tr w:rsidR="00B97DE4" w:rsidTr="00B9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97DE4" w:rsidRPr="00B97DE4" w:rsidRDefault="00B97DE4" w:rsidP="00B97DE4">
            <w:pPr>
              <w:rPr>
                <w:lang w:val="en-IE"/>
              </w:rPr>
            </w:pPr>
            <w:r w:rsidRPr="00B97DE4">
              <w:rPr>
                <w:lang w:val="en-IE"/>
              </w:rPr>
              <w:t>user_id</w:t>
            </w:r>
          </w:p>
        </w:tc>
        <w:tc>
          <w:tcPr>
            <w:tcW w:w="4508" w:type="dxa"/>
          </w:tcPr>
          <w:p w:rsidR="00B97DE4" w:rsidRDefault="00B97DE4" w:rsidP="00B9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User </w:t>
            </w:r>
            <w:r w:rsidRPr="0065185D">
              <w:rPr>
                <w:noProof/>
                <w:lang w:val="en-IE"/>
              </w:rPr>
              <w:t>id</w:t>
            </w:r>
          </w:p>
        </w:tc>
      </w:tr>
      <w:tr w:rsidR="00B97DE4" w:rsidTr="00B97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97DE4" w:rsidRPr="00B97DE4" w:rsidRDefault="00B97DE4" w:rsidP="00B97DE4">
            <w:pPr>
              <w:rPr>
                <w:lang w:val="en-IE"/>
              </w:rPr>
            </w:pPr>
            <w:r>
              <w:rPr>
                <w:lang w:val="en-IE"/>
              </w:rPr>
              <w:t>Created</w:t>
            </w:r>
          </w:p>
        </w:tc>
        <w:tc>
          <w:tcPr>
            <w:tcW w:w="4508" w:type="dxa"/>
          </w:tcPr>
          <w:p w:rsidR="00B97DE4" w:rsidRDefault="00B97DE4" w:rsidP="00B9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Datetime row </w:t>
            </w:r>
            <w:r w:rsidRPr="0065185D">
              <w:rPr>
                <w:noProof/>
                <w:lang w:val="en-IE"/>
              </w:rPr>
              <w:t>is created</w:t>
            </w:r>
          </w:p>
        </w:tc>
      </w:tr>
      <w:tr w:rsidR="00B97DE4" w:rsidTr="00B9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97DE4" w:rsidRDefault="00B97DE4" w:rsidP="00B97DE4">
            <w:pPr>
              <w:rPr>
                <w:lang w:val="en-IE"/>
              </w:rPr>
            </w:pPr>
            <w:r>
              <w:rPr>
                <w:lang w:val="en-IE"/>
              </w:rPr>
              <w:t>Update</w:t>
            </w:r>
          </w:p>
        </w:tc>
        <w:tc>
          <w:tcPr>
            <w:tcW w:w="4508" w:type="dxa"/>
          </w:tcPr>
          <w:p w:rsidR="00B97DE4" w:rsidRDefault="00B97DE4" w:rsidP="00B9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Update timestamp</w:t>
            </w:r>
          </w:p>
        </w:tc>
      </w:tr>
    </w:tbl>
    <w:p w:rsidR="00B97DE4" w:rsidRDefault="00B97DE4" w:rsidP="00B97DE4">
      <w:pPr>
        <w:rPr>
          <w:lang w:val="en-IE"/>
        </w:rPr>
      </w:pPr>
    </w:p>
    <w:p w:rsidR="00B97DE4" w:rsidRDefault="00B97DE4" w:rsidP="00B97DE4">
      <w:pPr>
        <w:rPr>
          <w:lang w:val="en-IE"/>
        </w:rPr>
      </w:pPr>
    </w:p>
    <w:tbl>
      <w:tblPr>
        <w:tblStyle w:val="ListTable3"/>
        <w:tblW w:w="0" w:type="auto"/>
        <w:tblBorders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97DE4" w:rsidTr="00B92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tcBorders>
              <w:bottom w:val="none" w:sz="0" w:space="0" w:color="auto"/>
              <w:right w:val="none" w:sz="0" w:space="0" w:color="auto"/>
            </w:tcBorders>
          </w:tcPr>
          <w:p w:rsidR="00B97DE4" w:rsidRDefault="00B97DE4" w:rsidP="00B9254A">
            <w:pPr>
              <w:rPr>
                <w:lang w:val="en-IE"/>
              </w:rPr>
            </w:pPr>
            <w:r>
              <w:rPr>
                <w:lang w:val="en-IE"/>
              </w:rPr>
              <w:t>Audit Event Payload</w:t>
            </w:r>
          </w:p>
        </w:tc>
        <w:tc>
          <w:tcPr>
            <w:tcW w:w="4508" w:type="dxa"/>
          </w:tcPr>
          <w:p w:rsidR="00B97DE4" w:rsidRDefault="00B97DE4" w:rsidP="00B925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</w:p>
        </w:tc>
      </w:tr>
      <w:tr w:rsidR="00B97DE4" w:rsidTr="00B9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97DE4" w:rsidRDefault="00B97DE4" w:rsidP="00B9254A">
            <w:pPr>
              <w:rPr>
                <w:lang w:val="en-IE"/>
              </w:rPr>
            </w:pPr>
            <w:r>
              <w:rPr>
                <w:lang w:val="en-IE"/>
              </w:rPr>
              <w:t>Id</w:t>
            </w:r>
          </w:p>
        </w:tc>
        <w:tc>
          <w:tcPr>
            <w:tcW w:w="4508" w:type="dxa"/>
            <w:tcBorders>
              <w:top w:val="none" w:sz="0" w:space="0" w:color="auto"/>
              <w:bottom w:val="none" w:sz="0" w:space="0" w:color="auto"/>
            </w:tcBorders>
          </w:tcPr>
          <w:p w:rsidR="00B97DE4" w:rsidRDefault="00B97DE4" w:rsidP="00B9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Primary key</w:t>
            </w:r>
          </w:p>
        </w:tc>
      </w:tr>
      <w:tr w:rsidR="00B97DE4" w:rsidTr="00B9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B97DE4" w:rsidRDefault="00B97DE4" w:rsidP="00B9254A">
            <w:pPr>
              <w:rPr>
                <w:lang w:val="en-IE"/>
              </w:rPr>
            </w:pPr>
            <w:r w:rsidRPr="00B97DE4">
              <w:rPr>
                <w:lang w:val="en-IE"/>
              </w:rPr>
              <w:t>request_payload_type</w:t>
            </w:r>
          </w:p>
        </w:tc>
        <w:tc>
          <w:tcPr>
            <w:tcW w:w="4508" w:type="dxa"/>
          </w:tcPr>
          <w:p w:rsidR="00B97DE4" w:rsidRDefault="00B97DE4" w:rsidP="00B9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Payload type name</w:t>
            </w:r>
          </w:p>
        </w:tc>
      </w:tr>
      <w:tr w:rsidR="00B97DE4" w:rsidTr="00B9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97DE4" w:rsidRDefault="00B97DE4" w:rsidP="00B9254A">
            <w:pPr>
              <w:rPr>
                <w:lang w:val="en-IE"/>
              </w:rPr>
            </w:pPr>
            <w:r w:rsidRPr="00B97DE4">
              <w:rPr>
                <w:lang w:val="en-IE"/>
              </w:rPr>
              <w:t>request_payload_content</w:t>
            </w:r>
          </w:p>
        </w:tc>
        <w:tc>
          <w:tcPr>
            <w:tcW w:w="4508" w:type="dxa"/>
            <w:tcBorders>
              <w:top w:val="none" w:sz="0" w:space="0" w:color="auto"/>
              <w:bottom w:val="none" w:sz="0" w:space="0" w:color="auto"/>
            </w:tcBorders>
          </w:tcPr>
          <w:p w:rsidR="00B97DE4" w:rsidRDefault="00B97DE4" w:rsidP="00B9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Json string for request payload</w:t>
            </w:r>
          </w:p>
        </w:tc>
      </w:tr>
      <w:tr w:rsidR="00B97DE4" w:rsidTr="00B9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B97DE4" w:rsidRDefault="00B97DE4" w:rsidP="00B9254A">
            <w:pPr>
              <w:rPr>
                <w:lang w:val="en-IE"/>
              </w:rPr>
            </w:pPr>
            <w:r w:rsidRPr="00B97DE4">
              <w:rPr>
                <w:lang w:val="en-IE"/>
              </w:rPr>
              <w:t>event_id</w:t>
            </w:r>
          </w:p>
        </w:tc>
        <w:tc>
          <w:tcPr>
            <w:tcW w:w="4508" w:type="dxa"/>
          </w:tcPr>
          <w:p w:rsidR="00B97DE4" w:rsidRDefault="00B97DE4" w:rsidP="00B9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 w:rsidRPr="0065185D">
              <w:rPr>
                <w:noProof/>
                <w:lang w:val="en-IE"/>
              </w:rPr>
              <w:t>FKfor</w:t>
            </w:r>
            <w:r>
              <w:rPr>
                <w:lang w:val="en-IE"/>
              </w:rPr>
              <w:t xml:space="preserve"> audit event</w:t>
            </w:r>
          </w:p>
        </w:tc>
      </w:tr>
      <w:tr w:rsidR="00B97DE4" w:rsidTr="00B9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97DE4" w:rsidRPr="00B97DE4" w:rsidRDefault="00B97DE4" w:rsidP="00B9254A">
            <w:pPr>
              <w:rPr>
                <w:lang w:val="en-IE"/>
              </w:rPr>
            </w:pPr>
            <w:r>
              <w:rPr>
                <w:lang w:val="en-IE"/>
              </w:rPr>
              <w:t>Created</w:t>
            </w:r>
          </w:p>
        </w:tc>
        <w:tc>
          <w:tcPr>
            <w:tcW w:w="4508" w:type="dxa"/>
          </w:tcPr>
          <w:p w:rsidR="00B97DE4" w:rsidRDefault="00B97DE4" w:rsidP="00B9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Datetime row </w:t>
            </w:r>
            <w:r w:rsidRPr="0065185D">
              <w:rPr>
                <w:noProof/>
                <w:lang w:val="en-IE"/>
              </w:rPr>
              <w:t>is created</w:t>
            </w:r>
          </w:p>
        </w:tc>
      </w:tr>
      <w:tr w:rsidR="00B97DE4" w:rsidTr="00B9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97DE4" w:rsidRDefault="00B97DE4" w:rsidP="00B97DE4">
            <w:pPr>
              <w:rPr>
                <w:lang w:val="en-IE"/>
              </w:rPr>
            </w:pPr>
            <w:r>
              <w:rPr>
                <w:lang w:val="en-IE"/>
              </w:rPr>
              <w:t>Update</w:t>
            </w:r>
          </w:p>
        </w:tc>
        <w:tc>
          <w:tcPr>
            <w:tcW w:w="4508" w:type="dxa"/>
          </w:tcPr>
          <w:p w:rsidR="00B97DE4" w:rsidRDefault="00B97DE4" w:rsidP="00B9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Update timestamp</w:t>
            </w:r>
          </w:p>
        </w:tc>
      </w:tr>
    </w:tbl>
    <w:p w:rsidR="00B97DE4" w:rsidRDefault="00B97DE4" w:rsidP="00B97DE4">
      <w:pPr>
        <w:rPr>
          <w:lang w:val="en-IE"/>
        </w:rPr>
      </w:pPr>
    </w:p>
    <w:p w:rsidR="00431AD1" w:rsidRDefault="00431AD1" w:rsidP="00B97DE4">
      <w:pPr>
        <w:rPr>
          <w:lang w:val="en-IE"/>
        </w:rPr>
      </w:pPr>
      <w:r>
        <w:rPr>
          <w:lang w:val="en-IE"/>
        </w:rPr>
        <w:t>NOTE: Only One Database for implementation between Query and Command</w:t>
      </w:r>
      <w:bookmarkStart w:id="0" w:name="_GoBack"/>
      <w:bookmarkEnd w:id="0"/>
    </w:p>
    <w:p w:rsidR="00C22AD2" w:rsidRPr="00B97DE4" w:rsidRDefault="00C22AD2" w:rsidP="00B97DE4">
      <w:pPr>
        <w:rPr>
          <w:lang w:val="en-IE"/>
        </w:rPr>
      </w:pPr>
    </w:p>
    <w:sectPr w:rsidR="00C22AD2" w:rsidRPr="00B97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A4EE3"/>
    <w:multiLevelType w:val="hybridMultilevel"/>
    <w:tmpl w:val="5EAC6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94DC3"/>
    <w:multiLevelType w:val="hybridMultilevel"/>
    <w:tmpl w:val="29BC9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1NDQxsTC3MDEzNLRQ0lEKTi0uzszPAykwqgUA0FFwVywAAAA="/>
  </w:docVars>
  <w:rsids>
    <w:rsidRoot w:val="00C22AD2"/>
    <w:rsid w:val="00431AD1"/>
    <w:rsid w:val="005A2056"/>
    <w:rsid w:val="005C58C7"/>
    <w:rsid w:val="0065185D"/>
    <w:rsid w:val="007E2A1F"/>
    <w:rsid w:val="00B97DE4"/>
    <w:rsid w:val="00C22AD2"/>
    <w:rsid w:val="00D8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2A0A"/>
  <w15:chartTrackingRefBased/>
  <w15:docId w15:val="{BC0EBB62-1F43-4D16-A6F0-30E8BBE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A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2A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2AD2"/>
    <w:pPr>
      <w:ind w:left="720"/>
      <w:contextualSpacing/>
    </w:pPr>
  </w:style>
  <w:style w:type="table" w:styleId="TableGrid">
    <w:name w:val="Table Grid"/>
    <w:basedOn w:val="TableNormal"/>
    <w:uiPriority w:val="39"/>
    <w:rsid w:val="00B97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B97DE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Bingliang Chen</dc:creator>
  <cp:keywords/>
  <dc:description/>
  <cp:lastModifiedBy>Bingliang Chen</cp:lastModifiedBy>
  <cp:revision>5</cp:revision>
  <dcterms:created xsi:type="dcterms:W3CDTF">2018-07-19T22:04:00Z</dcterms:created>
  <dcterms:modified xsi:type="dcterms:W3CDTF">2018-07-19T23:28:00Z</dcterms:modified>
</cp:coreProperties>
</file>