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6138" w14:textId="77777777" w:rsidR="005D44F2" w:rsidRDefault="005D44F2" w:rsidP="00CE24FC">
      <w:pPr>
        <w:widowControl/>
        <w:jc w:val="left"/>
      </w:pPr>
    </w:p>
    <w:p w14:paraId="68999BD9" w14:textId="77777777" w:rsidR="00916B9A" w:rsidRDefault="00916B9A"/>
    <w:p w14:paraId="67FCD36F" w14:textId="77777777" w:rsidR="00916B9A" w:rsidRPr="00827EBE" w:rsidRDefault="00916B9A" w:rsidP="00827EBE">
      <w:pPr>
        <w:pStyle w:val="1"/>
        <w:numPr>
          <w:ilvl w:val="0"/>
          <w:numId w:val="6"/>
        </w:numPr>
      </w:pPr>
      <w:r w:rsidRPr="00827EBE">
        <w:rPr>
          <w:rStyle w:val="1Char"/>
          <w:rFonts w:hint="eastAsia"/>
        </w:rPr>
        <w:t>APP</w:t>
      </w:r>
      <w:r w:rsidRPr="00827EBE">
        <w:rPr>
          <w:rStyle w:val="1Char"/>
          <w:rFonts w:hint="eastAsia"/>
        </w:rPr>
        <w:t>展示目标效果</w:t>
      </w:r>
    </w:p>
    <w:p w14:paraId="69482FF9" w14:textId="77777777" w:rsidR="00916B9A" w:rsidRDefault="00916B9A">
      <w:pPr>
        <w:widowControl/>
        <w:jc w:val="left"/>
      </w:pPr>
    </w:p>
    <w:p w14:paraId="11655DD1" w14:textId="77777777" w:rsidR="00916B9A" w:rsidRDefault="00916B9A" w:rsidP="00916B9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 B</w:t>
      </w:r>
      <w:r>
        <w:rPr>
          <w:rFonts w:hint="eastAsia"/>
        </w:rPr>
        <w:t>两点借助网关</w:t>
      </w:r>
      <w:r>
        <w:rPr>
          <w:rFonts w:hint="eastAsia"/>
        </w:rPr>
        <w:t>S</w:t>
      </w:r>
      <w:r>
        <w:rPr>
          <w:rFonts w:hint="eastAsia"/>
        </w:rPr>
        <w:t>节点可以直接建立双向的链下支付通道</w:t>
      </w:r>
    </w:p>
    <w:p w14:paraId="78CCE627" w14:textId="77777777" w:rsidR="00916B9A" w:rsidRDefault="00916B9A" w:rsidP="00916B9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 B</w:t>
      </w:r>
      <w:r>
        <w:rPr>
          <w:rFonts w:hint="eastAsia"/>
        </w:rPr>
        <w:t>两点借助链下支付通道可以进行多种资产的即时支付</w:t>
      </w:r>
    </w:p>
    <w:p w14:paraId="67A64E17" w14:textId="77777777" w:rsidR="00916B9A" w:rsidRDefault="00916B9A" w:rsidP="00916B9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 B</w:t>
      </w:r>
      <w:r>
        <w:rPr>
          <w:rFonts w:hint="eastAsia"/>
        </w:rPr>
        <w:t>两点的支付安全由链上合约押金作信用背书</w:t>
      </w:r>
    </w:p>
    <w:p w14:paraId="720EC628" w14:textId="77777777" w:rsidR="00916B9A" w:rsidRDefault="00916B9A" w:rsidP="00916B9A">
      <w:pPr>
        <w:widowControl/>
        <w:jc w:val="left"/>
      </w:pPr>
    </w:p>
    <w:p w14:paraId="3BD4EBC3" w14:textId="77777777" w:rsidR="00916B9A" w:rsidRDefault="00916B9A" w:rsidP="00916B9A">
      <w:pPr>
        <w:widowControl/>
        <w:jc w:val="left"/>
      </w:pPr>
    </w:p>
    <w:p w14:paraId="72655BCC" w14:textId="77777777" w:rsidR="00916B9A" w:rsidRPr="00FB6DB9" w:rsidRDefault="00916B9A" w:rsidP="00916B9A">
      <w:pPr>
        <w:widowControl/>
        <w:jc w:val="left"/>
      </w:pPr>
      <w:r w:rsidRPr="00FB6DB9">
        <w:rPr>
          <w:rFonts w:hint="eastAsia"/>
          <w:bCs/>
        </w:rPr>
        <w:t>效果如下图</w:t>
      </w:r>
      <w:r w:rsidRPr="00FB6DB9">
        <w:rPr>
          <w:rFonts w:hint="eastAsia"/>
        </w:rPr>
        <w:t>：</w:t>
      </w:r>
    </w:p>
    <w:p w14:paraId="357F97A6" w14:textId="77777777" w:rsidR="00916B9A" w:rsidRDefault="00916B9A" w:rsidP="00916B9A">
      <w:pPr>
        <w:widowControl/>
        <w:jc w:val="left"/>
      </w:pPr>
    </w:p>
    <w:p w14:paraId="7AE97C90" w14:textId="77777777" w:rsidR="00916B9A" w:rsidRDefault="00834542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71CD5110" wp14:editId="6CABCA05">
            <wp:extent cx="5274310" cy="4403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CA888" w14:textId="77777777" w:rsidR="00834542" w:rsidRDefault="00834542">
      <w:pPr>
        <w:widowControl/>
        <w:jc w:val="left"/>
      </w:pPr>
    </w:p>
    <w:p w14:paraId="7FBA4BEF" w14:textId="77777777" w:rsidR="00827EBE" w:rsidRDefault="00834542" w:rsidP="00827EBE">
      <w:pPr>
        <w:pStyle w:val="1"/>
        <w:numPr>
          <w:ilvl w:val="0"/>
          <w:numId w:val="6"/>
        </w:numPr>
        <w:rPr>
          <w:rStyle w:val="1Char"/>
        </w:rPr>
      </w:pPr>
      <w:r w:rsidRPr="00FB6DB9">
        <w:rPr>
          <w:rStyle w:val="1Char"/>
          <w:rFonts w:hint="eastAsia"/>
        </w:rPr>
        <w:t>APP</w:t>
      </w:r>
      <w:r w:rsidRPr="00FB6DB9">
        <w:rPr>
          <w:rStyle w:val="1Char"/>
          <w:rFonts w:hint="eastAsia"/>
        </w:rPr>
        <w:t>端逻辑视图</w:t>
      </w:r>
    </w:p>
    <w:p w14:paraId="29000A8F" w14:textId="77777777" w:rsidR="00834542" w:rsidRDefault="00834542">
      <w:pPr>
        <w:widowControl/>
        <w:jc w:val="left"/>
      </w:pPr>
    </w:p>
    <w:p w14:paraId="01A1D7CF" w14:textId="77777777" w:rsidR="00916B9A" w:rsidRDefault="00916B9A">
      <w:pPr>
        <w:widowControl/>
        <w:jc w:val="left"/>
      </w:pPr>
    </w:p>
    <w:p w14:paraId="38E0DB18" w14:textId="0FE2DC1C" w:rsidR="00834542" w:rsidRDefault="00634A35">
      <w:pPr>
        <w:widowControl/>
        <w:jc w:val="left"/>
      </w:pPr>
      <w:r>
        <w:rPr>
          <w:noProof/>
        </w:rPr>
        <w:drawing>
          <wp:inline distT="0" distB="0" distL="0" distR="0" wp14:anchorId="0D22DB2B" wp14:editId="281D24CE">
            <wp:extent cx="5274310" cy="4594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8B8" w14:textId="4367DBDA" w:rsidR="00834542" w:rsidRDefault="00832A27" w:rsidP="00834542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rinity</w:t>
      </w:r>
      <w:r>
        <w:t>网络钱包统一设置</w:t>
      </w:r>
      <w:r>
        <w:rPr>
          <w:rFonts w:hint="eastAsia"/>
        </w:rPr>
        <w:t>T</w:t>
      </w:r>
      <w:r>
        <w:t>rinity</w:t>
      </w:r>
      <w:r>
        <w:t>服务网关</w:t>
      </w:r>
    </w:p>
    <w:p w14:paraId="6EEF7758" w14:textId="74D52CB9" w:rsidR="00834542" w:rsidRDefault="00832A27" w:rsidP="00834542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rinity</w:t>
      </w:r>
      <w:r>
        <w:t>网关</w:t>
      </w:r>
      <w:r>
        <w:rPr>
          <w:rFonts w:hint="eastAsia"/>
        </w:rPr>
        <w:t>同时服务</w:t>
      </w:r>
      <w:r>
        <w:t>钱包的链上和链下资产</w:t>
      </w:r>
    </w:p>
    <w:p w14:paraId="5D3E4641" w14:textId="256EC0EC" w:rsidR="00832A27" w:rsidRDefault="00832A27" w:rsidP="00834542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一个</w:t>
      </w:r>
      <w:r>
        <w:t>钱包可以管理多个</w:t>
      </w:r>
      <w:r>
        <w:rPr>
          <w:rFonts w:hint="eastAsia"/>
        </w:rPr>
        <w:t>NEO</w:t>
      </w:r>
      <w:r>
        <w:rPr>
          <w:rFonts w:hint="eastAsia"/>
        </w:rPr>
        <w:t>地址，</w:t>
      </w:r>
      <w:r>
        <w:t>地址默认展示链上资产</w:t>
      </w:r>
    </w:p>
    <w:p w14:paraId="01744CBE" w14:textId="27567D35" w:rsidR="004F0AB2" w:rsidRDefault="00832A27" w:rsidP="00834542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</w:t>
      </w:r>
      <w:r w:rsidR="006314E4">
        <w:rPr>
          <w:rFonts w:hint="eastAsia"/>
        </w:rPr>
        <w:t>在具体</w:t>
      </w:r>
      <w:r w:rsidR="006314E4">
        <w:t>的</w:t>
      </w:r>
      <w:r w:rsidR="006314E4">
        <w:rPr>
          <w:rFonts w:hint="eastAsia"/>
        </w:rPr>
        <w:t>NEO</w:t>
      </w:r>
      <w:r>
        <w:t>地址</w:t>
      </w:r>
      <w:r w:rsidR="006314E4">
        <w:rPr>
          <w:rFonts w:hint="eastAsia"/>
        </w:rPr>
        <w:t>上点击选项</w:t>
      </w:r>
      <w:r w:rsidR="006314E4">
        <w:t>进入</w:t>
      </w:r>
      <w:r>
        <w:t>该地址的状态通道管理</w:t>
      </w:r>
      <w:r>
        <w:rPr>
          <w:rFonts w:hint="eastAsia"/>
        </w:rPr>
        <w:t>视图</w:t>
      </w:r>
      <w:r>
        <w:t>，默认展示所有</w:t>
      </w:r>
      <w:r w:rsidR="006314E4">
        <w:rPr>
          <w:rFonts w:hint="eastAsia"/>
        </w:rPr>
        <w:t>该</w:t>
      </w:r>
      <w:r w:rsidR="006314E4">
        <w:t>地址</w:t>
      </w:r>
      <w:r w:rsidR="006314E4">
        <w:rPr>
          <w:rFonts w:hint="eastAsia"/>
        </w:rPr>
        <w:t>相关</w:t>
      </w:r>
      <w:r w:rsidR="006314E4">
        <w:t>的状态通道及</w:t>
      </w:r>
      <w:r w:rsidR="006314E4">
        <w:rPr>
          <w:rFonts w:hint="eastAsia"/>
        </w:rPr>
        <w:t>各</w:t>
      </w:r>
      <w:r w:rsidR="006314E4">
        <w:t>通道的链下资产</w:t>
      </w:r>
    </w:p>
    <w:p w14:paraId="65B0C700" w14:textId="64F98AD5" w:rsidR="004F0AB2" w:rsidRDefault="006314E4" w:rsidP="00420C8A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当前演示版本仅</w:t>
      </w:r>
      <w:r>
        <w:t>支持一个资产类型</w:t>
      </w:r>
      <w:r>
        <w:rPr>
          <w:rFonts w:hint="eastAsia"/>
        </w:rPr>
        <w:t>即</w:t>
      </w:r>
      <w:r>
        <w:rPr>
          <w:rFonts w:hint="eastAsia"/>
        </w:rPr>
        <w:t>T</w:t>
      </w:r>
      <w:r w:rsidR="00420C8A">
        <w:rPr>
          <w:rFonts w:hint="eastAsia"/>
        </w:rPr>
        <w:t>NC</w:t>
      </w:r>
      <w:r>
        <w:rPr>
          <w:rFonts w:hint="eastAsia"/>
        </w:rPr>
        <w:t>，在</w:t>
      </w:r>
      <w:r w:rsidR="00420C8A">
        <w:rPr>
          <w:rFonts w:hint="eastAsia"/>
        </w:rPr>
        <w:t>APP</w:t>
      </w:r>
      <w:r w:rsidR="00420C8A">
        <w:rPr>
          <w:rFonts w:hint="eastAsia"/>
        </w:rPr>
        <w:t>上支付通道状态列表中直接展示</w:t>
      </w:r>
      <w:r w:rsidR="00420C8A">
        <w:rPr>
          <w:rFonts w:hint="eastAsia"/>
        </w:rPr>
        <w:t>TNC</w:t>
      </w:r>
      <w:r w:rsidR="00FB6DB9">
        <w:rPr>
          <w:rFonts w:hint="eastAsia"/>
        </w:rPr>
        <w:t>的</w:t>
      </w:r>
      <w:r w:rsidR="00420C8A">
        <w:rPr>
          <w:rFonts w:hint="eastAsia"/>
        </w:rPr>
        <w:t>资产情况</w:t>
      </w:r>
    </w:p>
    <w:p w14:paraId="49CF2AC2" w14:textId="77777777" w:rsidR="00420C8A" w:rsidRDefault="00420C8A" w:rsidP="00420C8A">
      <w:pPr>
        <w:pStyle w:val="a3"/>
        <w:widowControl/>
        <w:ind w:left="360" w:firstLineChars="0" w:firstLine="0"/>
        <w:jc w:val="left"/>
      </w:pPr>
    </w:p>
    <w:p w14:paraId="2BA83F07" w14:textId="77777777" w:rsidR="004F0AB2" w:rsidRDefault="004F0AB2" w:rsidP="00827EBE">
      <w:pPr>
        <w:pStyle w:val="1"/>
        <w:numPr>
          <w:ilvl w:val="0"/>
          <w:numId w:val="6"/>
        </w:numPr>
      </w:pPr>
      <w:r w:rsidRPr="00827EBE">
        <w:rPr>
          <w:rFonts w:hint="eastAsia"/>
        </w:rPr>
        <w:t>钱包视图</w:t>
      </w:r>
    </w:p>
    <w:p w14:paraId="7086AE41" w14:textId="15788B2C" w:rsidR="004F0AB2" w:rsidRDefault="004F0AB2" w:rsidP="004F0AB2">
      <w:pPr>
        <w:widowControl/>
        <w:jc w:val="left"/>
      </w:pPr>
      <w:r>
        <w:rPr>
          <w:rFonts w:hint="eastAsia"/>
        </w:rPr>
        <w:t>与原钱包保持一致展示</w:t>
      </w:r>
      <w:r w:rsidR="006314E4">
        <w:rPr>
          <w:rFonts w:hint="eastAsia"/>
        </w:rPr>
        <w:t>的</w:t>
      </w:r>
      <w:r w:rsidR="00D7553B">
        <w:t>基础上增加</w:t>
      </w:r>
      <w:r w:rsidR="006314E4">
        <w:t>配置项：</w:t>
      </w:r>
    </w:p>
    <w:p w14:paraId="0D713DB6" w14:textId="540D98FA" w:rsidR="006314E4" w:rsidRDefault="006314E4" w:rsidP="00345BF7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trinity</w:t>
      </w:r>
      <w:r>
        <w:rPr>
          <w:rFonts w:hint="eastAsia"/>
        </w:rPr>
        <w:t>网关</w:t>
      </w:r>
      <w:r>
        <w:rPr>
          <w:rFonts w:hint="eastAsia"/>
        </w:rPr>
        <w:t>S</w:t>
      </w:r>
      <w:r w:rsidR="00345BF7">
        <w:rPr>
          <w:rFonts w:hint="eastAsia"/>
        </w:rPr>
        <w:t>选项，默认网关为</w:t>
      </w:r>
      <w:r w:rsidR="00345BF7">
        <w:rPr>
          <w:rFonts w:hint="eastAsia"/>
        </w:rPr>
        <w:t>S</w:t>
      </w:r>
    </w:p>
    <w:p w14:paraId="3EE78CB4" w14:textId="45672234" w:rsidR="00345BF7" w:rsidRDefault="00345BF7" w:rsidP="00345BF7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配置状态通道通信端口</w:t>
      </w:r>
      <w:r w:rsidR="00335B31">
        <w:rPr>
          <w:rFonts w:hint="eastAsia"/>
        </w:rPr>
        <w:t>选项</w:t>
      </w:r>
      <w:r>
        <w:rPr>
          <w:rFonts w:hint="eastAsia"/>
        </w:rPr>
        <w:t>，默认端口</w:t>
      </w:r>
      <w:r>
        <w:t>为</w:t>
      </w:r>
      <w:r>
        <w:rPr>
          <w:rFonts w:hint="eastAsia"/>
        </w:rPr>
        <w:t>5678</w:t>
      </w:r>
    </w:p>
    <w:p w14:paraId="3ED24EAF" w14:textId="77777777" w:rsidR="006314E4" w:rsidRPr="006314E4" w:rsidRDefault="006314E4" w:rsidP="004F0AB2">
      <w:pPr>
        <w:widowControl/>
        <w:jc w:val="left"/>
      </w:pPr>
    </w:p>
    <w:p w14:paraId="47F20507" w14:textId="405353CF" w:rsidR="00345BF7" w:rsidRPr="00345BF7" w:rsidRDefault="00345BF7" w:rsidP="004F0AB2">
      <w:pPr>
        <w:widowControl/>
        <w:jc w:val="left"/>
      </w:pPr>
      <w:r>
        <w:t>涉</w:t>
      </w:r>
      <w:r w:rsidR="007E3FC7">
        <w:rPr>
          <w:rFonts w:hint="eastAsia"/>
        </w:rPr>
        <w:t>及交互动作</w:t>
      </w:r>
      <w:r w:rsidR="00D7553B">
        <w:rPr>
          <w:rFonts w:hint="eastAsia"/>
        </w:rPr>
        <w:t>参考</w:t>
      </w:r>
      <w:r w:rsidR="00D7553B">
        <w:t>网关视图。</w:t>
      </w:r>
    </w:p>
    <w:p w14:paraId="6CE24866" w14:textId="77777777" w:rsidR="004F0AB2" w:rsidRDefault="004F0AB2" w:rsidP="004F0AB2">
      <w:pPr>
        <w:widowControl/>
        <w:jc w:val="left"/>
      </w:pPr>
    </w:p>
    <w:p w14:paraId="471D10E5" w14:textId="77777777" w:rsidR="00335B31" w:rsidRDefault="00335B31" w:rsidP="00335B31">
      <w:pPr>
        <w:pStyle w:val="1"/>
        <w:numPr>
          <w:ilvl w:val="0"/>
          <w:numId w:val="6"/>
        </w:numPr>
      </w:pPr>
      <w:r w:rsidRPr="00827EBE">
        <w:rPr>
          <w:rFonts w:hint="eastAsia"/>
        </w:rPr>
        <w:lastRenderedPageBreak/>
        <w:t>网关视图</w:t>
      </w:r>
    </w:p>
    <w:p w14:paraId="483AC6B0" w14:textId="2F9F0907" w:rsidR="00335B31" w:rsidRDefault="00335B31" w:rsidP="00335B31">
      <w:pPr>
        <w:widowControl/>
        <w:jc w:val="left"/>
      </w:pPr>
      <w:r>
        <w:rPr>
          <w:rFonts w:hint="eastAsia"/>
        </w:rPr>
        <w:t>逻辑上存在，实际上就是钱包视图的一个</w:t>
      </w:r>
      <w:r>
        <w:rPr>
          <w:rFonts w:hint="eastAsia"/>
        </w:rPr>
        <w:t>Trinity</w:t>
      </w:r>
      <w:r>
        <w:rPr>
          <w:rFonts w:hint="eastAsia"/>
        </w:rPr>
        <w:t>网关及</w:t>
      </w:r>
      <w:r>
        <w:t>端口</w:t>
      </w:r>
      <w:r>
        <w:rPr>
          <w:rFonts w:hint="eastAsia"/>
        </w:rPr>
        <w:t>配置项。</w:t>
      </w:r>
    </w:p>
    <w:p w14:paraId="2AEB483D" w14:textId="77777777" w:rsidR="00335B31" w:rsidRDefault="00335B31" w:rsidP="00335B31">
      <w:pPr>
        <w:widowControl/>
        <w:jc w:val="left"/>
      </w:pPr>
    </w:p>
    <w:p w14:paraId="5BEF78DF" w14:textId="40E1DA47" w:rsidR="00335B31" w:rsidRDefault="00335B31" w:rsidP="00335B31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如果该</w:t>
      </w:r>
      <w:r>
        <w:t>钱包为新钱包，没有任何地址</w:t>
      </w:r>
    </w:p>
    <w:p w14:paraId="1F3F21F5" w14:textId="25E2B5D1" w:rsidR="00335B31" w:rsidRDefault="00335B31" w:rsidP="00335B31">
      <w:pPr>
        <w:widowControl/>
        <w:jc w:val="left"/>
      </w:pPr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网关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不涉及任何</w:t>
      </w:r>
      <w:r>
        <w:t>交互动作</w:t>
      </w:r>
    </w:p>
    <w:p w14:paraId="4E802A47" w14:textId="77777777" w:rsidR="00335B31" w:rsidRDefault="00335B31" w:rsidP="00335B31">
      <w:pPr>
        <w:widowControl/>
        <w:jc w:val="left"/>
      </w:pPr>
    </w:p>
    <w:p w14:paraId="0565EC78" w14:textId="591E61CA" w:rsidR="00335B31" w:rsidRDefault="00335B31" w:rsidP="00335B31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如果</w:t>
      </w:r>
      <w:r>
        <w:t>该钱包已经存在</w:t>
      </w:r>
      <w:r>
        <w:rPr>
          <w:rFonts w:hint="eastAsia"/>
        </w:rPr>
        <w:t>NEO</w:t>
      </w:r>
      <w:r>
        <w:rPr>
          <w:rFonts w:hint="eastAsia"/>
        </w:rPr>
        <w:t>地址</w:t>
      </w:r>
    </w:p>
    <w:p w14:paraId="66C20F5A" w14:textId="03F63A9A" w:rsidR="00335B31" w:rsidRDefault="00335B31" w:rsidP="00335B31">
      <w:pPr>
        <w:widowControl/>
        <w:jc w:val="left"/>
      </w:pPr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网关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涉及如下</w:t>
      </w:r>
      <w:r>
        <w:t>交互动作</w:t>
      </w:r>
      <w:r>
        <w:rPr>
          <w:rFonts w:hint="eastAsia"/>
        </w:rPr>
        <w:t>：</w:t>
      </w:r>
    </w:p>
    <w:p w14:paraId="1832CCFC" w14:textId="77777777" w:rsidR="00335B31" w:rsidRPr="00335B31" w:rsidRDefault="00335B31" w:rsidP="00335B31">
      <w:pPr>
        <w:widowControl/>
        <w:jc w:val="left"/>
      </w:pPr>
    </w:p>
    <w:p w14:paraId="7D9A747F" w14:textId="433971CB" w:rsidR="00335B31" w:rsidRDefault="00D7553B" w:rsidP="00335B31">
      <w:pPr>
        <w:pStyle w:val="a3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地址</w:t>
      </w:r>
      <w:r>
        <w:t>到网关</w:t>
      </w:r>
      <w:r>
        <w:rPr>
          <w:rFonts w:hint="eastAsia"/>
        </w:rPr>
        <w:t>S</w:t>
      </w:r>
      <w:r>
        <w:rPr>
          <w:rFonts w:hint="eastAsia"/>
        </w:rPr>
        <w:t>的</w:t>
      </w:r>
      <w:r w:rsidR="00653442">
        <w:rPr>
          <w:rFonts w:hint="eastAsia"/>
        </w:rPr>
        <w:t xml:space="preserve"> </w:t>
      </w:r>
      <w:r>
        <w:t>注册</w:t>
      </w:r>
      <w:r w:rsidR="00653442">
        <w:rPr>
          <w:rFonts w:hint="eastAsia"/>
        </w:rPr>
        <w:t xml:space="preserve"> </w:t>
      </w:r>
      <w:r>
        <w:t>动作</w:t>
      </w:r>
      <w:r w:rsidR="00D359CC">
        <w:rPr>
          <w:rFonts w:hint="eastAsia"/>
        </w:rPr>
        <w:t>：</w:t>
      </w:r>
      <w:r w:rsidR="00D359CC">
        <w:t>（</w:t>
      </w:r>
      <w:r w:rsidR="00D359CC">
        <w:rPr>
          <w:rFonts w:hint="eastAsia"/>
        </w:rPr>
        <w:t>每个</w:t>
      </w:r>
      <w:r w:rsidR="00D359CC">
        <w:t>地址都需要）</w:t>
      </w:r>
    </w:p>
    <w:bookmarkStart w:id="0" w:name="地址注册"/>
    <w:p w14:paraId="6507CFD7" w14:textId="66554935" w:rsidR="00D7553B" w:rsidRDefault="00D359CC" w:rsidP="00D7553B">
      <w:pPr>
        <w:pStyle w:val="a3"/>
        <w:widowControl/>
        <w:ind w:left="420" w:firstLineChars="0" w:firstLine="0"/>
        <w:jc w:val="left"/>
      </w:pPr>
      <w:r>
        <w:object w:dxaOrig="7816" w:dyaOrig="5401" w14:anchorId="660B9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70pt" o:ole="">
            <v:imagedata r:id="rId10" o:title=""/>
          </v:shape>
          <o:OLEObject Type="Embed" ProgID="Visio.Drawing.15" ShapeID="_x0000_i1025" DrawAspect="Content" ObjectID="_1578242711" r:id="rId11"/>
        </w:object>
      </w:r>
      <w:bookmarkEnd w:id="0"/>
    </w:p>
    <w:p w14:paraId="2BB31EAF" w14:textId="08CD9109" w:rsidR="006279A5" w:rsidRDefault="006279A5" w:rsidP="00D7553B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注</w:t>
      </w:r>
      <w:r>
        <w:t>：演示版本仅需要注册一次，不考虑</w:t>
      </w:r>
      <w:r>
        <w:rPr>
          <w:rFonts w:hint="eastAsia"/>
        </w:rPr>
        <w:t>IP</w:t>
      </w:r>
      <w:r>
        <w:rPr>
          <w:rFonts w:hint="eastAsia"/>
        </w:rPr>
        <w:t>变化</w:t>
      </w:r>
      <w:r>
        <w:t>情况，</w:t>
      </w:r>
      <w:r>
        <w:rPr>
          <w:rFonts w:hint="eastAsia"/>
        </w:rPr>
        <w:t>后续实际版本</w:t>
      </w:r>
      <w:r>
        <w:t>只要钱包上线就需要重新注册</w:t>
      </w:r>
    </w:p>
    <w:p w14:paraId="77BD46BD" w14:textId="77777777" w:rsidR="00D7553B" w:rsidRDefault="00D7553B" w:rsidP="00D7553B">
      <w:pPr>
        <w:pStyle w:val="a3"/>
        <w:widowControl/>
        <w:ind w:left="420" w:firstLineChars="0" w:firstLine="0"/>
        <w:jc w:val="left"/>
      </w:pPr>
    </w:p>
    <w:p w14:paraId="7DA2DA66" w14:textId="63A44677" w:rsidR="00D7553B" w:rsidRDefault="00D7553B" w:rsidP="00335B31">
      <w:pPr>
        <w:pStyle w:val="a3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地址</w:t>
      </w:r>
      <w:r>
        <w:t>到网关</w:t>
      </w:r>
      <w:r>
        <w:rPr>
          <w:rFonts w:hint="eastAsia"/>
        </w:rPr>
        <w:t>S</w:t>
      </w:r>
      <w:r>
        <w:rPr>
          <w:rFonts w:hint="eastAsia"/>
        </w:rPr>
        <w:t>的</w:t>
      </w:r>
      <w:r w:rsidR="00653442">
        <w:rPr>
          <w:rFonts w:hint="eastAsia"/>
        </w:rPr>
        <w:t xml:space="preserve"> </w:t>
      </w:r>
      <w:r>
        <w:t>链上资产</w:t>
      </w:r>
      <w:r w:rsidR="00653442">
        <w:rPr>
          <w:rFonts w:hint="eastAsia"/>
        </w:rPr>
        <w:t xml:space="preserve"> </w:t>
      </w:r>
      <w:r>
        <w:t>查询动作</w:t>
      </w:r>
      <w:r w:rsidR="00D359CC">
        <w:rPr>
          <w:rFonts w:hint="eastAsia"/>
        </w:rPr>
        <w:t>：</w:t>
      </w:r>
      <w:r w:rsidR="00D359CC">
        <w:t>（</w:t>
      </w:r>
      <w:r w:rsidR="00D359CC">
        <w:rPr>
          <w:rFonts w:hint="eastAsia"/>
        </w:rPr>
        <w:t>每个</w:t>
      </w:r>
      <w:r w:rsidR="00D359CC">
        <w:t>地址都需要）</w:t>
      </w:r>
    </w:p>
    <w:p w14:paraId="62A99A82" w14:textId="02770808" w:rsidR="006279A5" w:rsidRDefault="006279A5" w:rsidP="006279A5">
      <w:pPr>
        <w:widowControl/>
        <w:jc w:val="left"/>
      </w:pPr>
      <w:bookmarkStart w:id="1" w:name="链上资产查询"/>
    </w:p>
    <w:p w14:paraId="725C8D27" w14:textId="2C713A50" w:rsidR="00D7553B" w:rsidRDefault="00D359CC" w:rsidP="00D7553B">
      <w:pPr>
        <w:pStyle w:val="a3"/>
        <w:widowControl/>
        <w:ind w:left="420" w:firstLineChars="0" w:firstLine="0"/>
        <w:jc w:val="left"/>
      </w:pPr>
      <w:r>
        <w:object w:dxaOrig="7816" w:dyaOrig="5401" w14:anchorId="6F3ED635">
          <v:shape id="_x0000_i1026" type="#_x0000_t75" style="width:390.75pt;height:270pt" o:ole="">
            <v:imagedata r:id="rId12" o:title=""/>
          </v:shape>
          <o:OLEObject Type="Embed" ProgID="Visio.Drawing.15" ShapeID="_x0000_i1026" DrawAspect="Content" ObjectID="_1578242712" r:id="rId13"/>
        </w:object>
      </w:r>
      <w:bookmarkEnd w:id="1"/>
    </w:p>
    <w:p w14:paraId="279EB47E" w14:textId="416EE56D" w:rsidR="006279A5" w:rsidRDefault="006279A5" w:rsidP="00D7553B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注</w:t>
      </w:r>
      <w:r>
        <w:t>：该接口</w:t>
      </w:r>
      <w:r>
        <w:rPr>
          <w:rFonts w:hint="eastAsia"/>
        </w:rPr>
        <w:t>为</w:t>
      </w:r>
      <w:r>
        <w:t>可选接口，钱包可使用原链上资产接口来管理链上资产</w:t>
      </w:r>
    </w:p>
    <w:p w14:paraId="63A00228" w14:textId="77777777" w:rsidR="00D7553B" w:rsidRPr="006279A5" w:rsidRDefault="00D7553B" w:rsidP="006279A5">
      <w:pPr>
        <w:widowControl/>
        <w:jc w:val="left"/>
      </w:pPr>
    </w:p>
    <w:p w14:paraId="16AE3BC7" w14:textId="1EF02B6A" w:rsidR="00D7553B" w:rsidRDefault="00D7553B" w:rsidP="00335B31">
      <w:pPr>
        <w:pStyle w:val="a3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地址</w:t>
      </w:r>
      <w:r>
        <w:t>到网关</w:t>
      </w:r>
      <w:r>
        <w:rPr>
          <w:rFonts w:hint="eastAsia"/>
        </w:rPr>
        <w:t>S</w:t>
      </w:r>
      <w:r>
        <w:rPr>
          <w:rFonts w:hint="eastAsia"/>
        </w:rPr>
        <w:t>的</w:t>
      </w:r>
      <w:r w:rsidR="00653442">
        <w:rPr>
          <w:rFonts w:hint="eastAsia"/>
        </w:rPr>
        <w:t xml:space="preserve"> </w:t>
      </w:r>
      <w:r>
        <w:t>状态通道</w:t>
      </w:r>
      <w:r w:rsidR="00653442">
        <w:rPr>
          <w:rFonts w:hint="eastAsia"/>
        </w:rPr>
        <w:t>状态</w:t>
      </w:r>
      <w:r>
        <w:t>及链下资产</w:t>
      </w:r>
      <w:r w:rsidR="00653442">
        <w:rPr>
          <w:rFonts w:hint="eastAsia"/>
        </w:rPr>
        <w:t xml:space="preserve"> </w:t>
      </w:r>
      <w:r>
        <w:t>查询动作</w:t>
      </w:r>
      <w:r w:rsidR="00653442">
        <w:rPr>
          <w:rFonts w:hint="eastAsia"/>
        </w:rPr>
        <w:t>：</w:t>
      </w:r>
      <w:r w:rsidR="00653442">
        <w:t>（</w:t>
      </w:r>
      <w:r w:rsidR="00653442">
        <w:rPr>
          <w:rFonts w:hint="eastAsia"/>
        </w:rPr>
        <w:t>每个</w:t>
      </w:r>
      <w:r w:rsidR="00653442">
        <w:t>地址都需要）</w:t>
      </w:r>
    </w:p>
    <w:p w14:paraId="0C7FB571" w14:textId="77777777" w:rsidR="00D7553B" w:rsidRPr="00335B31" w:rsidRDefault="00D7553B" w:rsidP="00D7553B">
      <w:pPr>
        <w:pStyle w:val="a3"/>
        <w:widowControl/>
        <w:ind w:left="420" w:firstLineChars="0" w:firstLine="0"/>
        <w:jc w:val="left"/>
      </w:pPr>
    </w:p>
    <w:bookmarkStart w:id="2" w:name="状态通道状态及链下资产查询"/>
    <w:p w14:paraId="1E311A9B" w14:textId="3673F82B" w:rsidR="00335B31" w:rsidRDefault="00653442" w:rsidP="00335B31">
      <w:pPr>
        <w:widowControl/>
        <w:jc w:val="left"/>
      </w:pPr>
      <w:r>
        <w:object w:dxaOrig="7816" w:dyaOrig="5401" w14:anchorId="3DA3229F">
          <v:shape id="_x0000_i1027" type="#_x0000_t75" style="width:390.75pt;height:270pt" o:ole="">
            <v:imagedata r:id="rId14" o:title=""/>
          </v:shape>
          <o:OLEObject Type="Embed" ProgID="Visio.Drawing.15" ShapeID="_x0000_i1027" DrawAspect="Content" ObjectID="_1578242713" r:id="rId15"/>
        </w:object>
      </w:r>
      <w:bookmarkEnd w:id="2"/>
    </w:p>
    <w:p w14:paraId="5CD678F5" w14:textId="77777777" w:rsidR="00335B31" w:rsidRDefault="00335B31" w:rsidP="00335B31">
      <w:pPr>
        <w:widowControl/>
        <w:jc w:val="left"/>
      </w:pPr>
    </w:p>
    <w:p w14:paraId="40005130" w14:textId="72DD7DF3" w:rsidR="004F0AB2" w:rsidRDefault="004F0AB2" w:rsidP="00335B31">
      <w:pPr>
        <w:pStyle w:val="1"/>
        <w:numPr>
          <w:ilvl w:val="0"/>
          <w:numId w:val="6"/>
        </w:numPr>
      </w:pPr>
      <w:r w:rsidRPr="00827EBE">
        <w:rPr>
          <w:rFonts w:hint="eastAsia"/>
        </w:rPr>
        <w:lastRenderedPageBreak/>
        <w:t>地址视图</w:t>
      </w:r>
    </w:p>
    <w:p w14:paraId="463BF2AE" w14:textId="3DE8039E" w:rsidR="00A97F6A" w:rsidRDefault="00A97F6A" w:rsidP="004F0AB2">
      <w:pPr>
        <w:widowControl/>
        <w:jc w:val="left"/>
      </w:pPr>
      <w:r>
        <w:rPr>
          <w:rFonts w:hint="eastAsia"/>
        </w:rPr>
        <w:t>地址</w:t>
      </w:r>
      <w:r>
        <w:t>视图默认展示链上资产</w:t>
      </w:r>
      <w:r w:rsidR="00500B0D">
        <w:rPr>
          <w:rFonts w:hint="eastAsia"/>
        </w:rPr>
        <w:t>，</w:t>
      </w:r>
      <w:r w:rsidR="00500B0D">
        <w:t>包含链上资产类型及各资产具体情况。</w:t>
      </w:r>
    </w:p>
    <w:p w14:paraId="67377A13" w14:textId="04D9D614" w:rsidR="002F133F" w:rsidRDefault="004F0AB2" w:rsidP="004F0AB2">
      <w:pPr>
        <w:widowControl/>
        <w:jc w:val="left"/>
      </w:pPr>
      <w:r>
        <w:rPr>
          <w:rFonts w:hint="eastAsia"/>
        </w:rPr>
        <w:t>默认与原地址</w:t>
      </w:r>
      <w:r w:rsidR="00276B68">
        <w:rPr>
          <w:rFonts w:hint="eastAsia"/>
        </w:rPr>
        <w:t>保持</w:t>
      </w:r>
      <w:r>
        <w:rPr>
          <w:rFonts w:hint="eastAsia"/>
        </w:rPr>
        <w:t>一致展示的基础上增加</w:t>
      </w:r>
      <w:r w:rsidR="00D7553B">
        <w:rPr>
          <w:rFonts w:hint="eastAsia"/>
        </w:rPr>
        <w:t>配置</w:t>
      </w:r>
      <w:r w:rsidR="002F133F">
        <w:rPr>
          <w:rFonts w:hint="eastAsia"/>
        </w:rPr>
        <w:t>项：</w:t>
      </w:r>
    </w:p>
    <w:p w14:paraId="75E691DA" w14:textId="2BC0A29F" w:rsidR="005B00AF" w:rsidRDefault="005B00AF" w:rsidP="00653442">
      <w:pPr>
        <w:pStyle w:val="a3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增加进入状态通道管理视图的按钮</w:t>
      </w:r>
    </w:p>
    <w:p w14:paraId="29764285" w14:textId="4F478438" w:rsidR="007E3FC7" w:rsidRDefault="007E3FC7" w:rsidP="004F0AB2">
      <w:pPr>
        <w:widowControl/>
        <w:jc w:val="left"/>
      </w:pPr>
    </w:p>
    <w:p w14:paraId="38E2B891" w14:textId="7986D681" w:rsidR="007E3FC7" w:rsidRDefault="007E3FC7" w:rsidP="004F0AB2">
      <w:pPr>
        <w:widowControl/>
        <w:jc w:val="left"/>
      </w:pPr>
      <w:r>
        <w:rPr>
          <w:rFonts w:hint="eastAsia"/>
        </w:rPr>
        <w:t>涉及</w:t>
      </w:r>
      <w:r w:rsidR="00653442">
        <w:rPr>
          <w:rFonts w:hint="eastAsia"/>
        </w:rPr>
        <w:t>如下</w:t>
      </w:r>
      <w:r>
        <w:rPr>
          <w:rFonts w:hint="eastAsia"/>
        </w:rPr>
        <w:t>交互动作</w:t>
      </w:r>
      <w:r w:rsidR="00653442">
        <w:rPr>
          <w:rFonts w:hint="eastAsia"/>
        </w:rPr>
        <w:t>：</w:t>
      </w:r>
    </w:p>
    <w:p w14:paraId="541CE9A2" w14:textId="77777777" w:rsidR="00A97F6A" w:rsidRDefault="00A97F6A" w:rsidP="004F0AB2">
      <w:pPr>
        <w:widowControl/>
        <w:jc w:val="left"/>
      </w:pPr>
    </w:p>
    <w:p w14:paraId="44E00C79" w14:textId="7D2D104A" w:rsidR="00A97F6A" w:rsidRDefault="00A97F6A" w:rsidP="00A97F6A">
      <w:pPr>
        <w:pStyle w:val="a3"/>
        <w:widowControl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新增</w:t>
      </w:r>
      <w: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以下交互动作：</w:t>
      </w:r>
    </w:p>
    <w:p w14:paraId="14C6E245" w14:textId="77777777" w:rsidR="00A97F6A" w:rsidRDefault="00A97F6A" w:rsidP="004F0AB2">
      <w:pPr>
        <w:widowControl/>
        <w:jc w:val="left"/>
      </w:pPr>
    </w:p>
    <w:p w14:paraId="64855721" w14:textId="77777777" w:rsidR="00A97F6A" w:rsidRDefault="00653442" w:rsidP="00500B0D">
      <w:pPr>
        <w:pStyle w:val="a3"/>
        <w:widowControl/>
        <w:numPr>
          <w:ilvl w:val="0"/>
          <w:numId w:val="21"/>
        </w:numPr>
        <w:ind w:leftChars="100" w:left="630" w:firstLineChars="0"/>
        <w:jc w:val="left"/>
      </w:pPr>
      <w:r>
        <w:rPr>
          <w:rFonts w:hint="eastAsia"/>
        </w:rPr>
        <w:t>该地址</w:t>
      </w:r>
      <w:r>
        <w:t>到网关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注册</w:t>
      </w:r>
      <w:r>
        <w:rPr>
          <w:rFonts w:hint="eastAsia"/>
        </w:rPr>
        <w:t xml:space="preserve"> </w:t>
      </w:r>
      <w:r>
        <w:t>动作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28F446C" w14:textId="77777777" w:rsidR="00A97F6A" w:rsidRDefault="00A97F6A" w:rsidP="00500B0D">
      <w:pPr>
        <w:pStyle w:val="a3"/>
        <w:widowControl/>
        <w:ind w:leftChars="300" w:left="630" w:firstLineChars="0" w:firstLine="0"/>
        <w:jc w:val="left"/>
      </w:pPr>
    </w:p>
    <w:p w14:paraId="7783BDFB" w14:textId="1FD07698" w:rsidR="00653442" w:rsidRDefault="00672990" w:rsidP="00500B0D">
      <w:pPr>
        <w:pStyle w:val="a3"/>
        <w:widowControl/>
        <w:ind w:leftChars="300" w:left="630" w:firstLineChars="0" w:firstLine="0"/>
        <w:jc w:val="left"/>
      </w:pPr>
      <w:hyperlink w:anchor="地址注册" w:history="1">
        <w:r w:rsidR="00A97F6A" w:rsidRPr="00A97F6A">
          <w:rPr>
            <w:rStyle w:val="aa"/>
            <w:rFonts w:hint="eastAsia"/>
          </w:rPr>
          <w:t>点击</w:t>
        </w:r>
        <w:r w:rsidR="00653442" w:rsidRPr="00A97F6A">
          <w:rPr>
            <w:rStyle w:val="aa"/>
            <w:rFonts w:hint="eastAsia"/>
          </w:rPr>
          <w:t>参考</w:t>
        </w:r>
      </w:hyperlink>
    </w:p>
    <w:p w14:paraId="1409AF1A" w14:textId="77777777" w:rsidR="00A97F6A" w:rsidRDefault="00A97F6A" w:rsidP="00500B0D">
      <w:pPr>
        <w:pStyle w:val="a3"/>
        <w:widowControl/>
        <w:ind w:leftChars="300" w:left="630" w:firstLineChars="0" w:firstLine="0"/>
        <w:jc w:val="left"/>
      </w:pPr>
    </w:p>
    <w:p w14:paraId="3FF54A60" w14:textId="3092159F" w:rsidR="00653442" w:rsidRDefault="00653442" w:rsidP="00500B0D">
      <w:pPr>
        <w:pStyle w:val="a3"/>
        <w:widowControl/>
        <w:numPr>
          <w:ilvl w:val="0"/>
          <w:numId w:val="21"/>
        </w:numPr>
        <w:ind w:leftChars="100" w:left="630" w:firstLineChars="0"/>
        <w:jc w:val="left"/>
      </w:pPr>
      <w:r>
        <w:rPr>
          <w:rFonts w:hint="eastAsia"/>
        </w:rPr>
        <w:t>该地址</w:t>
      </w:r>
      <w:r>
        <w:t>到网关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链上资产</w:t>
      </w:r>
      <w:r>
        <w:rPr>
          <w:rFonts w:hint="eastAsia"/>
        </w:rPr>
        <w:t xml:space="preserve"> </w:t>
      </w:r>
      <w:r>
        <w:t>查询动作</w:t>
      </w:r>
      <w:r>
        <w:rPr>
          <w:rFonts w:hint="eastAsia"/>
        </w:rPr>
        <w:t>：</w:t>
      </w:r>
    </w:p>
    <w:p w14:paraId="5D40C41D" w14:textId="77777777" w:rsidR="00A97F6A" w:rsidRDefault="00A97F6A" w:rsidP="00500B0D">
      <w:pPr>
        <w:pStyle w:val="a3"/>
        <w:widowControl/>
        <w:ind w:leftChars="300" w:left="630" w:firstLineChars="0" w:firstLine="0"/>
        <w:jc w:val="left"/>
      </w:pPr>
    </w:p>
    <w:p w14:paraId="0BE0F8FC" w14:textId="0E992AA9" w:rsidR="00A97F6A" w:rsidRDefault="00672990" w:rsidP="00500B0D">
      <w:pPr>
        <w:pStyle w:val="a3"/>
        <w:widowControl/>
        <w:ind w:leftChars="300" w:left="630" w:firstLineChars="0" w:firstLine="0"/>
        <w:jc w:val="left"/>
      </w:pPr>
      <w:hyperlink w:anchor="链上资产查询" w:history="1">
        <w:r w:rsidR="00A97F6A" w:rsidRPr="00A97F6A">
          <w:rPr>
            <w:rStyle w:val="aa"/>
            <w:rFonts w:hint="eastAsia"/>
          </w:rPr>
          <w:t>点击参考</w:t>
        </w:r>
      </w:hyperlink>
    </w:p>
    <w:p w14:paraId="78AFD08F" w14:textId="77777777" w:rsidR="00A97F6A" w:rsidRDefault="00A97F6A" w:rsidP="00500B0D">
      <w:pPr>
        <w:widowControl/>
        <w:ind w:leftChars="100" w:left="210"/>
        <w:jc w:val="left"/>
      </w:pPr>
    </w:p>
    <w:p w14:paraId="6F5449BA" w14:textId="1BF27229" w:rsidR="00653442" w:rsidRDefault="00653442" w:rsidP="00500B0D">
      <w:pPr>
        <w:pStyle w:val="a3"/>
        <w:widowControl/>
        <w:numPr>
          <w:ilvl w:val="0"/>
          <w:numId w:val="21"/>
        </w:numPr>
        <w:ind w:leftChars="100" w:left="630" w:firstLineChars="0"/>
        <w:jc w:val="left"/>
      </w:pPr>
      <w:r>
        <w:rPr>
          <w:rFonts w:hint="eastAsia"/>
        </w:rPr>
        <w:t>该</w:t>
      </w:r>
      <w:r>
        <w:t>地址到网关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状态通道</w:t>
      </w:r>
      <w:r>
        <w:rPr>
          <w:rFonts w:hint="eastAsia"/>
        </w:rPr>
        <w:t>状态</w:t>
      </w:r>
      <w:r>
        <w:t>及链下资产</w:t>
      </w:r>
      <w:r>
        <w:rPr>
          <w:rFonts w:hint="eastAsia"/>
        </w:rPr>
        <w:t xml:space="preserve"> </w:t>
      </w:r>
      <w:r>
        <w:t>查询动作</w:t>
      </w:r>
      <w:r>
        <w:rPr>
          <w:rFonts w:hint="eastAsia"/>
        </w:rPr>
        <w:t>：</w:t>
      </w:r>
    </w:p>
    <w:p w14:paraId="18B0876C" w14:textId="77777777" w:rsidR="00A97F6A" w:rsidRDefault="00A97F6A" w:rsidP="00500B0D">
      <w:pPr>
        <w:pStyle w:val="a3"/>
        <w:widowControl/>
        <w:ind w:leftChars="300" w:left="630" w:firstLineChars="0" w:firstLine="0"/>
        <w:jc w:val="left"/>
      </w:pPr>
    </w:p>
    <w:p w14:paraId="2CD63808" w14:textId="476A1EC6" w:rsidR="00A97F6A" w:rsidRDefault="00672990" w:rsidP="00500B0D">
      <w:pPr>
        <w:pStyle w:val="a3"/>
        <w:widowControl/>
        <w:ind w:leftChars="300" w:left="630" w:firstLineChars="0" w:firstLine="0"/>
        <w:jc w:val="left"/>
      </w:pPr>
      <w:hyperlink w:anchor="状态通道状态及链下资产查询" w:history="1">
        <w:r w:rsidR="00A97F6A" w:rsidRPr="00A97F6A">
          <w:rPr>
            <w:rStyle w:val="aa"/>
            <w:rFonts w:hint="eastAsia"/>
          </w:rPr>
          <w:t>点击参考</w:t>
        </w:r>
      </w:hyperlink>
    </w:p>
    <w:p w14:paraId="4D2B64CD" w14:textId="77777777" w:rsidR="00A97F6A" w:rsidRPr="00653442" w:rsidRDefault="00A97F6A" w:rsidP="00500B0D">
      <w:pPr>
        <w:pStyle w:val="a3"/>
        <w:widowControl/>
        <w:ind w:leftChars="300" w:left="630" w:firstLineChars="0" w:firstLine="0"/>
        <w:jc w:val="left"/>
      </w:pPr>
    </w:p>
    <w:p w14:paraId="6CCF5AC1" w14:textId="33203F34" w:rsidR="002F133F" w:rsidRDefault="00A97F6A" w:rsidP="00A97F6A">
      <w:pPr>
        <w:pStyle w:val="a3"/>
        <w:widowControl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已</w:t>
      </w:r>
      <w:r>
        <w:t>存在地址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t>如下交互动作</w:t>
      </w:r>
      <w:r w:rsidR="00500B0D">
        <w:rPr>
          <w:rFonts w:hint="eastAsia"/>
        </w:rPr>
        <w:t>：</w:t>
      </w:r>
    </w:p>
    <w:p w14:paraId="77257D63" w14:textId="77777777" w:rsidR="00500B0D" w:rsidRDefault="00500B0D" w:rsidP="00500B0D">
      <w:pPr>
        <w:pStyle w:val="a3"/>
        <w:widowControl/>
        <w:ind w:left="360" w:firstLineChars="0" w:firstLine="0"/>
        <w:jc w:val="left"/>
      </w:pPr>
    </w:p>
    <w:p w14:paraId="74483473" w14:textId="03EC8AF0" w:rsidR="00500B0D" w:rsidRDefault="00500B0D" w:rsidP="00500B0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该</w:t>
      </w:r>
      <w:r>
        <w:t>地址到网关</w:t>
      </w:r>
      <w:r>
        <w:rPr>
          <w:rFonts w:hint="eastAsia"/>
        </w:rPr>
        <w:t>S</w:t>
      </w:r>
      <w:r>
        <w:rPr>
          <w:rFonts w:hint="eastAsia"/>
        </w:rPr>
        <w:t>的周期性（</w:t>
      </w:r>
      <w:r>
        <w:rPr>
          <w:rFonts w:hint="eastAsia"/>
        </w:rPr>
        <w:t>0.5S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通道状态及链下资产</w:t>
      </w:r>
      <w:r>
        <w:rPr>
          <w:rFonts w:hint="eastAsia"/>
        </w:rPr>
        <w:t xml:space="preserve"> </w:t>
      </w:r>
      <w:r>
        <w:rPr>
          <w:rFonts w:hint="eastAsia"/>
        </w:rPr>
        <w:t>查询动作</w:t>
      </w:r>
      <w:r>
        <w:t>：</w:t>
      </w:r>
    </w:p>
    <w:p w14:paraId="6EEABE65" w14:textId="77777777" w:rsidR="00500B0D" w:rsidRDefault="00500B0D" w:rsidP="00500B0D">
      <w:pPr>
        <w:pStyle w:val="a3"/>
        <w:widowControl/>
        <w:ind w:left="360" w:firstLineChars="0" w:firstLine="0"/>
        <w:jc w:val="left"/>
      </w:pPr>
    </w:p>
    <w:p w14:paraId="69D99446" w14:textId="7F4B7A96" w:rsidR="00843D14" w:rsidRDefault="00500B0D" w:rsidP="00500B0D">
      <w:pPr>
        <w:pStyle w:val="a3"/>
        <w:widowControl/>
        <w:ind w:left="360" w:firstLineChars="0" w:firstLine="0"/>
        <w:jc w:val="left"/>
      </w:pPr>
      <w:r>
        <w:object w:dxaOrig="7846" w:dyaOrig="5401" w14:anchorId="3725ED14">
          <v:shape id="_x0000_i1028" type="#_x0000_t75" style="width:392.25pt;height:270pt" o:ole="">
            <v:imagedata r:id="rId16" o:title=""/>
          </v:shape>
          <o:OLEObject Type="Embed" ProgID="Visio.Drawing.15" ShapeID="_x0000_i1028" DrawAspect="Content" ObjectID="_1578242714" r:id="rId17"/>
        </w:object>
      </w:r>
    </w:p>
    <w:p w14:paraId="6766D258" w14:textId="77777777" w:rsidR="005B00AF" w:rsidRDefault="007E5081" w:rsidP="00827EBE">
      <w:pPr>
        <w:pStyle w:val="1"/>
        <w:numPr>
          <w:ilvl w:val="0"/>
          <w:numId w:val="6"/>
        </w:numPr>
      </w:pPr>
      <w:r w:rsidRPr="00827EBE">
        <w:rPr>
          <w:rFonts w:hint="eastAsia"/>
        </w:rPr>
        <w:t>状态</w:t>
      </w:r>
      <w:r w:rsidR="005B00AF" w:rsidRPr="00827EBE">
        <w:rPr>
          <w:rFonts w:hint="eastAsia"/>
        </w:rPr>
        <w:t>通道视图</w:t>
      </w:r>
    </w:p>
    <w:p w14:paraId="6EA067E3" w14:textId="6B1B6109" w:rsidR="005B00AF" w:rsidRDefault="00043B71" w:rsidP="007E3FC7">
      <w:pPr>
        <w:widowControl/>
        <w:jc w:val="left"/>
      </w:pPr>
      <w:r>
        <w:rPr>
          <w:rFonts w:hint="eastAsia"/>
        </w:rPr>
        <w:t>通过</w:t>
      </w:r>
      <w:r w:rsidR="005B00AF">
        <w:rPr>
          <w:rFonts w:hint="eastAsia"/>
        </w:rPr>
        <w:t>地址视图中的进入状态通道管理按钮，进入状态通道视图，</w:t>
      </w:r>
      <w:r w:rsidR="005B00AF">
        <w:rPr>
          <w:rFonts w:hint="eastAsia"/>
        </w:rPr>
        <w:t>APP</w:t>
      </w:r>
      <w:r w:rsidR="007E5081">
        <w:rPr>
          <w:rFonts w:hint="eastAsia"/>
        </w:rPr>
        <w:t>根据本地数据库信息展示状态通道列表，视图切换不涉及交互动作。</w:t>
      </w:r>
    </w:p>
    <w:p w14:paraId="1ABE5B37" w14:textId="77777777" w:rsidR="005B00AF" w:rsidRDefault="005B00AF" w:rsidP="007E3FC7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6"/>
        <w:gridCol w:w="2064"/>
        <w:gridCol w:w="2410"/>
        <w:gridCol w:w="1276"/>
        <w:gridCol w:w="1276"/>
      </w:tblGrid>
      <w:tr w:rsidR="00CE3829" w14:paraId="08EFE57C" w14:textId="77777777" w:rsidTr="00D42C27">
        <w:trPr>
          <w:trHeight w:val="529"/>
        </w:trPr>
        <w:tc>
          <w:tcPr>
            <w:tcW w:w="1446" w:type="dxa"/>
          </w:tcPr>
          <w:p w14:paraId="13BE0840" w14:textId="77777777" w:rsidR="00CE3829" w:rsidRDefault="00CE3829" w:rsidP="007E3FC7">
            <w:pPr>
              <w:widowControl/>
              <w:jc w:val="left"/>
            </w:pPr>
            <w:r>
              <w:rPr>
                <w:rFonts w:hint="eastAsia"/>
              </w:rPr>
              <w:t>对端地址</w:t>
            </w:r>
          </w:p>
        </w:tc>
        <w:tc>
          <w:tcPr>
            <w:tcW w:w="2064" w:type="dxa"/>
          </w:tcPr>
          <w:p w14:paraId="7C4F4CB9" w14:textId="77777777" w:rsidR="00CE3829" w:rsidRDefault="00CE3829" w:rsidP="007E3FC7">
            <w:pPr>
              <w:widowControl/>
              <w:jc w:val="left"/>
            </w:pPr>
            <w:r>
              <w:rPr>
                <w:rFonts w:hint="eastAsia"/>
              </w:rPr>
              <w:t>通道关闭</w:t>
            </w:r>
            <w:r w:rsidR="00D42C27">
              <w:rPr>
                <w:rFonts w:hint="eastAsia"/>
              </w:rPr>
              <w:t>块</w:t>
            </w:r>
            <w:r>
              <w:rPr>
                <w:rFonts w:hint="eastAsia"/>
              </w:rPr>
              <w:t>高度</w:t>
            </w:r>
          </w:p>
        </w:tc>
        <w:tc>
          <w:tcPr>
            <w:tcW w:w="2410" w:type="dxa"/>
          </w:tcPr>
          <w:p w14:paraId="093F4E5F" w14:textId="77777777" w:rsidR="00CE3829" w:rsidRDefault="00CE3829" w:rsidP="007E3FC7">
            <w:pPr>
              <w:widowControl/>
              <w:jc w:val="left"/>
            </w:pPr>
            <w:r>
              <w:rPr>
                <w:rFonts w:hint="eastAsia"/>
              </w:rPr>
              <w:t>通道状态</w:t>
            </w:r>
          </w:p>
        </w:tc>
        <w:tc>
          <w:tcPr>
            <w:tcW w:w="1276" w:type="dxa"/>
          </w:tcPr>
          <w:p w14:paraId="5CAE3B0C" w14:textId="77777777" w:rsidR="00CE3829" w:rsidRDefault="00CE3829" w:rsidP="007E3FC7">
            <w:pPr>
              <w:widowControl/>
              <w:jc w:val="left"/>
            </w:pPr>
            <w:r>
              <w:rPr>
                <w:rFonts w:hint="eastAsia"/>
              </w:rPr>
              <w:t>我的押金</w:t>
            </w:r>
          </w:p>
        </w:tc>
        <w:tc>
          <w:tcPr>
            <w:tcW w:w="1276" w:type="dxa"/>
          </w:tcPr>
          <w:p w14:paraId="231C1F77" w14:textId="77777777" w:rsidR="00CE3829" w:rsidRDefault="00CE3829" w:rsidP="007E3FC7">
            <w:pPr>
              <w:widowControl/>
              <w:jc w:val="left"/>
            </w:pPr>
            <w:r>
              <w:rPr>
                <w:rFonts w:hint="eastAsia"/>
              </w:rPr>
              <w:t>我的余额</w:t>
            </w:r>
          </w:p>
        </w:tc>
      </w:tr>
      <w:tr w:rsidR="00CE3829" w14:paraId="58F88242" w14:textId="77777777" w:rsidTr="00D42C27">
        <w:tc>
          <w:tcPr>
            <w:tcW w:w="1446" w:type="dxa"/>
          </w:tcPr>
          <w:p w14:paraId="764383EF" w14:textId="77777777" w:rsidR="00CE3829" w:rsidRDefault="00CE3829" w:rsidP="007E3FC7">
            <w:pPr>
              <w:widowControl/>
              <w:jc w:val="left"/>
            </w:pPr>
          </w:p>
        </w:tc>
        <w:tc>
          <w:tcPr>
            <w:tcW w:w="2064" w:type="dxa"/>
          </w:tcPr>
          <w:p w14:paraId="17296961" w14:textId="77777777" w:rsidR="00CE3829" w:rsidRDefault="00CE3829" w:rsidP="007E3FC7">
            <w:pPr>
              <w:widowControl/>
              <w:jc w:val="left"/>
            </w:pPr>
          </w:p>
        </w:tc>
        <w:tc>
          <w:tcPr>
            <w:tcW w:w="2410" w:type="dxa"/>
          </w:tcPr>
          <w:p w14:paraId="2ABC63F7" w14:textId="77777777" w:rsidR="00CE3829" w:rsidRDefault="00CE3829" w:rsidP="007E3FC7">
            <w:pPr>
              <w:widowControl/>
              <w:jc w:val="left"/>
            </w:pPr>
            <w:r>
              <w:rPr>
                <w:rFonts w:hint="eastAsia"/>
              </w:rPr>
              <w:t>两个值：开放和裁决</w:t>
            </w:r>
          </w:p>
        </w:tc>
        <w:tc>
          <w:tcPr>
            <w:tcW w:w="1276" w:type="dxa"/>
          </w:tcPr>
          <w:p w14:paraId="1853B746" w14:textId="77777777" w:rsidR="00CE3829" w:rsidRDefault="00CE3829" w:rsidP="007E3FC7">
            <w:pPr>
              <w:widowControl/>
              <w:jc w:val="left"/>
            </w:pPr>
          </w:p>
        </w:tc>
        <w:tc>
          <w:tcPr>
            <w:tcW w:w="1276" w:type="dxa"/>
          </w:tcPr>
          <w:p w14:paraId="5EAAC947" w14:textId="77777777" w:rsidR="00CE3829" w:rsidRDefault="00D42C27" w:rsidP="007E3FC7">
            <w:pPr>
              <w:widowControl/>
              <w:jc w:val="left"/>
            </w:pPr>
            <w:r>
              <w:rPr>
                <w:rFonts w:hint="eastAsia"/>
              </w:rPr>
              <w:t>已包含押金</w:t>
            </w:r>
          </w:p>
        </w:tc>
      </w:tr>
    </w:tbl>
    <w:p w14:paraId="50A9F32B" w14:textId="77777777" w:rsidR="005B00AF" w:rsidRDefault="005B00AF" w:rsidP="007E3FC7">
      <w:pPr>
        <w:widowControl/>
        <w:jc w:val="left"/>
      </w:pPr>
    </w:p>
    <w:p w14:paraId="22E2A69E" w14:textId="77777777" w:rsidR="00F63A73" w:rsidRDefault="007E5081" w:rsidP="00043B71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新增一个状态通道列表的刷新按钮</w:t>
      </w:r>
      <w:r w:rsidR="00FB6DB9">
        <w:rPr>
          <w:rFonts w:hint="eastAsia"/>
        </w:rPr>
        <w:t>（该视图的全局按钮）</w:t>
      </w:r>
      <w:r>
        <w:rPr>
          <w:rFonts w:hint="eastAsia"/>
        </w:rPr>
        <w:t>，点击该按钮</w:t>
      </w:r>
      <w:r>
        <w:rPr>
          <w:rFonts w:hint="eastAsia"/>
        </w:rPr>
        <w:t>APP</w:t>
      </w:r>
      <w:r>
        <w:rPr>
          <w:rFonts w:hint="eastAsia"/>
        </w:rPr>
        <w:t>重新根据本地数据库信息展示状态通道列表，不涉及交互动作。</w:t>
      </w:r>
    </w:p>
    <w:p w14:paraId="6C1EC7BF" w14:textId="77777777" w:rsidR="007E5081" w:rsidRDefault="007E5081" w:rsidP="007E3FC7">
      <w:pPr>
        <w:widowControl/>
        <w:jc w:val="left"/>
      </w:pPr>
    </w:p>
    <w:p w14:paraId="73E1EE1C" w14:textId="77777777" w:rsidR="007E5081" w:rsidRDefault="007E5081" w:rsidP="00043B71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新增新建状态通道按钮</w:t>
      </w:r>
      <w:r w:rsidR="00FB6DB9">
        <w:rPr>
          <w:rFonts w:hint="eastAsia"/>
        </w:rPr>
        <w:t>（该视图的全局按钮）</w:t>
      </w:r>
      <w:r w:rsidR="00420C8A">
        <w:rPr>
          <w:rFonts w:hint="eastAsia"/>
        </w:rPr>
        <w:t>，点击该按钮触发新建状态通道的</w:t>
      </w:r>
      <w:r w:rsidR="00420C8A">
        <w:rPr>
          <w:rFonts w:hint="eastAsia"/>
        </w:rPr>
        <w:t>JS-RPC</w:t>
      </w:r>
      <w:r w:rsidR="00420C8A">
        <w:rPr>
          <w:rFonts w:hint="eastAsia"/>
        </w:rPr>
        <w:t>调用。</w:t>
      </w:r>
    </w:p>
    <w:p w14:paraId="5B489E68" w14:textId="77777777" w:rsidR="00043B71" w:rsidRDefault="00043B71" w:rsidP="00043B71">
      <w:pPr>
        <w:pStyle w:val="a3"/>
      </w:pPr>
    </w:p>
    <w:p w14:paraId="44D982F5" w14:textId="1114D66C" w:rsidR="00043B71" w:rsidRDefault="004859DE" w:rsidP="00043B71">
      <w:pPr>
        <w:pStyle w:val="a3"/>
      </w:pPr>
      <w:r>
        <w:object w:dxaOrig="8806" w:dyaOrig="9091" w14:anchorId="42A8B4C4">
          <v:shape id="_x0000_i1029" type="#_x0000_t75" style="width:415.5pt;height:429pt" o:ole="">
            <v:imagedata r:id="rId18" o:title=""/>
          </v:shape>
          <o:OLEObject Type="Embed" ProgID="Visio.Drawing.15" ShapeID="_x0000_i1029" DrawAspect="Content" ObjectID="_1578242715" r:id="rId19"/>
        </w:object>
      </w:r>
      <w:r w:rsidR="006279A5">
        <w:rPr>
          <w:rFonts w:hint="eastAsia"/>
        </w:rPr>
        <w:t>注</w:t>
      </w:r>
      <w:r w:rsidR="006279A5">
        <w:t>：</w:t>
      </w:r>
      <w:r w:rsidR="006279A5">
        <w:rPr>
          <w:rFonts w:hint="eastAsia"/>
        </w:rPr>
        <w:t xml:space="preserve"> APP</w:t>
      </w:r>
      <w:r w:rsidR="006279A5">
        <w:rPr>
          <w:rFonts w:hint="eastAsia"/>
        </w:rPr>
        <w:t>侧</w:t>
      </w:r>
      <w:r w:rsidR="006279A5">
        <w:t>应检查押金</w:t>
      </w:r>
      <w:r w:rsidR="006279A5">
        <w:rPr>
          <w:rFonts w:hint="eastAsia"/>
        </w:rPr>
        <w:t>数量</w:t>
      </w:r>
      <w:r w:rsidR="006279A5">
        <w:t>大于</w:t>
      </w:r>
      <w:r w:rsidR="006279A5">
        <w:rPr>
          <w:rFonts w:hint="eastAsia"/>
        </w:rPr>
        <w:t>0</w:t>
      </w:r>
      <w:r w:rsidR="006279A5">
        <w:rPr>
          <w:rFonts w:hint="eastAsia"/>
        </w:rPr>
        <w:t>且</w:t>
      </w:r>
      <w:r w:rsidR="006279A5">
        <w:t>小于链上可用资产</w:t>
      </w:r>
    </w:p>
    <w:p w14:paraId="25A1A23B" w14:textId="5A57C862" w:rsidR="00043B71" w:rsidRDefault="006279A5" w:rsidP="006279A5">
      <w:pPr>
        <w:pStyle w:val="a3"/>
      </w:pPr>
      <w:r>
        <w:rPr>
          <w:rFonts w:hint="eastAsia"/>
        </w:rPr>
        <w:t>状态</w:t>
      </w:r>
      <w:r>
        <w:t>通道有效期使用块高度标识，演示版暂定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至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，即取值</w:t>
      </w:r>
      <w:r>
        <w:rPr>
          <w:rFonts w:hint="eastAsia"/>
        </w:rPr>
        <w:t>范围</w:t>
      </w:r>
      <w:r>
        <w:t>为：</w:t>
      </w:r>
      <w:r>
        <w:rPr>
          <w:rFonts w:hint="eastAsia"/>
        </w:rPr>
        <w:t xml:space="preserve"> </w:t>
      </w:r>
      <w:r>
        <w:t>5760---172800</w:t>
      </w:r>
    </w:p>
    <w:p w14:paraId="3D788E99" w14:textId="77777777" w:rsidR="00FB6DB9" w:rsidRDefault="00FB6DB9" w:rsidP="007E3FC7">
      <w:pPr>
        <w:widowControl/>
        <w:jc w:val="left"/>
      </w:pPr>
    </w:p>
    <w:p w14:paraId="5503691C" w14:textId="6048E5A2" w:rsidR="00FB6DB9" w:rsidRDefault="00FB6DB9" w:rsidP="00043B71">
      <w:pPr>
        <w:pStyle w:val="a3"/>
        <w:widowControl/>
        <w:numPr>
          <w:ilvl w:val="0"/>
          <w:numId w:val="24"/>
        </w:numPr>
        <w:ind w:firstLineChars="0"/>
        <w:jc w:val="left"/>
      </w:pPr>
      <w:r w:rsidRPr="00043B71">
        <w:rPr>
          <w:rFonts w:hint="eastAsia"/>
        </w:rPr>
        <w:t>新增增加我的押金按钮（选中单个状态通道后的按钮），点击该按钮触发增加我的押金的</w:t>
      </w:r>
      <w:r w:rsidRPr="00043B71">
        <w:rPr>
          <w:rFonts w:hint="eastAsia"/>
        </w:rPr>
        <w:t>JS-RPC</w:t>
      </w:r>
      <w:r w:rsidRPr="00043B71">
        <w:rPr>
          <w:rFonts w:hint="eastAsia"/>
        </w:rPr>
        <w:t>调用。</w:t>
      </w:r>
      <w:r w:rsidR="00C658E3">
        <w:rPr>
          <w:rFonts w:hint="eastAsia"/>
        </w:rPr>
        <w:t>押金</w:t>
      </w:r>
      <w:r w:rsidR="00C658E3">
        <w:t>只</w:t>
      </w:r>
      <w:r w:rsidR="00C658E3">
        <w:rPr>
          <w:rFonts w:hint="eastAsia"/>
        </w:rPr>
        <w:t>能</w:t>
      </w:r>
      <w:r w:rsidR="00C658E3">
        <w:t>增</w:t>
      </w:r>
      <w:r w:rsidR="00C658E3">
        <w:rPr>
          <w:rFonts w:hint="eastAsia"/>
        </w:rPr>
        <w:t>加</w:t>
      </w:r>
      <w:r w:rsidR="00C658E3">
        <w:t>，不能减少。</w:t>
      </w:r>
    </w:p>
    <w:p w14:paraId="6CE1E149" w14:textId="77777777" w:rsidR="00C658E3" w:rsidRDefault="00C658E3" w:rsidP="00C658E3">
      <w:pPr>
        <w:pStyle w:val="a3"/>
        <w:widowControl/>
        <w:ind w:left="360" w:firstLineChars="0" w:firstLine="0"/>
        <w:jc w:val="left"/>
      </w:pPr>
    </w:p>
    <w:p w14:paraId="308CA52E" w14:textId="3C78BBC6" w:rsidR="00C658E3" w:rsidRPr="00E00CC1" w:rsidRDefault="00C658E3" w:rsidP="00C658E3">
      <w:pPr>
        <w:pStyle w:val="a3"/>
        <w:widowControl/>
        <w:ind w:left="360" w:firstLineChars="0" w:firstLine="0"/>
        <w:jc w:val="left"/>
      </w:pPr>
      <w:r>
        <w:object w:dxaOrig="8806" w:dyaOrig="9091" w14:anchorId="2C2C498C">
          <v:shape id="_x0000_i1030" type="#_x0000_t75" style="width:415.5pt;height:429pt" o:ole="">
            <v:imagedata r:id="rId20" o:title=""/>
          </v:shape>
          <o:OLEObject Type="Embed" ProgID="Visio.Drawing.15" ShapeID="_x0000_i1030" DrawAspect="Content" ObjectID="_1578242716" r:id="rId21"/>
        </w:object>
      </w:r>
      <w:r w:rsidR="006279A5">
        <w:rPr>
          <w:rFonts w:hint="eastAsia"/>
        </w:rPr>
        <w:t>注</w:t>
      </w:r>
      <w:r w:rsidR="006279A5">
        <w:t>：</w:t>
      </w:r>
      <w:r w:rsidR="006279A5">
        <w:rPr>
          <w:rFonts w:hint="eastAsia"/>
        </w:rPr>
        <w:t xml:space="preserve"> APP</w:t>
      </w:r>
      <w:r w:rsidR="006279A5">
        <w:rPr>
          <w:rFonts w:hint="eastAsia"/>
        </w:rPr>
        <w:t>侧需</w:t>
      </w:r>
      <w:r w:rsidR="006279A5">
        <w:t>检查押金数量大于</w:t>
      </w:r>
      <w:r w:rsidR="006279A5">
        <w:rPr>
          <w:rFonts w:hint="eastAsia"/>
        </w:rPr>
        <w:t>0</w:t>
      </w:r>
      <w:r w:rsidR="006279A5">
        <w:rPr>
          <w:rFonts w:hint="eastAsia"/>
        </w:rPr>
        <w:t>且</w:t>
      </w:r>
      <w:r w:rsidR="006279A5">
        <w:t>小于链上可用资产</w:t>
      </w:r>
    </w:p>
    <w:p w14:paraId="7EE435BA" w14:textId="77777777" w:rsidR="00FB6DB9" w:rsidRPr="006279A5" w:rsidRDefault="00FB6DB9" w:rsidP="007E3FC7">
      <w:pPr>
        <w:widowControl/>
        <w:jc w:val="left"/>
      </w:pPr>
    </w:p>
    <w:p w14:paraId="13EE299E" w14:textId="77777777" w:rsidR="00FB6DB9" w:rsidRDefault="00FB6DB9" w:rsidP="00043B71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新增使用通道支付按钮（选中单个状态通道后的按钮），点击该按钮触发状态通道支付的</w:t>
      </w:r>
      <w:r>
        <w:rPr>
          <w:rFonts w:hint="eastAsia"/>
        </w:rPr>
        <w:t>JS-RPC</w:t>
      </w:r>
      <w:r>
        <w:rPr>
          <w:rFonts w:hint="eastAsia"/>
        </w:rPr>
        <w:t>调用。</w:t>
      </w:r>
    </w:p>
    <w:p w14:paraId="679E6ADD" w14:textId="77777777" w:rsidR="00C658E3" w:rsidRDefault="00C658E3" w:rsidP="00C658E3">
      <w:pPr>
        <w:pStyle w:val="a3"/>
        <w:widowControl/>
        <w:ind w:left="360" w:firstLineChars="0" w:firstLine="0"/>
        <w:jc w:val="left"/>
      </w:pPr>
    </w:p>
    <w:p w14:paraId="43769985" w14:textId="6222A362" w:rsidR="00C658E3" w:rsidRDefault="00C658E3" w:rsidP="00C658E3">
      <w:pPr>
        <w:pStyle w:val="a3"/>
        <w:widowControl/>
        <w:ind w:left="360" w:firstLineChars="0" w:firstLine="0"/>
        <w:jc w:val="left"/>
      </w:pPr>
      <w:r>
        <w:object w:dxaOrig="7816" w:dyaOrig="5371" w14:anchorId="2F6F7685">
          <v:shape id="_x0000_i1031" type="#_x0000_t75" style="width:390.75pt;height:268.5pt" o:ole="">
            <v:imagedata r:id="rId22" o:title=""/>
          </v:shape>
          <o:OLEObject Type="Embed" ProgID="Visio.Drawing.15" ShapeID="_x0000_i1031" DrawAspect="Content" ObjectID="_1578242717" r:id="rId23"/>
        </w:object>
      </w:r>
    </w:p>
    <w:p w14:paraId="7EC86F5F" w14:textId="3F1049AA" w:rsidR="006279A5" w:rsidRDefault="006279A5" w:rsidP="00C658E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APP</w:t>
      </w:r>
      <w:r>
        <w:rPr>
          <w:rFonts w:hint="eastAsia"/>
        </w:rPr>
        <w:t>侧</w:t>
      </w:r>
      <w:r>
        <w:t>需检查支付金额大于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t>小于可用余额</w:t>
      </w:r>
    </w:p>
    <w:p w14:paraId="32BF4E6B" w14:textId="77777777" w:rsidR="00086A5B" w:rsidRPr="006279A5" w:rsidRDefault="00086A5B" w:rsidP="007E3FC7">
      <w:pPr>
        <w:widowControl/>
        <w:jc w:val="left"/>
      </w:pPr>
    </w:p>
    <w:p w14:paraId="7030254D" w14:textId="77777777" w:rsidR="00086A5B" w:rsidRDefault="00086A5B" w:rsidP="00043B71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新增关闭状态通道按钮（选中单个状态通道后的按钮），点击该按钮触发关闭状态通道按钮的</w:t>
      </w:r>
      <w:r>
        <w:rPr>
          <w:rFonts w:hint="eastAsia"/>
        </w:rPr>
        <w:t>JS-RPC</w:t>
      </w:r>
      <w:r>
        <w:rPr>
          <w:rFonts w:hint="eastAsia"/>
        </w:rPr>
        <w:t>调用。</w:t>
      </w:r>
    </w:p>
    <w:p w14:paraId="35C475F8" w14:textId="77777777" w:rsidR="00DC50FD" w:rsidRDefault="00DC50FD" w:rsidP="00DC50FD">
      <w:pPr>
        <w:pStyle w:val="a3"/>
        <w:widowControl/>
        <w:ind w:left="360" w:firstLineChars="0" w:firstLine="0"/>
        <w:jc w:val="left"/>
      </w:pPr>
    </w:p>
    <w:p w14:paraId="0213F14A" w14:textId="4898E1FD" w:rsidR="00F63A73" w:rsidRDefault="00672990" w:rsidP="00DC50FD">
      <w:pPr>
        <w:widowControl/>
        <w:ind w:left="360"/>
        <w:jc w:val="left"/>
      </w:pPr>
      <w:r>
        <w:object w:dxaOrig="8055" w:dyaOrig="6750" w14:anchorId="648B21B4">
          <v:shape id="_x0000_i1034" type="#_x0000_t75" style="width:402.75pt;height:337.5pt" o:ole="">
            <v:imagedata r:id="rId24" o:title=""/>
          </v:shape>
          <o:OLEObject Type="Embed" ProgID="Visio.Drawing.15" ShapeID="_x0000_i1034" DrawAspect="Content" ObjectID="_1578242718" r:id="rId25"/>
        </w:object>
      </w:r>
      <w:bookmarkStart w:id="3" w:name="_GoBack"/>
      <w:bookmarkEnd w:id="3"/>
    </w:p>
    <w:p w14:paraId="7C528746" w14:textId="77777777" w:rsidR="00DC50FD" w:rsidRDefault="00DC50FD" w:rsidP="007E3FC7">
      <w:pPr>
        <w:widowControl/>
        <w:jc w:val="left"/>
      </w:pPr>
    </w:p>
    <w:p w14:paraId="051C7528" w14:textId="77777777" w:rsidR="00DC50FD" w:rsidRDefault="00DC50FD" w:rsidP="007E3FC7">
      <w:pPr>
        <w:widowControl/>
        <w:jc w:val="left"/>
      </w:pPr>
    </w:p>
    <w:p w14:paraId="521C502A" w14:textId="77777777" w:rsidR="00F63A73" w:rsidRDefault="00F63A73" w:rsidP="00043B71">
      <w:pPr>
        <w:pStyle w:val="a3"/>
        <w:widowControl/>
        <w:numPr>
          <w:ilvl w:val="0"/>
          <w:numId w:val="24"/>
        </w:numPr>
        <w:ind w:firstLineChars="0"/>
        <w:jc w:val="left"/>
        <w:rPr>
          <w:strike/>
        </w:rPr>
      </w:pPr>
      <w:r w:rsidRPr="00D42C27">
        <w:rPr>
          <w:rFonts w:hint="eastAsia"/>
          <w:strike/>
        </w:rPr>
        <w:t>新增交易明细查看按钮（选中单个状态通道后的按钮），点击该按钮展示该状态通道的历史交易明细记录</w:t>
      </w:r>
      <w:r w:rsidR="004E2B87" w:rsidRPr="00D42C27">
        <w:rPr>
          <w:rFonts w:hint="eastAsia"/>
          <w:strike/>
        </w:rPr>
        <w:t>，不涉及交互动作。</w:t>
      </w:r>
      <w:r w:rsidR="00D42C27" w:rsidRPr="00D42C27">
        <w:rPr>
          <w:rFonts w:hint="eastAsia"/>
          <w:strike/>
        </w:rPr>
        <w:t>(</w:t>
      </w:r>
      <w:r w:rsidR="00D42C27" w:rsidRPr="00D42C27">
        <w:rPr>
          <w:rFonts w:hint="eastAsia"/>
          <w:strike/>
        </w:rPr>
        <w:t>演示版本不做，演示版本客户端交易记录不可查</w:t>
      </w:r>
      <w:r w:rsidR="00D42C27" w:rsidRPr="00D42C27">
        <w:rPr>
          <w:rFonts w:hint="eastAsia"/>
          <w:strike/>
        </w:rPr>
        <w:t>)</w:t>
      </w:r>
    </w:p>
    <w:p w14:paraId="0C40C430" w14:textId="77777777" w:rsidR="006279A5" w:rsidRPr="00D42C27" w:rsidRDefault="006279A5" w:rsidP="006279A5">
      <w:pPr>
        <w:pStyle w:val="a3"/>
        <w:widowControl/>
        <w:ind w:left="360" w:firstLineChars="0" w:firstLine="0"/>
        <w:jc w:val="left"/>
        <w:rPr>
          <w:strike/>
        </w:rPr>
      </w:pPr>
    </w:p>
    <w:p w14:paraId="27451032" w14:textId="77777777" w:rsidR="00DD66D2" w:rsidRDefault="00012F12" w:rsidP="006279A5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状态通道自动到期</w:t>
      </w:r>
      <w:r>
        <w:rPr>
          <w:rFonts w:hint="eastAsia"/>
        </w:rPr>
        <w:t xml:space="preserve"> </w:t>
      </w:r>
      <w:r>
        <w:rPr>
          <w:rFonts w:hint="eastAsia"/>
        </w:rPr>
        <w:t>演示版本不考虑</w:t>
      </w:r>
      <w:r>
        <w:rPr>
          <w:rFonts w:hint="eastAsia"/>
        </w:rPr>
        <w:t xml:space="preserve">  </w:t>
      </w:r>
      <w:r>
        <w:rPr>
          <w:rFonts w:hint="eastAsia"/>
        </w:rPr>
        <w:t>通过设置状态通道的范围</w:t>
      </w:r>
      <w:r>
        <w:rPr>
          <w:rFonts w:hint="eastAsia"/>
        </w:rPr>
        <w:t>1-30</w:t>
      </w:r>
      <w:r>
        <w:rPr>
          <w:rFonts w:hint="eastAsia"/>
        </w:rPr>
        <w:t>天来规避</w:t>
      </w:r>
    </w:p>
    <w:p w14:paraId="1F8B0CE2" w14:textId="77777777" w:rsidR="00476524" w:rsidRPr="00476524" w:rsidRDefault="0011142D" w:rsidP="0011142D">
      <w:pPr>
        <w:pStyle w:val="1"/>
        <w:numPr>
          <w:ilvl w:val="0"/>
          <w:numId w:val="6"/>
        </w:numPr>
      </w:pPr>
      <w:r>
        <w:rPr>
          <w:rFonts w:hint="eastAsia"/>
        </w:rPr>
        <w:t>附录</w:t>
      </w:r>
    </w:p>
    <w:p w14:paraId="3479EEDA" w14:textId="77777777" w:rsidR="00086A5B" w:rsidRDefault="00086A5B" w:rsidP="00006E61">
      <w:pPr>
        <w:widowControl/>
        <w:jc w:val="left"/>
      </w:pPr>
    </w:p>
    <w:p w14:paraId="5A18086E" w14:textId="77777777" w:rsidR="002F133F" w:rsidRDefault="002F133F">
      <w:pPr>
        <w:widowControl/>
        <w:jc w:val="left"/>
      </w:pPr>
    </w:p>
    <w:p w14:paraId="5E66E9A4" w14:textId="77777777" w:rsidR="006E5C1C" w:rsidRDefault="006E5C1C">
      <w:pPr>
        <w:widowControl/>
        <w:jc w:val="left"/>
      </w:pPr>
    </w:p>
    <w:p w14:paraId="2D1E1D82" w14:textId="77777777" w:rsidR="006E5C1C" w:rsidRDefault="006E5C1C">
      <w:pPr>
        <w:widowControl/>
        <w:jc w:val="left"/>
      </w:pPr>
    </w:p>
    <w:p w14:paraId="775ED166" w14:textId="77777777" w:rsidR="006E5C1C" w:rsidRDefault="006E5C1C">
      <w:pPr>
        <w:widowControl/>
        <w:jc w:val="left"/>
      </w:pPr>
    </w:p>
    <w:p w14:paraId="0B9439B5" w14:textId="77777777" w:rsidR="006E5C1C" w:rsidRDefault="006E5C1C">
      <w:pPr>
        <w:widowControl/>
        <w:jc w:val="left"/>
      </w:pPr>
    </w:p>
    <w:p w14:paraId="50768DC6" w14:textId="77777777" w:rsidR="006E5C1C" w:rsidRDefault="006E5C1C">
      <w:pPr>
        <w:widowControl/>
        <w:jc w:val="left"/>
      </w:pPr>
    </w:p>
    <w:p w14:paraId="6F29C788" w14:textId="77777777" w:rsidR="006E5C1C" w:rsidRDefault="006E5C1C">
      <w:pPr>
        <w:widowControl/>
        <w:jc w:val="left"/>
      </w:pPr>
    </w:p>
    <w:p w14:paraId="30D8AE1C" w14:textId="77777777" w:rsidR="006E5C1C" w:rsidRDefault="006E5C1C">
      <w:pPr>
        <w:widowControl/>
        <w:jc w:val="left"/>
      </w:pPr>
    </w:p>
    <w:p w14:paraId="039C2BD6" w14:textId="77777777" w:rsidR="006E5C1C" w:rsidRDefault="006E5C1C">
      <w:pPr>
        <w:widowControl/>
        <w:jc w:val="left"/>
      </w:pPr>
    </w:p>
    <w:p w14:paraId="194A650B" w14:textId="77777777" w:rsidR="006E5C1C" w:rsidRDefault="006E5C1C">
      <w:pPr>
        <w:widowControl/>
        <w:jc w:val="left"/>
      </w:pPr>
    </w:p>
    <w:p w14:paraId="56132898" w14:textId="77777777" w:rsidR="006E5C1C" w:rsidRDefault="006E5C1C">
      <w:pPr>
        <w:widowControl/>
        <w:jc w:val="left"/>
      </w:pPr>
    </w:p>
    <w:p w14:paraId="380921A4" w14:textId="77777777" w:rsidR="006E5C1C" w:rsidRDefault="006E5C1C">
      <w:pPr>
        <w:widowControl/>
        <w:jc w:val="left"/>
      </w:pPr>
    </w:p>
    <w:p w14:paraId="515C62EC" w14:textId="77777777" w:rsidR="006E5C1C" w:rsidRDefault="006E5C1C">
      <w:pPr>
        <w:widowControl/>
        <w:jc w:val="left"/>
      </w:pPr>
    </w:p>
    <w:p w14:paraId="67083E53" w14:textId="53F6E0EF" w:rsidR="005D44F2" w:rsidRDefault="00672990">
      <w:pPr>
        <w:widowControl/>
        <w:jc w:val="left"/>
      </w:pPr>
      <w:r>
        <w:rPr>
          <w:noProof/>
        </w:rPr>
        <w:pict w14:anchorId="661F47AC">
          <v:roundrect id="_x0000_s1080" style="position:absolute;margin-left:169.5pt;margin-top:158.45pt;width:120pt;height:82.5pt;z-index:251700224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arcsize="10923f"/>
        </w:pict>
      </w:r>
      <w:r>
        <w:rPr>
          <w:noProof/>
        </w:rPr>
        <w:pict w14:anchorId="132FF6C8">
          <v:roundrect id="_x0000_s1082" style="position:absolute;margin-left:200.25pt;margin-top:212.1pt;width:61.5pt;height:24pt;z-index:251702272" arcsize="10923f" fillcolor="white [3201]" strokecolor="#f79646 [3209]" strokeweight="1pt">
            <v:stroke dashstyle="dash"/>
            <v:shadow color="#868686"/>
            <v:textbox style="mso-next-textbox:#_x0000_s1082">
              <w:txbxContent>
                <w:p w14:paraId="213D90C9" w14:textId="49FD1793" w:rsidR="00A87811" w:rsidRDefault="00A87811" w:rsidP="00A87811">
                  <w:r>
                    <w:rPr>
                      <w:rFonts w:hint="eastAsia"/>
                    </w:rPr>
                    <w:t>资产</w:t>
                  </w:r>
                  <w:r>
                    <w:t>管理</w:t>
                  </w:r>
                </w:p>
              </w:txbxContent>
            </v:textbox>
          </v:roundrect>
        </w:pict>
      </w:r>
      <w:r>
        <w:rPr>
          <w:noProof/>
        </w:rPr>
        <w:pict w14:anchorId="132FF6C8">
          <v:roundrect id="_x0000_s1081" style="position:absolute;margin-left:199.5pt;margin-top:242.85pt;width:61.5pt;height:24pt;z-index:251701248" arcsize="10923f" fillcolor="white [3201]" strokecolor="#f79646 [3209]" strokeweight="1pt">
            <v:stroke dashstyle="dash"/>
            <v:shadow color="#868686"/>
            <v:textbox style="mso-next-textbox:#_x0000_s1081">
              <w:txbxContent>
                <w:p w14:paraId="5B4E3809" w14:textId="79CE5F89" w:rsidR="00A87811" w:rsidRDefault="00A87811" w:rsidP="00A87811">
                  <w:r>
                    <w:rPr>
                      <w:rFonts w:hint="eastAsia"/>
                    </w:rPr>
                    <w:t>资产类型</w:t>
                  </w:r>
                </w:p>
              </w:txbxContent>
            </v:textbox>
          </v:roundrect>
        </w:pict>
      </w:r>
      <w:r>
        <w:rPr>
          <w:noProof/>
        </w:rPr>
        <w:pict w14:anchorId="132FF6C8">
          <v:roundrect id="_x0000_s1074" style="position:absolute;margin-left:199.5pt;margin-top:305.1pt;width:61.5pt;height:24pt;z-index:251696128" arcsize="10923f" fillcolor="white [3201]" strokecolor="#f79646 [3209]" strokeweight="1pt">
            <v:stroke dashstyle="dash"/>
            <v:shadow color="#868686"/>
            <v:textbox style="mso-next-textbox:#_x0000_s1074">
              <w:txbxContent>
                <w:p w14:paraId="49EBDC1C" w14:textId="220DDC8F" w:rsidR="00E625F4" w:rsidRDefault="00A87811" w:rsidP="00EB0DB1">
                  <w:r>
                    <w:rPr>
                      <w:rFonts w:hint="eastAsia"/>
                    </w:rPr>
                    <w:t>地址</w:t>
                  </w:r>
                  <w:r>
                    <w:t>视图</w:t>
                  </w:r>
                </w:p>
              </w:txbxContent>
            </v:textbox>
          </v:roundrect>
        </w:pict>
      </w:r>
      <w:r>
        <w:rPr>
          <w:noProof/>
        </w:rPr>
        <w:pict w14:anchorId="132FF6C8">
          <v:roundrect id="_x0000_s1065" style="position:absolute;margin-left:198pt;margin-top:272.85pt;width:61.5pt;height:24pt;z-index:251688960" arcsize="10923f" fillcolor="white [3201]" strokecolor="#f79646 [3209]" strokeweight="1pt">
            <v:stroke dashstyle="dash"/>
            <v:shadow color="#868686"/>
            <v:textbox style="mso-next-textbox:#_x0000_s1065">
              <w:txbxContent>
                <w:p w14:paraId="42C3D0B7" w14:textId="08105CF9" w:rsidR="009E0484" w:rsidRDefault="00EB0DB1" w:rsidP="00EB0DB1">
                  <w:r>
                    <w:rPr>
                      <w:rFonts w:hint="eastAsia"/>
                    </w:rPr>
                    <w:t>状态</w:t>
                  </w:r>
                  <w:r w:rsidR="009E0484">
                    <w:rPr>
                      <w:rFonts w:hint="eastAsia"/>
                    </w:rPr>
                    <w:t>通道</w:t>
                  </w:r>
                </w:p>
              </w:txbxContent>
            </v:textbox>
          </v:roundrect>
        </w:pict>
      </w:r>
      <w:r>
        <w:rPr>
          <w:noProof/>
        </w:rPr>
        <w:pict w14:anchorId="5EBCFD6A">
          <v:roundrect id="_x0000_s1079" style="position:absolute;margin-left:136.35pt;margin-top:132.95pt;width:189pt;height:135.75pt;z-index:251699200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arcsize="10923f" fillcolor="white [3201]" strokecolor="black [3213]" strokeweight="1pt">
            <v:shadow color="#868686"/>
          </v:roundrect>
        </w:pict>
      </w:r>
      <w:r>
        <w:rPr>
          <w:noProof/>
        </w:rPr>
        <w:pict w14:anchorId="132FF6C8">
          <v:roundrect id="_x0000_s1078" style="position:absolute;margin-left:201pt;margin-top:366.6pt;width:61.5pt;height:24pt;z-index:251698176" arcsize="10923f" fillcolor="white [3201]" strokecolor="#f79646 [3209]" strokeweight="1pt">
            <v:stroke dashstyle="dash"/>
            <v:shadow color="#868686"/>
            <v:textbox style="mso-next-textbox:#_x0000_s1078">
              <w:txbxContent>
                <w:p w14:paraId="7CA818A9" w14:textId="4C7501C8" w:rsidR="00E625F4" w:rsidRDefault="00A87811" w:rsidP="00E625F4">
                  <w:r>
                    <w:rPr>
                      <w:rFonts w:hint="eastAsia"/>
                    </w:rPr>
                    <w:t>钱包</w:t>
                  </w:r>
                  <w:r>
                    <w:t>视图</w:t>
                  </w:r>
                </w:p>
              </w:txbxContent>
            </v:textbox>
          </v:roundrect>
        </w:pict>
      </w:r>
      <w:r>
        <w:rPr>
          <w:noProof/>
        </w:rPr>
        <w:pict w14:anchorId="132FF6C8">
          <v:roundrect id="_x0000_s1077" style="position:absolute;margin-left:200.25pt;margin-top:336.95pt;width:61.5pt;height:24pt;z-index:251697152" arcsize="10923f" fillcolor="white [3201]" strokecolor="#f79646 [3209]" strokeweight="1pt">
            <v:stroke dashstyle="dash"/>
            <v:shadow color="#868686"/>
            <v:textbox style="mso-next-textbox:#_x0000_s1077">
              <w:txbxContent>
                <w:p w14:paraId="60A841BF" w14:textId="7EEBFCA9" w:rsidR="00E625F4" w:rsidRDefault="00A87811" w:rsidP="00E625F4">
                  <w:r>
                    <w:rPr>
                      <w:rFonts w:hint="eastAsia"/>
                    </w:rPr>
                    <w:t>网关</w:t>
                  </w:r>
                  <w:r>
                    <w:t>视图</w:t>
                  </w:r>
                </w:p>
              </w:txbxContent>
            </v:textbox>
          </v:roundrect>
        </w:pict>
      </w:r>
      <w:r>
        <w:rPr>
          <w:noProof/>
        </w:rPr>
        <w:pict w14:anchorId="4896E0CF">
          <v:roundrect id="_x0000_s1057" style="position:absolute;margin-left:40.5pt;margin-top:32.85pt;width:366.75pt;height:331.1pt;z-index:251680768" arcsize="10923f"/>
        </w:pict>
      </w:r>
      <w:r>
        <w:rPr>
          <w:noProof/>
        </w:rPr>
        <w:pict w14:anchorId="0AF09D04">
          <v:roundrect id="_x0000_s1059" style="position:absolute;margin-left:102pt;margin-top:98.85pt;width:255.75pt;height:201.75pt;z-index:251682816" arcsize="10923f"/>
        </w:pict>
      </w:r>
      <w:r>
        <w:rPr>
          <w:noProof/>
        </w:rPr>
        <w:pict w14:anchorId="4BC46656">
          <v:roundrect id="_x0000_s1058" style="position:absolute;margin-left:74.25pt;margin-top:71.1pt;width:304.5pt;height:262.5pt;z-index:251681792" arcsize="10923f"/>
        </w:pict>
      </w:r>
      <w:r>
        <w:rPr>
          <w:noProof/>
        </w:rPr>
        <w:pict w14:anchorId="5F3B50CB">
          <v:roundrect id="_x0000_s1056" style="position:absolute;margin-left:7.5pt;margin-top:2.1pt;width:426.75pt;height:389.25pt;z-index:251679744" arcsize="10923f"/>
        </w:pict>
      </w:r>
      <w:r w:rsidR="005D44F2">
        <w:br w:type="page"/>
      </w:r>
    </w:p>
    <w:p w14:paraId="424BD23D" w14:textId="77777777" w:rsidR="00E0380A" w:rsidRDefault="00672990">
      <w:r>
        <w:rPr>
          <w:noProof/>
        </w:rPr>
        <w:lastRenderedPageBreak/>
        <w:pict w14:anchorId="019775A9">
          <v:roundrect id="_x0000_s1071" style="position:absolute;left:0;text-align:left;margin-left:64.5pt;margin-top:380.25pt;width:51pt;height:27.75pt;z-index:251694080" arcsize="10923f" fillcolor="white [3201]" strokecolor="#4bacc6 [3208]" strokeweight="1pt">
            <v:stroke dashstyle="dash"/>
            <v:shadow color="#868686"/>
            <v:textbox>
              <w:txbxContent>
                <w:p w14:paraId="5067C82A" w14:textId="77777777" w:rsidR="00834542" w:rsidRDefault="00834542" w:rsidP="00834542">
                  <w:pPr>
                    <w:jc w:val="center"/>
                  </w:pPr>
                  <w:r>
                    <w:rPr>
                      <w:rFonts w:hint="eastAsia"/>
                    </w:rPr>
                    <w:t>JS-RPC</w:t>
                  </w:r>
                </w:p>
              </w:txbxContent>
            </v:textbox>
          </v:roundrect>
        </w:pict>
      </w:r>
      <w:r>
        <w:rPr>
          <w:noProof/>
        </w:rPr>
        <w:pict w14:anchorId="2A8975D0">
          <v:roundrect id="_x0000_s1070" style="position:absolute;left:0;text-align:left;margin-left:333pt;margin-top:366.75pt;width:51pt;height:27.75pt;z-index:251693056" arcsize="10923f" fillcolor="white [3201]" strokecolor="#4bacc6 [3208]" strokeweight="1pt">
            <v:stroke dashstyle="dash"/>
            <v:shadow color="#868686"/>
            <v:textbox>
              <w:txbxContent>
                <w:p w14:paraId="44477FFB" w14:textId="77777777" w:rsidR="00834542" w:rsidRDefault="00834542" w:rsidP="00834542">
                  <w:pPr>
                    <w:jc w:val="center"/>
                  </w:pPr>
                  <w:r>
                    <w:rPr>
                      <w:rFonts w:hint="eastAsia"/>
                    </w:rPr>
                    <w:t>JS-RPC</w:t>
                  </w:r>
                </w:p>
              </w:txbxContent>
            </v:textbox>
          </v:roundrect>
        </w:pict>
      </w:r>
      <w:r>
        <w:rPr>
          <w:noProof/>
        </w:rPr>
        <w:pict w14:anchorId="767986D9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2" type="#_x0000_t69" style="position:absolute;left:0;text-align:left;margin-left:39.75pt;margin-top:201pt;width:354.75pt;height:53.25pt;z-index:251664384" fillcolor="white [3201]" strokecolor="#9bbb59 [3206]" strokeweight="1pt">
            <v:stroke dashstyle="dash"/>
            <v:shadow color="#868686"/>
          </v:shape>
        </w:pict>
      </w:r>
      <w:r>
        <w:rPr>
          <w:noProof/>
        </w:rPr>
        <w:pict w14:anchorId="2F3739D1">
          <v:roundrect id="_x0000_s1069" style="position:absolute;left:0;text-align:left;margin-left:182.25pt;margin-top:215.25pt;width:62.25pt;height:26.25pt;z-index:251692032" arcsize="10923f" fillcolor="white [3201]" strokecolor="#9bbb59 [3206]" strokeweight="1pt">
            <v:stroke dashstyle="dash"/>
            <v:shadow color="#868686"/>
            <v:textbox>
              <w:txbxContent>
                <w:p w14:paraId="219EF696" w14:textId="77777777" w:rsidR="009A2578" w:rsidRDefault="009A2578" w:rsidP="009A2578">
                  <w:pPr>
                    <w:jc w:val="center"/>
                  </w:pPr>
                  <w:r>
                    <w:rPr>
                      <w:rFonts w:hint="eastAsia"/>
                    </w:rPr>
                    <w:t>状态通道</w:t>
                  </w:r>
                </w:p>
              </w:txbxContent>
            </v:textbox>
          </v:roundrect>
        </w:pict>
      </w:r>
      <w:r>
        <w:rPr>
          <w:noProof/>
        </w:rPr>
        <w:pict w14:anchorId="74B1D646">
          <v:roundrect id="_x0000_s1068" style="position:absolute;left:0;text-align:left;margin-left:4in;margin-top:60pt;width:54pt;height:25.5pt;z-index:251691008" arcsize="10923f" fillcolor="white [3201]" strokecolor="#f79646 [3209]" strokeweight="1pt">
            <v:stroke dashstyle="dash"/>
            <v:shadow color="#868686"/>
            <v:textbox>
              <w:txbxContent>
                <w:p w14:paraId="7AFA9BED" w14:textId="77777777" w:rsidR="00916B9A" w:rsidRDefault="00916B9A" w:rsidP="00916B9A">
                  <w:pPr>
                    <w:jc w:val="center"/>
                  </w:pPr>
                  <w:r>
                    <w:rPr>
                      <w:rFonts w:hint="eastAsia"/>
                    </w:rPr>
                    <w:t>NEO</w:t>
                  </w:r>
                  <w:r w:rsidR="009A2578">
                    <w:rPr>
                      <w:rFonts w:hint="eastAsia"/>
                    </w:rPr>
                    <w:t>链</w:t>
                  </w:r>
                </w:p>
              </w:txbxContent>
            </v:textbox>
          </v:roundrect>
        </w:pict>
      </w:r>
      <w:r>
        <w:rPr>
          <w:noProof/>
        </w:rPr>
        <w:pict w14:anchorId="657622FB">
          <v:shape id="_x0000_s1055" style="position:absolute;left:0;text-align:left;margin-left:-2.25pt;margin-top:280.5pt;width:12pt;height:6.75pt;z-index:251678720" coordsize="240,135" path="m,135hdc10,105,20,75,30,45,35,30,45,,45,v69,23,120,90,195,90e" filled="f">
            <v:path arrowok="t"/>
          </v:shape>
        </w:pict>
      </w:r>
      <w:r>
        <w:rPr>
          <w:noProof/>
        </w:rPr>
        <w:pict w14:anchorId="0028D23A">
          <v:shape id="_x0000_s1053" style="position:absolute;left:0;text-align:left;margin-left:.75pt;margin-top:278.25pt;width:7.5pt;height:18pt;z-index:251677696" coordsize="150,360" path="m150,360hdc140,345,133,328,120,315,107,302,85,300,75,285,58,258,55,225,45,195,23,130,,70,,e" filled="f">
            <v:path arrowok="t"/>
          </v:shape>
        </w:pict>
      </w:r>
      <w:r>
        <w:rPr>
          <w:noProof/>
        </w:rPr>
        <w:pict w14:anchorId="3915A2C8">
          <v:shape id="_x0000_s1052" style="position:absolute;left:0;text-align:left;margin-left:266.25pt;margin-top:421.5pt;width:6.65pt;height:10.15pt;z-index:251676672" coordsize="133,203" path="m60,hdc24,107,48,64,,135v15,10,28,23,45,30c133,203,83,158,120,195e" filled="f">
            <v:path arrowok="t"/>
          </v:shape>
        </w:pict>
      </w:r>
      <w:r>
        <w:rPr>
          <w:noProof/>
        </w:rPr>
        <w:pict w14:anchorId="0E12B6D7">
          <v:shape id="_x0000_s1051" style="position:absolute;left:0;text-align:left;margin-left:266.8pt;margin-top:424.85pt;width:15.2pt;height:4.9pt;z-index:251675648" coordsize="304,98" path="m304,38hdc208,22,119,,19,38v-19,7,,40,,60e" filled="f">
            <v:path arrowok="t"/>
          </v:shape>
        </w:pict>
      </w:r>
      <w:r>
        <w:rPr>
          <w:noProof/>
        </w:rPr>
        <w:pict w14:anchorId="7EFD1258">
          <v:shape id="_x0000_s1050" style="position:absolute;left:0;text-align:left;margin-left:417.75pt;margin-top:265.5pt;width:13.5pt;height:8.25pt;z-index:251674624" coordsize="270,165" path="m,105hdc15,95,32,88,45,75,58,62,60,40,75,30,102,13,165,,165,v22,65,57,117,105,165e" filled="f">
            <v:path arrowok="t"/>
          </v:shape>
        </w:pict>
      </w:r>
      <w:r>
        <w:rPr>
          <w:noProof/>
        </w:rPr>
        <w:pict w14:anchorId="4DB5BBAB">
          <v:shape id="_x0000_s1049" style="position:absolute;left:0;text-align:left;margin-left:171pt;margin-top:393pt;width:8.25pt;height:11.25pt;z-index:251673600" coordsize="165,225" path="m,hdc48,71,13,39,120,75v15,5,45,15,45,15c160,105,161,124,150,135,90,195,46,179,,225e" filled="f">
            <v:path arrowok="t"/>
          </v:shape>
        </w:pict>
      </w:r>
      <w:r>
        <w:rPr>
          <w:noProof/>
        </w:rPr>
        <w:pict w14:anchorId="4FED7925">
          <v:shape id="_x0000_s1048" style="position:absolute;left:0;text-align:left;margin-left:6.75pt;margin-top:294.75pt;width:165pt;height:131.25pt;z-index:251672576" coordsize="3300,2625" path="m,hdc19,76,62,130,105,195v10,15,24,28,30,45c165,330,251,442,330,495v40,60,80,120,120,180c492,738,483,837,525,900v42,63,17,32,75,90c632,1086,708,1163,765,1245v65,93,123,184,195,270c1000,1563,1055,1587,1095,1635v73,88,137,182,210,270c1317,1919,1322,1937,1335,1950v13,13,32,18,45,30c1442,2035,1495,2094,1560,2145v155,120,22,11,180,90c1863,2296,1999,2331,2130,2370v107,32,178,59,270,120c2441,2517,2530,2533,2580,2550v226,75,486,45,720,45e" filled="f">
            <v:path arrowok="t"/>
          </v:shape>
        </w:pict>
      </w:r>
      <w:r>
        <w:rPr>
          <w:noProof/>
        </w:rPr>
        <w:pict w14:anchorId="644D5B1A">
          <v:shape id="_x0000_s1044" style="position:absolute;left:0;text-align:left;margin-left:17.25pt;margin-top:268.5pt;width:165pt;height:131.25pt;z-index:251669504" coordsize="3300,2625" path="m,hdc19,76,62,130,105,195v10,15,24,28,30,45c165,330,251,442,330,495v40,60,80,120,120,180c492,738,483,837,525,900v42,63,17,32,75,90c632,1086,708,1163,765,1245v65,93,123,184,195,270c1000,1563,1055,1587,1095,1635v73,88,137,182,210,270c1317,1919,1322,1937,1335,1950v13,13,32,18,45,30c1442,2035,1495,2094,1560,2145v155,120,22,11,180,90c1863,2296,1999,2331,2130,2370v107,32,178,59,270,120c2441,2517,2530,2533,2580,2550v226,75,486,45,720,45e" filled="f">
            <v:path arrowok="t"/>
          </v:shape>
        </w:pict>
      </w:r>
      <w:r>
        <w:rPr>
          <w:noProof/>
        </w:rPr>
        <w:pict w14:anchorId="06ACEC69">
          <v:shape id="_x0000_s1047" style="position:absolute;left:0;text-align:left;margin-left:280.5pt;margin-top:282.75pt;width:162.75pt;height:143.25pt;z-index:251671552" coordsize="3255,2865" path="m,2865hdc105,2860,210,2861,315,2850v41,-4,79,-25,120,-30c556,2805,673,2786,795,2775v60,-20,120,-40,180,-60c992,2709,1004,2692,1020,2685v29,-13,64,-12,90,-30c1135,2638,1252,2548,1290,2535v79,-26,32,-6,135,-75c1614,2334,1455,2415,1545,2325v13,-13,32,-18,45,-30c1680,2215,1768,2132,1845,2040v14,-16,28,-32,45,-45c1918,1973,1980,1935,1980,1935v35,-52,61,-70,120,-90c2135,1793,2168,1760,2220,1725v35,-52,61,-70,120,-90c2388,1564,2364,1607,2400,1500v17,-52,137,-91,180,-120c2590,1365,2593,1329,2610,1335v20,7,12,80,15,60c2637,1296,2610,1190,2640,1095v10,-30,60,-20,90,-30c2762,1054,2788,1031,2820,1020v10,-15,15,-35,30,-45c2880,955,2923,963,2955,945v32,-18,90,-60,90,-60c3055,870,3062,853,3075,840v13,-13,34,-16,45,-30c3130,798,3131,780,3135,765v13,-54,43,-243,45,-255c3198,405,3210,301,3225,195v9,-65,30,-128,30,-195e" filled="f">
            <v:path arrowok="t"/>
          </v:shape>
        </w:pict>
      </w:r>
      <w:r>
        <w:rPr>
          <w:noProof/>
        </w:rPr>
        <w:pict w14:anchorId="32F62434">
          <v:shape id="_x0000_s1046" style="position:absolute;left:0;text-align:left;margin-left:263.25pt;margin-top:264.75pt;width:162.75pt;height:143.25pt;z-index:251670528" coordsize="3255,2865" path="m,2865hdc105,2860,210,2861,315,2850v41,-4,79,-25,120,-30c556,2805,673,2786,795,2775v60,-20,120,-40,180,-60c992,2709,1004,2692,1020,2685v29,-13,64,-12,90,-30c1135,2638,1252,2548,1290,2535v79,-26,32,-6,135,-75c1614,2334,1455,2415,1545,2325v13,-13,32,-18,45,-30c1680,2215,1768,2132,1845,2040v14,-16,28,-32,45,-45c1918,1973,1980,1935,1980,1935v35,-52,61,-70,120,-90c2135,1793,2168,1760,2220,1725v35,-52,61,-70,120,-90c2388,1564,2364,1607,2400,1500v17,-52,137,-91,180,-120c2590,1365,2593,1329,2610,1335v20,7,12,80,15,60c2637,1296,2610,1190,2640,1095v10,-30,60,-20,90,-30c2762,1054,2788,1031,2820,1020v10,-15,15,-35,30,-45c2880,955,2923,963,2955,945v32,-18,90,-60,90,-60c3055,870,3062,853,3075,840v13,-13,34,-16,45,-30c3130,798,3131,780,3135,765v13,-54,43,-243,45,-255c3198,405,3210,301,3225,195v9,-65,30,-128,30,-195e" filled="f">
            <v:path arrowok="t"/>
          </v:shape>
        </w:pict>
      </w:r>
      <w:r>
        <w:rPr>
          <w:noProof/>
        </w:rPr>
        <w:pict w14:anchorId="27D7B13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6.75pt;margin-top:89.25pt;width:158.25pt;height:94.5pt;flip:y;z-index:251667456" o:connectortype="straight" strokecolor="#fabf8f [1945]" strokeweight="1pt">
            <v:stroke startarrow="block" endarrow="block"/>
            <v:shadow type="perspective" color="#974706 [1609]" opacity=".5" offset="1pt" offset2="-3pt"/>
          </v:shape>
        </w:pict>
      </w:r>
      <w:r>
        <w:rPr>
          <w:noProof/>
        </w:rPr>
        <w:pict w14:anchorId="18B73C8A">
          <v:shape id="_x0000_s1036" type="#_x0000_t32" style="position:absolute;left:0;text-align:left;margin-left:252pt;margin-top:81pt;width:146.25pt;height:111.75pt;z-index:251668480" o:connectortype="straight" strokecolor="#fabf8f [1945]" strokeweight="1pt">
            <v:stroke startarrow="block" endarrow="block"/>
            <v:shadow type="perspective" color="#974706 [1609]" opacity=".5" offset="1pt" offset2="-3pt"/>
          </v:shape>
        </w:pict>
      </w:r>
      <w:r>
        <w:rPr>
          <w:noProof/>
        </w:rPr>
        <w:pict w14:anchorId="489A49A2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0" type="#_x0000_t96" style="position:absolute;left:0;text-align:left;margin-left:398.25pt;margin-top:182.25pt;width:1in;height:1in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14:paraId="6740E59E" w14:textId="77777777" w:rsidR="00E669E9" w:rsidRPr="00E669E9" w:rsidRDefault="00E669E9" w:rsidP="00E669E9">
                  <w:pPr>
                    <w:jc w:val="center"/>
                    <w:rPr>
                      <w:sz w:val="32"/>
                      <w:szCs w:val="32"/>
                    </w:rPr>
                  </w:pPr>
                  <w:r w:rsidRPr="00E669E9">
                    <w:rPr>
                      <w:rFonts w:hint="eastAsia"/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62079AF9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31" type="#_x0000_t74" style="position:absolute;left:0;text-align:left;margin-left:177pt;margin-top:394.5pt;width:82.5pt;height:1in;z-index:2516633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14:paraId="3C102F50" w14:textId="77777777" w:rsidR="00E669E9" w:rsidRPr="00E669E9" w:rsidRDefault="00E669E9" w:rsidP="00E669E9">
                  <w:pPr>
                    <w:jc w:val="center"/>
                    <w:rPr>
                      <w:sz w:val="32"/>
                      <w:szCs w:val="32"/>
                    </w:rPr>
                  </w:pPr>
                  <w:r w:rsidRPr="00E669E9">
                    <w:rPr>
                      <w:rFonts w:hint="eastAsia"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 w14:anchorId="58D13B77">
          <v:shape id="_x0000_s1028" type="#_x0000_t96" style="position:absolute;left:0;text-align:left;margin-left:-38.25pt;margin-top:192.75pt;width:1in;height:1in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14:paraId="4D4A6CA5" w14:textId="77777777" w:rsidR="00E669E9" w:rsidRPr="00E669E9" w:rsidRDefault="00E669E9" w:rsidP="00E669E9">
                  <w:pPr>
                    <w:jc w:val="center"/>
                    <w:rPr>
                      <w:sz w:val="32"/>
                      <w:szCs w:val="32"/>
                    </w:rPr>
                  </w:pPr>
                  <w:r w:rsidRPr="00E669E9">
                    <w:rPr>
                      <w:rFonts w:hint="eastAsia"/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6DE32B7B">
          <v:roundrect id="_x0000_s1027" style="position:absolute;left:0;text-align:left;margin-left:159.75pt;margin-top:44.25pt;width:87.75pt;height:30.75pt;z-index:251659264" arcsize="10923f" fillcolor="white [3201]" strokecolor="#4bacc6 [3208]" strokeweight="1pt">
            <v:stroke dashstyle="dash"/>
            <v:shadow color="#868686"/>
            <v:textbox>
              <w:txbxContent>
                <w:p w14:paraId="409FFF66" w14:textId="77777777" w:rsidR="00916B9A" w:rsidRDefault="00916B9A" w:rsidP="00916B9A">
                  <w:pPr>
                    <w:jc w:val="center"/>
                  </w:pPr>
                  <w:r>
                    <w:rPr>
                      <w:rFonts w:hint="eastAsia"/>
                    </w:rPr>
                    <w:t>押金合约</w:t>
                  </w:r>
                </w:p>
              </w:txbxContent>
            </v:textbox>
          </v:roundrect>
        </w:pict>
      </w:r>
      <w:r>
        <w:rPr>
          <w:noProof/>
        </w:rPr>
        <w:pict w14:anchorId="3F07F310"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26" type="#_x0000_t188" style="position:absolute;left:0;text-align:left;margin-left:64.5pt;margin-top:30.75pt;width:277.5pt;height:58.5pt;z-index:251658240" fillcolor="white [3201]" strokecolor="#f79646 [3209]" strokeweight="1pt">
            <v:stroke dashstyle="dash"/>
            <v:shadow color="#868686"/>
          </v:shape>
        </w:pict>
      </w:r>
    </w:p>
    <w:sectPr w:rsidR="00E0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28F96" w14:textId="77777777" w:rsidR="00672990" w:rsidRDefault="00672990" w:rsidP="00672990">
      <w:r>
        <w:separator/>
      </w:r>
    </w:p>
  </w:endnote>
  <w:endnote w:type="continuationSeparator" w:id="0">
    <w:p w14:paraId="09452B32" w14:textId="77777777" w:rsidR="00672990" w:rsidRDefault="00672990" w:rsidP="0067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F0EF6" w14:textId="77777777" w:rsidR="00672990" w:rsidRDefault="00672990" w:rsidP="00672990">
      <w:r>
        <w:separator/>
      </w:r>
    </w:p>
  </w:footnote>
  <w:footnote w:type="continuationSeparator" w:id="0">
    <w:p w14:paraId="74C7FF6B" w14:textId="77777777" w:rsidR="00672990" w:rsidRDefault="00672990" w:rsidP="00672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13E"/>
    <w:multiLevelType w:val="hybridMultilevel"/>
    <w:tmpl w:val="1AF695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6A4CC2"/>
    <w:multiLevelType w:val="hybridMultilevel"/>
    <w:tmpl w:val="C85E4954"/>
    <w:lvl w:ilvl="0" w:tplc="6E9CC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B57AC"/>
    <w:multiLevelType w:val="hybridMultilevel"/>
    <w:tmpl w:val="A18ADA5E"/>
    <w:lvl w:ilvl="0" w:tplc="1054C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A69EE"/>
    <w:multiLevelType w:val="hybridMultilevel"/>
    <w:tmpl w:val="0668FD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1267F"/>
    <w:multiLevelType w:val="hybridMultilevel"/>
    <w:tmpl w:val="714ABE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9728D"/>
    <w:multiLevelType w:val="hybridMultilevel"/>
    <w:tmpl w:val="98824E08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1A7825C6"/>
    <w:multiLevelType w:val="hybridMultilevel"/>
    <w:tmpl w:val="9A6A6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F3119E"/>
    <w:multiLevelType w:val="hybridMultilevel"/>
    <w:tmpl w:val="9B7EA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8B26345"/>
    <w:multiLevelType w:val="hybridMultilevel"/>
    <w:tmpl w:val="E6E44676"/>
    <w:lvl w:ilvl="0" w:tplc="A2588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DC262F"/>
    <w:multiLevelType w:val="hybridMultilevel"/>
    <w:tmpl w:val="09184E8E"/>
    <w:lvl w:ilvl="0" w:tplc="AF6C7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8E3F17"/>
    <w:multiLevelType w:val="hybridMultilevel"/>
    <w:tmpl w:val="07F6E3A2"/>
    <w:lvl w:ilvl="0" w:tplc="4EB254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7F4281"/>
    <w:multiLevelType w:val="hybridMultilevel"/>
    <w:tmpl w:val="6974196C"/>
    <w:lvl w:ilvl="0" w:tplc="C94CF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021A34"/>
    <w:multiLevelType w:val="hybridMultilevel"/>
    <w:tmpl w:val="50449648"/>
    <w:lvl w:ilvl="0" w:tplc="190E8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15461"/>
    <w:multiLevelType w:val="hybridMultilevel"/>
    <w:tmpl w:val="F46C679A"/>
    <w:lvl w:ilvl="0" w:tplc="BFF6E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4F6DEA"/>
    <w:multiLevelType w:val="hybridMultilevel"/>
    <w:tmpl w:val="8EFCE51A"/>
    <w:lvl w:ilvl="0" w:tplc="1772B7D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5A1332"/>
    <w:multiLevelType w:val="hybridMultilevel"/>
    <w:tmpl w:val="E4763BF4"/>
    <w:lvl w:ilvl="0" w:tplc="6FBE7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D600A3"/>
    <w:multiLevelType w:val="hybridMultilevel"/>
    <w:tmpl w:val="7526B5CC"/>
    <w:lvl w:ilvl="0" w:tplc="BFF6E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EB0F87"/>
    <w:multiLevelType w:val="hybridMultilevel"/>
    <w:tmpl w:val="9B7EA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9E90ADF"/>
    <w:multiLevelType w:val="hybridMultilevel"/>
    <w:tmpl w:val="4088146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0613D5F"/>
    <w:multiLevelType w:val="hybridMultilevel"/>
    <w:tmpl w:val="63066E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71B5519"/>
    <w:multiLevelType w:val="hybridMultilevel"/>
    <w:tmpl w:val="36DCE190"/>
    <w:lvl w:ilvl="0" w:tplc="21700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A328C8"/>
    <w:multiLevelType w:val="hybridMultilevel"/>
    <w:tmpl w:val="4088146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43A34E7"/>
    <w:multiLevelType w:val="hybridMultilevel"/>
    <w:tmpl w:val="8698E9B2"/>
    <w:lvl w:ilvl="0" w:tplc="1772B7D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F27A2E"/>
    <w:multiLevelType w:val="hybridMultilevel"/>
    <w:tmpl w:val="3250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7"/>
  </w:num>
  <w:num w:numId="5">
    <w:abstractNumId w:val="5"/>
  </w:num>
  <w:num w:numId="6">
    <w:abstractNumId w:val="3"/>
  </w:num>
  <w:num w:numId="7">
    <w:abstractNumId w:val="4"/>
  </w:num>
  <w:num w:numId="8">
    <w:abstractNumId w:val="20"/>
  </w:num>
  <w:num w:numId="9">
    <w:abstractNumId w:val="18"/>
  </w:num>
  <w:num w:numId="10">
    <w:abstractNumId w:val="19"/>
  </w:num>
  <w:num w:numId="11">
    <w:abstractNumId w:val="0"/>
  </w:num>
  <w:num w:numId="12">
    <w:abstractNumId w:val="21"/>
  </w:num>
  <w:num w:numId="13">
    <w:abstractNumId w:val="6"/>
  </w:num>
  <w:num w:numId="14">
    <w:abstractNumId w:val="9"/>
  </w:num>
  <w:num w:numId="15">
    <w:abstractNumId w:val="7"/>
  </w:num>
  <w:num w:numId="16">
    <w:abstractNumId w:val="8"/>
  </w:num>
  <w:num w:numId="17">
    <w:abstractNumId w:val="23"/>
  </w:num>
  <w:num w:numId="18">
    <w:abstractNumId w:val="11"/>
  </w:num>
  <w:num w:numId="19">
    <w:abstractNumId w:val="10"/>
  </w:num>
  <w:num w:numId="20">
    <w:abstractNumId w:val="2"/>
  </w:num>
  <w:num w:numId="21">
    <w:abstractNumId w:val="14"/>
  </w:num>
  <w:num w:numId="22">
    <w:abstractNumId w:val="22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80A"/>
    <w:rsid w:val="00006E61"/>
    <w:rsid w:val="00012F12"/>
    <w:rsid w:val="00043B71"/>
    <w:rsid w:val="00086A5B"/>
    <w:rsid w:val="000E40A1"/>
    <w:rsid w:val="0011142D"/>
    <w:rsid w:val="001A5D9B"/>
    <w:rsid w:val="001B081C"/>
    <w:rsid w:val="00276B68"/>
    <w:rsid w:val="002F133F"/>
    <w:rsid w:val="00324F75"/>
    <w:rsid w:val="00335B31"/>
    <w:rsid w:val="00345BF7"/>
    <w:rsid w:val="00420C8A"/>
    <w:rsid w:val="00476524"/>
    <w:rsid w:val="004859DE"/>
    <w:rsid w:val="004E2B87"/>
    <w:rsid w:val="004F0AB2"/>
    <w:rsid w:val="00500B0D"/>
    <w:rsid w:val="00512DBA"/>
    <w:rsid w:val="005B00AF"/>
    <w:rsid w:val="005C3AB7"/>
    <w:rsid w:val="005D44F2"/>
    <w:rsid w:val="005F7DFB"/>
    <w:rsid w:val="006279A5"/>
    <w:rsid w:val="006314E4"/>
    <w:rsid w:val="00634A35"/>
    <w:rsid w:val="00653442"/>
    <w:rsid w:val="00672990"/>
    <w:rsid w:val="006D451A"/>
    <w:rsid w:val="006E5C1C"/>
    <w:rsid w:val="006E5C23"/>
    <w:rsid w:val="007564FC"/>
    <w:rsid w:val="007B6B3B"/>
    <w:rsid w:val="007E3FC7"/>
    <w:rsid w:val="007E5081"/>
    <w:rsid w:val="00827EBE"/>
    <w:rsid w:val="00832A27"/>
    <w:rsid w:val="00834542"/>
    <w:rsid w:val="00843D14"/>
    <w:rsid w:val="00870430"/>
    <w:rsid w:val="008F2C8D"/>
    <w:rsid w:val="00916B9A"/>
    <w:rsid w:val="009A2578"/>
    <w:rsid w:val="009C6296"/>
    <w:rsid w:val="009E0484"/>
    <w:rsid w:val="00A13E4D"/>
    <w:rsid w:val="00A77D17"/>
    <w:rsid w:val="00A87811"/>
    <w:rsid w:val="00A97F6A"/>
    <w:rsid w:val="00BB0783"/>
    <w:rsid w:val="00C658E3"/>
    <w:rsid w:val="00CD59D1"/>
    <w:rsid w:val="00CE24FC"/>
    <w:rsid w:val="00CE3829"/>
    <w:rsid w:val="00D359CC"/>
    <w:rsid w:val="00D36BB2"/>
    <w:rsid w:val="00D42C27"/>
    <w:rsid w:val="00D65818"/>
    <w:rsid w:val="00D740AA"/>
    <w:rsid w:val="00D7553B"/>
    <w:rsid w:val="00DC50FD"/>
    <w:rsid w:val="00DD66D2"/>
    <w:rsid w:val="00E00CC1"/>
    <w:rsid w:val="00E0380A"/>
    <w:rsid w:val="00E625F4"/>
    <w:rsid w:val="00E669E9"/>
    <w:rsid w:val="00E977EA"/>
    <w:rsid w:val="00EB0DB1"/>
    <w:rsid w:val="00F63A73"/>
    <w:rsid w:val="00F72110"/>
    <w:rsid w:val="00FB19D5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3" type="connector" idref="#_x0000_s1035"/>
        <o:r id="V:Rule4" type="connector" idref="#_x0000_s1036"/>
      </o:rules>
    </o:shapelayout>
  </w:shapeDefaults>
  <w:decimalSymbol w:val="."/>
  <w:listSeparator w:val=","/>
  <w14:docId w14:val="4A65128F"/>
  <w15:docId w15:val="{B4111EE7-FD34-4072-8B49-FB09763E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B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B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45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542"/>
    <w:rPr>
      <w:sz w:val="18"/>
      <w:szCs w:val="18"/>
    </w:rPr>
  </w:style>
  <w:style w:type="table" w:styleId="a5">
    <w:name w:val="Table Grid"/>
    <w:basedOn w:val="a1"/>
    <w:uiPriority w:val="59"/>
    <w:rsid w:val="005B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B6D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7E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827E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27EBE"/>
    <w:rPr>
      <w:rFonts w:ascii="宋体"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0CC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0CC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0CC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0CC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0CC1"/>
    <w:rPr>
      <w:b/>
      <w:bCs/>
    </w:rPr>
  </w:style>
  <w:style w:type="character" w:styleId="aa">
    <w:name w:val="Hyperlink"/>
    <w:basedOn w:val="a0"/>
    <w:uiPriority w:val="99"/>
    <w:unhideWhenUsed/>
    <w:rsid w:val="00A97F6A"/>
    <w:rPr>
      <w:color w:val="0000FF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672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672990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672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672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50F75D-0830-46C3-86ED-DAC0398E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Run Lyo</cp:lastModifiedBy>
  <cp:revision>8</cp:revision>
  <dcterms:created xsi:type="dcterms:W3CDTF">2018-01-19T02:19:00Z</dcterms:created>
  <dcterms:modified xsi:type="dcterms:W3CDTF">2018-01-23T11:57:00Z</dcterms:modified>
</cp:coreProperties>
</file>