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本文主要讲述的是通过</w:t>
      </w:r>
      <w:proofErr w:type="spellStart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vnc</w:t>
      </w:r>
      <w:proofErr w:type="spellEnd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方式访问虚拟机不是在</w:t>
      </w:r>
      <w:proofErr w:type="spellStart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虚拟机安装配置</w:t>
      </w:r>
      <w:proofErr w:type="spellStart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vnc</w:t>
      </w:r>
      <w:proofErr w:type="spellEnd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，通过虚拟主机的IP地址与端口进行访问，</w:t>
      </w:r>
      <w:proofErr w:type="spellStart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虚拟化对</w:t>
      </w:r>
      <w:proofErr w:type="spellStart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vnc</w:t>
      </w:r>
      <w:proofErr w:type="spellEnd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的支持相对比较好，在虚拟主机上配置</w:t>
      </w:r>
      <w:proofErr w:type="spellStart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vnc</w:t>
      </w:r>
      <w:proofErr w:type="spellEnd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访问虚拟机也是多提供一种方式访问虚拟机，以下是相关的配置步骤：</w:t>
      </w: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1，修改</w:t>
      </w:r>
      <w:proofErr w:type="spellStart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qemu.conf</w:t>
      </w:r>
      <w:proofErr w:type="spellEnd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"/>
        <w:gridCol w:w="8461"/>
      </w:tblGrid>
      <w:tr w:rsidR="00551710" w:rsidRPr="00551710" w:rsidTr="00551710">
        <w:trPr>
          <w:trHeight w:val="390"/>
        </w:trPr>
        <w:tc>
          <w:tcPr>
            <w:tcW w:w="0" w:type="auto"/>
            <w:vAlign w:val="center"/>
            <w:hideMark/>
          </w:tcPr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25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0275" w:type="dxa"/>
            <w:vAlign w:val="center"/>
            <w:hideMark/>
          </w:tcPr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]# vi /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libvirt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qemu.conf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Master configuration file for the QEMU driver.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All settings described here are optional - if omitted, sensible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</w:t>
            </w:r>
            <w:proofErr w:type="gram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defaults</w:t>
            </w:r>
            <w:proofErr w:type="gram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are used.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VNC is configured to listen on 127.0.0.1 by default.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To make it listen on all public interfaces, uncomment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</w:t>
            </w:r>
            <w:proofErr w:type="gram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this</w:t>
            </w:r>
            <w:proofErr w:type="gram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next option.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NB, strong recommendation to enable TLS + x509 certificate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verification when allowing public access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vnc_listen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= "0.0.0.0"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Enable this option to have VNC served over an automatically created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</w:t>
            </w:r>
            <w:proofErr w:type="gram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unix</w:t>
            </w:r>
            <w:proofErr w:type="gram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socket. This prevents unprivileged access from users on the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host machine, though most VNC clients do not support it.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This will only be enabled for VNC configurations that do not have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a hardcoded 'listen' or 'socket' value. This setting takes preference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</w:t>
            </w:r>
            <w:proofErr w:type="gram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over</w:t>
            </w:r>
            <w:proofErr w:type="gram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vnc_listen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vnc_auto_unix_socket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= 1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Enable use of TLS encryption on the VNC server. This requires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</w:t>
            </w:r>
            <w:proofErr w:type="gram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gram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VNC client which supports the 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VeNCrypt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protocol extension.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Examples include vinagre, virt-viewer, virt-manager and vencrypt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</w:t>
            </w:r>
            <w:proofErr w:type="gram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itself</w:t>
            </w:r>
            <w:proofErr w:type="gram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. 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UltraVNC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, 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RealVNC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, 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TightVNC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do not support this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It is necessary to setup CA and issue a server certificate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 </w:t>
            </w:r>
            <w:proofErr w:type="gram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before</w:t>
            </w:r>
            <w:proofErr w:type="gram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enabling this.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</w:p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vnc_tls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= 1</w:t>
            </w:r>
          </w:p>
        </w:tc>
      </w:tr>
    </w:tbl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55171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3473450"/>
            <wp:effectExtent l="0" t="0" r="0" b="0"/>
            <wp:docPr id="8" name="Picture 8" descr="wKiom1azADbBGg3bAADeMD2woNM812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m1azADbBGg3bAADeMD2woNM812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说明1：</w:t>
      </w:r>
      <w:proofErr w:type="spellStart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vnclisten</w:t>
      </w:r>
      <w:proofErr w:type="spellEnd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默认绑定127.0.0.1 在配置文件里指定VNC 绑定0.0.0.0IP,就不用在安装</w:t>
      </w:r>
      <w:proofErr w:type="spellStart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虚拟机时指定</w:t>
      </w:r>
      <w:proofErr w:type="spellStart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vnclisten</w:t>
      </w:r>
      <w:proofErr w:type="spellEnd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参数了。</w:t>
      </w: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说明2：在虚拟主机上有很多个虚拟机的时候，需要指定每个虚拟机的端口。</w:t>
      </w: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2，修改虚拟机的配置文件添加如下配置：</w:t>
      </w:r>
    </w:p>
    <w:p w:rsidR="00551710" w:rsidRPr="00551710" w:rsidRDefault="00551710" w:rsidP="00551710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 w:hint="eastAsia"/>
          <w:b/>
          <w:bCs/>
          <w:color w:val="FF0000"/>
          <w:sz w:val="21"/>
          <w:szCs w:val="21"/>
        </w:rPr>
        <w:t>&lt;graphics type='vnc' port='5913' autoport='no' listen='0.0.0.0'&gt;       </w:t>
      </w:r>
      <w:r w:rsidRPr="00551710">
        <w:rPr>
          <w:rFonts w:ascii="SimSun" w:eastAsia="SimSun" w:hAnsi="SimSun" w:cs="Times New Roman" w:hint="eastAsia"/>
          <w:b/>
          <w:bCs/>
          <w:color w:val="FF0000"/>
          <w:sz w:val="21"/>
          <w:szCs w:val="21"/>
        </w:rPr>
        <w:br/>
        <w:t>  &lt;listen type='address' address='0.0.0.0'/&gt;        </w:t>
      </w:r>
      <w:r w:rsidRPr="00551710">
        <w:rPr>
          <w:rFonts w:ascii="SimSun" w:eastAsia="SimSun" w:hAnsi="SimSun" w:cs="Times New Roman" w:hint="eastAsia"/>
          <w:b/>
          <w:bCs/>
          <w:color w:val="FF0000"/>
          <w:sz w:val="21"/>
          <w:szCs w:val="21"/>
        </w:rPr>
        <w:br/>
        <w:t>&lt;/graphics&gt;</w:t>
      </w:r>
    </w:p>
    <w:p w:rsidR="00551710" w:rsidRPr="00551710" w:rsidRDefault="00551710" w:rsidP="00551710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[</w:t>
      </w:r>
      <w:proofErr w:type="spellStart"/>
      <w:r w:rsidRPr="0055171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root@KVM</w:t>
      </w:r>
      <w:proofErr w:type="spellEnd"/>
      <w:r w:rsidRPr="0055171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 xml:space="preserve"> </w:t>
      </w:r>
      <w:proofErr w:type="spellStart"/>
      <w:r w:rsidRPr="0055171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qemu</w:t>
      </w:r>
      <w:proofErr w:type="spellEnd"/>
      <w:r w:rsidRPr="0055171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 xml:space="preserve">]# </w:t>
      </w:r>
      <w:proofErr w:type="spellStart"/>
      <w:proofErr w:type="gramStart"/>
      <w:r w:rsidRPr="0055171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virsh</w:t>
      </w:r>
      <w:proofErr w:type="spellEnd"/>
      <w:proofErr w:type="gramEnd"/>
      <w:r w:rsidRPr="0055171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 xml:space="preserve"> edit hadoop3</w:t>
      </w:r>
    </w:p>
    <w:p w:rsidR="00551710" w:rsidRPr="00551710" w:rsidRDefault="00551710" w:rsidP="00551710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/>
          <w:b/>
          <w:bCs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3168650"/>
            <wp:effectExtent l="0" t="0" r="0" b="0"/>
            <wp:docPr id="7" name="Picture 7" descr="wKiom1azBGPAKkQMAADXn1mUUvs669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m1azBGPAKkQMAADXn1mUUvs669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71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注意修改相应的端口号。</w:t>
      </w:r>
    </w:p>
    <w:p w:rsidR="00551710" w:rsidRPr="00551710" w:rsidRDefault="00551710" w:rsidP="00551710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3，启动并测试VNC，查看VNC端口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551710" w:rsidRPr="00551710" w:rsidTr="00551710">
        <w:trPr>
          <w:trHeight w:val="390"/>
        </w:trPr>
        <w:tc>
          <w:tcPr>
            <w:tcW w:w="0" w:type="auto"/>
            <w:vAlign w:val="center"/>
            <w:hideMark/>
          </w:tcPr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55171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551710" w:rsidRPr="00551710" w:rsidRDefault="00551710" w:rsidP="005517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]# 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netstat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-</w:t>
            </w:r>
            <w:proofErr w:type="spellStart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lntp</w:t>
            </w:r>
            <w:proofErr w:type="spellEnd"/>
            <w:r w:rsidRPr="00551710">
              <w:rPr>
                <w:rFonts w:ascii="Courier New" w:eastAsia="Times New Roman" w:hAnsi="Courier New" w:cs="Courier New"/>
                <w:sz w:val="20"/>
                <w:szCs w:val="20"/>
              </w:rPr>
              <w:t> |grep 59*</w:t>
            </w:r>
          </w:p>
        </w:tc>
      </w:tr>
    </w:tbl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55171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1187450"/>
            <wp:effectExtent l="0" t="0" r="0" b="0"/>
            <wp:docPr id="6" name="Picture 6" descr="wKiom1azBPCTewN3AACI-pATt9I012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m1azBPCTewN3AACI-pATt9I012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使用</w:t>
      </w:r>
      <w:proofErr w:type="spellStart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vnc</w:t>
      </w:r>
      <w:proofErr w:type="spellEnd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进行登录</w:t>
      </w: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4159250" cy="2336800"/>
            <wp:effectExtent l="0" t="0" r="0" b="6350"/>
            <wp:docPr id="5" name="Picture 5" descr="wKiom1azBezwFZ5sAABZDJuYBXg276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m1azBezwFZ5sAABZDJuYBXg276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4616450" cy="3543300"/>
            <wp:effectExtent l="0" t="0" r="0" b="0"/>
            <wp:docPr id="4" name="Picture 4" descr="wKioL1azBj7ToCVJAAByctREows990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L1azBj7ToCVJAAByctREows990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最后使用</w:t>
      </w:r>
      <w:proofErr w:type="spellStart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vnc</w:t>
      </w:r>
      <w:proofErr w:type="spellEnd"/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登录的效果如下图：</w:t>
      </w: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3778250"/>
            <wp:effectExtent l="0" t="0" r="0" b="0"/>
            <wp:docPr id="3" name="Picture 3" descr="wKiom1azBe2wSXqRAAAkrQvH1-E325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iom1azBe2wSXqRAAAkrQvH1-E325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 w:hint="eastAsia"/>
          <w:b/>
          <w:bCs/>
          <w:color w:val="FF0000"/>
          <w:sz w:val="21"/>
          <w:szCs w:val="21"/>
        </w:rPr>
        <w:lastRenderedPageBreak/>
        <w:t>备注：第一次在使用</w:t>
      </w:r>
      <w:proofErr w:type="spellStart"/>
      <w:r w:rsidRPr="00551710">
        <w:rPr>
          <w:rFonts w:ascii="SimSun" w:eastAsia="SimSun" w:hAnsi="SimSun" w:cs="Times New Roman" w:hint="eastAsia"/>
          <w:b/>
          <w:bCs/>
          <w:color w:val="FF0000"/>
          <w:sz w:val="21"/>
          <w:szCs w:val="21"/>
        </w:rPr>
        <w:t>vnc</w:t>
      </w:r>
      <w:proofErr w:type="spellEnd"/>
      <w:r w:rsidRPr="00551710">
        <w:rPr>
          <w:rFonts w:ascii="SimSun" w:eastAsia="SimSun" w:hAnsi="SimSun" w:cs="Times New Roman" w:hint="eastAsia"/>
          <w:b/>
          <w:bCs/>
          <w:color w:val="FF0000"/>
          <w:sz w:val="21"/>
          <w:szCs w:val="21"/>
        </w:rPr>
        <w:t>访问虚拟机的时候会出现一闪就不见了的问题？具体的解决方法如下：</w:t>
      </w: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 w:hint="eastAsia"/>
          <w:b/>
          <w:bCs/>
          <w:color w:val="FF0000"/>
          <w:sz w:val="21"/>
          <w:szCs w:val="21"/>
        </w:rPr>
        <w:t>依次打开</w:t>
      </w:r>
      <w:proofErr w:type="spellStart"/>
      <w:r w:rsidRPr="00551710">
        <w:rPr>
          <w:rFonts w:ascii="SimSun" w:eastAsia="SimSun" w:hAnsi="SimSun" w:cs="Times New Roman" w:hint="eastAsia"/>
          <w:b/>
          <w:bCs/>
          <w:color w:val="FF0000"/>
          <w:sz w:val="21"/>
          <w:szCs w:val="21"/>
        </w:rPr>
        <w:t>vnc</w:t>
      </w:r>
      <w:proofErr w:type="spellEnd"/>
      <w:r w:rsidRPr="00551710">
        <w:rPr>
          <w:rFonts w:ascii="SimSun" w:eastAsia="SimSun" w:hAnsi="SimSun" w:cs="Times New Roman" w:hint="eastAsia"/>
          <w:b/>
          <w:bCs/>
          <w:color w:val="FF0000"/>
          <w:sz w:val="21"/>
          <w:szCs w:val="21"/>
        </w:rPr>
        <w:t>客户端---&gt;依次点击option---&gt;Advanced---&gt;Expert---&gt;找到</w:t>
      </w:r>
      <w:proofErr w:type="spellStart"/>
      <w:r w:rsidRPr="00551710">
        <w:rPr>
          <w:rFonts w:ascii="SimSun" w:eastAsia="SimSun" w:hAnsi="SimSun" w:cs="Times New Roman" w:hint="eastAsia"/>
          <w:b/>
          <w:bCs/>
          <w:color w:val="FF0000"/>
          <w:sz w:val="21"/>
          <w:szCs w:val="21"/>
        </w:rPr>
        <w:t>ColourLevel</w:t>
      </w:r>
      <w:proofErr w:type="spellEnd"/>
      <w:r w:rsidRPr="00551710">
        <w:rPr>
          <w:rFonts w:ascii="SimSun" w:eastAsia="SimSun" w:hAnsi="SimSun" w:cs="Times New Roman" w:hint="eastAsia"/>
          <w:b/>
          <w:bCs/>
          <w:color w:val="FF0000"/>
          <w:sz w:val="21"/>
          <w:szCs w:val="21"/>
        </w:rPr>
        <w:t>,默认的值是pal8，修改为rgb222或full.,见下图一图二:1,2,3</w:t>
      </w: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4171950" cy="2279650"/>
            <wp:effectExtent l="0" t="0" r="0" b="6350"/>
            <wp:docPr id="2" name="Picture 2" descr="wKiom1azCATysaaXAABRg33QdVY130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m1azCATysaaXAABRg33QdVY130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4806950" cy="4953000"/>
            <wp:effectExtent l="0" t="0" r="0" b="0"/>
            <wp:docPr id="1" name="Picture 1" descr="wKiom1azCATj04ROAABt7ZlVc78651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Kiom1azCATj04ROAABt7ZlVc78651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551710" w:rsidRPr="00551710" w:rsidRDefault="00551710" w:rsidP="0055171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lastRenderedPageBreak/>
        <w:t>本文出自 “</w:t>
      </w:r>
      <w:hyperlink r:id="rId20" w:history="1">
        <w:r w:rsidRPr="00551710">
          <w:rPr>
            <w:rFonts w:ascii="SimSun" w:eastAsia="SimSun" w:hAnsi="SimSun" w:cs="Times New Roman" w:hint="eastAsia"/>
            <w:color w:val="505050"/>
            <w:sz w:val="21"/>
            <w:szCs w:val="21"/>
          </w:rPr>
          <w:t>清风明月</w:t>
        </w:r>
      </w:hyperlink>
      <w:r w:rsidRPr="00551710">
        <w:rPr>
          <w:rFonts w:ascii="SimSun" w:eastAsia="SimSun" w:hAnsi="SimSun" w:cs="Times New Roman" w:hint="eastAsia"/>
          <w:color w:val="505050"/>
          <w:sz w:val="21"/>
          <w:szCs w:val="21"/>
        </w:rPr>
        <w:t>” 博客，请务必保留此出处</w:t>
      </w:r>
      <w:hyperlink r:id="rId21" w:history="1">
        <w:r w:rsidRPr="00551710">
          <w:rPr>
            <w:rFonts w:ascii="SimSun" w:eastAsia="SimSun" w:hAnsi="SimSun" w:cs="Times New Roman" w:hint="eastAsia"/>
            <w:color w:val="505050"/>
            <w:sz w:val="21"/>
            <w:szCs w:val="21"/>
          </w:rPr>
          <w:t>http://liqingbiao.blog.51cto.com/3044896/1741103</w:t>
        </w:r>
      </w:hyperlink>
    </w:p>
    <w:p w:rsidR="008F536E" w:rsidRDefault="008F536E">
      <w:bookmarkStart w:id="0" w:name="_GoBack"/>
      <w:bookmarkEnd w:id="0"/>
    </w:p>
    <w:sectPr w:rsidR="008F53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1F"/>
    <w:rsid w:val="00551710"/>
    <w:rsid w:val="008F536E"/>
    <w:rsid w:val="00A6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C76AA-23E9-4D14-8DBD-72EB9363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17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17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17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2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1.51cto.com/wyfs02/M02/7A/C0/wKiom1azBPCTewN3AACI-pATt9I012.png" TargetMode="External"/><Relationship Id="rId13" Type="http://schemas.openxmlformats.org/officeDocument/2006/relationships/image" Target="media/image5.gif"/><Relationship Id="rId18" Type="http://schemas.openxmlformats.org/officeDocument/2006/relationships/hyperlink" Target="http://s3.51cto.com/wyfs02/M00/7A/C0/wKiom1azCATj04ROAABt7ZlVc78651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iqingbiao.blog.51cto.com/3044896/1741103" TargetMode="External"/><Relationship Id="rId7" Type="http://schemas.openxmlformats.org/officeDocument/2006/relationships/image" Target="media/image2.gif"/><Relationship Id="rId12" Type="http://schemas.openxmlformats.org/officeDocument/2006/relationships/hyperlink" Target="http://s2.51cto.com/wyfs02/M00/7A/C0/wKioL1azBj7ToCVJAAByctREows990.png" TargetMode="External"/><Relationship Id="rId17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hyperlink" Target="http://s3.51cto.com/wyfs02/M01/7A/C0/wKiom1azCATysaaXAABRg33QdVY130.png" TargetMode="External"/><Relationship Id="rId20" Type="http://schemas.openxmlformats.org/officeDocument/2006/relationships/hyperlink" Target="http://liqingbiao.blog.51cto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s3.51cto.com/wyfs02/M01/7A/C0/wKiom1azBGPAKkQMAADXn1mUUvs669.png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23" Type="http://schemas.openxmlformats.org/officeDocument/2006/relationships/theme" Target="theme/theme1.xml"/><Relationship Id="rId10" Type="http://schemas.openxmlformats.org/officeDocument/2006/relationships/hyperlink" Target="http://s3.51cto.com/wyfs02/M02/7A/C0/wKiom1azBezwFZ5sAABZDJuYBXg276.png" TargetMode="External"/><Relationship Id="rId19" Type="http://schemas.openxmlformats.org/officeDocument/2006/relationships/image" Target="media/image8.gif"/><Relationship Id="rId4" Type="http://schemas.openxmlformats.org/officeDocument/2006/relationships/hyperlink" Target="http://s3.51cto.com/wyfs02/M00/7A/C0/wKiom1azADbBGg3bAADeMD2woNM812.png" TargetMode="External"/><Relationship Id="rId9" Type="http://schemas.openxmlformats.org/officeDocument/2006/relationships/image" Target="media/image3.gif"/><Relationship Id="rId14" Type="http://schemas.openxmlformats.org/officeDocument/2006/relationships/hyperlink" Target="http://s2.51cto.com/wyfs02/M02/7A/C0/wKiom1azBe2wSXqRAAAkrQvH1-E325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322</Words>
  <Characters>1841</Characters>
  <Application>Microsoft Office Word</Application>
  <DocSecurity>0</DocSecurity>
  <Lines>15</Lines>
  <Paragraphs>4</Paragraphs>
  <ScaleCrop>false</ScaleCrop>
  <Company>Hewlett Packard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2</cp:revision>
  <dcterms:created xsi:type="dcterms:W3CDTF">2017-11-12T08:27:00Z</dcterms:created>
  <dcterms:modified xsi:type="dcterms:W3CDTF">2017-11-12T08:27:00Z</dcterms:modified>
</cp:coreProperties>
</file>