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Emily King – Osteoarthritis</w:t>
      </w:r>
      <w:r>
        <w:br w:type="textWrapping"/>
      </w:r>
      <w:r>
        <w:rPr>
          <w:rStyle w:val="5"/>
        </w:rPr>
        <w:t>Overview:</w:t>
      </w:r>
      <w:r>
        <w:br w:type="textWrapping"/>
      </w:r>
      <w:r>
        <w:t>Emily King, a 65-year-old retired librarian, has been dealing with osteoarthritis (OA) for the past 12 years. OA affects the cartilage in her joints. She lives at 654 Maple Street, Kingsport, TN, 37660. Contact number: (555) 789-0123.</w:t>
      </w:r>
    </w:p>
    <w:p>
      <w:pPr>
        <w:pStyle w:val="4"/>
        <w:keepNext w:val="0"/>
        <w:keepLines w:val="0"/>
        <w:widowControl/>
        <w:suppressLineNumbers w:val="0"/>
      </w:pPr>
      <w:r>
        <w:rPr>
          <w:rStyle w:val="5"/>
        </w:rPr>
        <w:t>Medical History:</w:t>
      </w:r>
    </w:p>
    <w:p>
      <w:pPr>
        <w:keepNext w:val="0"/>
        <w:keepLines w:val="0"/>
        <w:widowControl/>
        <w:numPr>
          <w:ilvl w:val="0"/>
          <w:numId w:val="1"/>
        </w:numPr>
        <w:suppressLineNumbers w:val="0"/>
        <w:spacing w:before="0" w:beforeAutospacing="1" w:after="0" w:afterAutospacing="1"/>
        <w:ind w:left="720" w:firstLine="0"/>
      </w:pPr>
      <w:r>
        <w:rPr>
          <w:rStyle w:val="5"/>
        </w:rPr>
        <w:t>Past Medical History:</w:t>
      </w:r>
      <w:r>
        <w:t xml:space="preserve"> Diagnosed with OA 12 years ago. Also has a history of joint injuries from previous physical activities.</w:t>
      </w:r>
    </w:p>
    <w:p>
      <w:pPr>
        <w:keepNext w:val="0"/>
        <w:keepLines w:val="0"/>
        <w:widowControl/>
        <w:numPr>
          <w:ilvl w:val="0"/>
          <w:numId w:val="1"/>
        </w:numPr>
        <w:suppressLineNumbers w:val="0"/>
        <w:spacing w:before="0" w:beforeAutospacing="1" w:after="0" w:afterAutospacing="1"/>
        <w:ind w:left="720" w:firstLine="0"/>
      </w:pPr>
      <w:r>
        <w:rPr>
          <w:rStyle w:val="5"/>
        </w:rPr>
        <w:t>Surgical History:</w:t>
      </w:r>
      <w:r>
        <w:t xml:space="preserve"> None.</w:t>
      </w:r>
    </w:p>
    <w:p>
      <w:pPr>
        <w:keepNext w:val="0"/>
        <w:keepLines w:val="0"/>
        <w:widowControl/>
        <w:numPr>
          <w:ilvl w:val="0"/>
          <w:numId w:val="1"/>
        </w:numPr>
        <w:suppressLineNumbers w:val="0"/>
        <w:spacing w:before="0" w:beforeAutospacing="1" w:after="0" w:afterAutospacing="1"/>
        <w:ind w:left="720" w:firstLine="0"/>
      </w:pPr>
      <w:r>
        <w:rPr>
          <w:rStyle w:val="5"/>
        </w:rPr>
        <w:t>Family Medical History:</w:t>
      </w:r>
      <w:r>
        <w:t xml:space="preserve"> Mother had OA; father had a history of joint problems.</w:t>
      </w:r>
    </w:p>
    <w:p>
      <w:pPr>
        <w:keepNext w:val="0"/>
        <w:keepLines w:val="0"/>
        <w:widowControl/>
        <w:numPr>
          <w:ilvl w:val="0"/>
          <w:numId w:val="1"/>
        </w:numPr>
        <w:suppressLineNumbers w:val="0"/>
        <w:spacing w:before="0" w:beforeAutospacing="1" w:after="0" w:afterAutospacing="1"/>
        <w:ind w:left="720" w:firstLine="0"/>
      </w:pPr>
      <w:r>
        <w:rPr>
          <w:rStyle w:val="5"/>
        </w:rPr>
        <w:t>Allergies:</w:t>
      </w:r>
      <w:r>
        <w:t xml:space="preserve"> Allergic to certain pain medications.</w:t>
      </w:r>
    </w:p>
    <w:p>
      <w:pPr>
        <w:keepNext w:val="0"/>
        <w:keepLines w:val="0"/>
        <w:widowControl/>
        <w:numPr>
          <w:ilvl w:val="0"/>
          <w:numId w:val="1"/>
        </w:numPr>
        <w:suppressLineNumbers w:val="0"/>
        <w:spacing w:before="0" w:beforeAutospacing="1" w:after="0" w:afterAutospacing="1"/>
        <w:ind w:left="720" w:firstLine="0"/>
      </w:pPr>
      <w:r>
        <w:rPr>
          <w:rStyle w:val="5"/>
        </w:rPr>
        <w:t>Medications:</w:t>
      </w:r>
      <w:r>
        <w:t xml:space="preserve"> Uses pain relievers and topical anti-inflammatory medications.</w:t>
      </w:r>
    </w:p>
    <w:p>
      <w:pPr>
        <w:keepNext w:val="0"/>
        <w:keepLines w:val="0"/>
        <w:widowControl/>
        <w:numPr>
          <w:ilvl w:val="0"/>
          <w:numId w:val="1"/>
        </w:numPr>
        <w:suppressLineNumbers w:val="0"/>
        <w:spacing w:before="0" w:beforeAutospacing="1" w:after="0" w:afterAutospacing="1"/>
        <w:ind w:left="720" w:firstLine="0"/>
      </w:pPr>
      <w:r>
        <w:rPr>
          <w:rStyle w:val="5"/>
        </w:rPr>
        <w:t>Lifestyle:</w:t>
      </w:r>
      <w:r>
        <w:t xml:space="preserve"> Engages in gentle exercise, follows a joint-friendly diet, and is a non-smoker.</w:t>
      </w:r>
    </w:p>
    <w:p>
      <w:pPr>
        <w:pStyle w:val="4"/>
        <w:keepNext w:val="0"/>
        <w:keepLines w:val="0"/>
        <w:widowControl/>
        <w:suppressLineNumbers w:val="0"/>
      </w:pPr>
      <w:r>
        <w:rPr>
          <w:rStyle w:val="5"/>
        </w:rPr>
        <w:t>Previous Doctors:</w:t>
      </w:r>
      <w:r>
        <w:br w:type="textWrapping"/>
      </w:r>
      <w:r>
        <w:t>Dr. Michael Brown, her rheumatologist, manages her OA treatment and pain relief. Dr. Julia Evans, her primary care physician, oversees her overall health and coordinates care.</w:t>
      </w:r>
    </w:p>
    <w:p>
      <w:pPr>
        <w:pStyle w:val="4"/>
        <w:keepNext w:val="0"/>
        <w:keepLines w:val="0"/>
        <w:widowControl/>
        <w:suppressLineNumbers w:val="0"/>
      </w:pPr>
      <w:r>
        <w:rPr>
          <w:rStyle w:val="5"/>
        </w:rPr>
        <w:t>Symptoms:</w:t>
      </w:r>
      <w:r>
        <w:br w:type="textWrapping"/>
      </w:r>
      <w:r>
        <w:t>Emily experiences joint pain, stiffness, and reduced mobility, especially in her knees and hands. Symptoms are managed with medication and physical therapy.</w:t>
      </w:r>
    </w:p>
    <w:p>
      <w:pPr>
        <w:pStyle w:val="4"/>
        <w:keepNext w:val="0"/>
        <w:keepLines w:val="0"/>
        <w:widowControl/>
        <w:suppressLineNumbers w:val="0"/>
      </w:pPr>
      <w:r>
        <w:rPr>
          <w:rStyle w:val="5"/>
        </w:rPr>
        <w:t>Diagnosis:</w:t>
      </w:r>
      <w:r>
        <w:br w:type="textWrapping"/>
      </w:r>
      <w:r>
        <w:t>OA was diagnosed through clinical evaluation, X-rays showing joint degeneration, and a history of joint symptoms.</w:t>
      </w:r>
    </w:p>
    <w:p>
      <w:pPr>
        <w:pStyle w:val="4"/>
        <w:keepNext w:val="0"/>
        <w:keepLines w:val="0"/>
        <w:widowControl/>
        <w:suppressLineNumbers w:val="0"/>
      </w:pPr>
      <w:r>
        <w:rPr>
          <w:rStyle w:val="5"/>
        </w:rPr>
        <w:t>Treatment:</w:t>
      </w:r>
      <w:r>
        <w:br w:type="textWrapping"/>
      </w:r>
      <w:r>
        <w:t>Treatment includes pain management, physical therapy, and lifestyle modifications. Regular check-ups ensure effective management of symptoms and joint health.</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16B8B4"/>
    <w:multiLevelType w:val="multilevel"/>
    <w:tmpl w:val="7F16B8B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FBD55"/>
    <w:rsid w:val="3CEFB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2024-09-16T01:36:00Z</dcterms:created>
  <dc:creator> 贝尔</dc:creator>
  <cp:lastModifiedBy> 贝尔</cp:lastModifiedBy>
  <dcterms:modified xsi:type="dcterms:W3CDTF">2024-09-16T01:36:22Z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1033-6.2.1.8344</vt:lpwstr>
  </property>
  <property fmtid="{D5CDD505-2E9C-101B-9397-08002B2CF9AE}" pid="3" name="ICV">
    <vt:lpwstr>FBEFA63063032A905C61E7669FAED918_41</vt:lpwstr>
  </property>
</Properties>
</file>