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Times New Roman" w:hAnsi="Times New Roman"/>
          <w:b/>
          <w:bCs/>
          <w:sz w:val="28"/>
          <w:szCs w:val="28"/>
        </w:rPr>
        <w:t xml:space="preserve">1. Vẽ sơ đồ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stdout</w:t>
            </w:r>
          </w:p>
        </w:tc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stdin</w:t>
            </w:r>
          </w:p>
        </w:tc>
      </w:tr>
      <w:tr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gc access.log | sls “TIMEOUT”</w:t>
            </w:r>
          </w:p>
        </w:tc>
        <w:tc>
          <w:tcPr>
            <w:tcW w:w="468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| Measure-Object -Line</w:t>
            </w:r>
          </w:p>
        </w:tc>
      </w:tr>
    </w:tbl>
    <w:p/>
    <w:p>
      <w:r>
        <w:rPr>
          <w:rFonts w:ascii="Times New Roman" w:hAnsi="Times New Roman"/>
          <w:b/>
          <w:bCs/>
          <w:sz w:val="28"/>
          <w:szCs w:val="28"/>
        </w:rPr>
        <w:t xml:space="preserve">2.Viết câu lệnh PowerShell</w:t>
      </w:r>
    </w:p>
    <w:p>
      <w:r>
        <w:rPr>
          <w:rFonts w:ascii="Times New Roman" w:hAnsi="Times New Roman"/>
          <w:sz w:val="28"/>
          <w:szCs w:val="28"/>
        </w:rPr>
        <w:t xml:space="preserve">gc access.log | sls “TIMEOUT” | Measure-Object -Line.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