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1818E" w14:textId="4533E846" w:rsidR="00D54383" w:rsidRPr="00723464" w:rsidRDefault="00D54383" w:rsidP="00B429B9">
      <w:pPr>
        <w:pStyle w:val="a3"/>
        <w:rPr>
          <w:rFonts w:ascii="Calibri" w:hAnsi="Calibri" w:cs="Calibri"/>
        </w:rPr>
      </w:pPr>
      <w:r w:rsidRPr="00723464">
        <w:rPr>
          <w:rFonts w:ascii="Calibri" w:hAnsi="Calibri" w:cs="Calibri"/>
        </w:rPr>
        <w:t>论文阅读笔记</w:t>
      </w:r>
    </w:p>
    <w:p w14:paraId="32BE1B06" w14:textId="272BB876" w:rsidR="00994F8E" w:rsidRPr="00723464" w:rsidRDefault="00BA4F2F" w:rsidP="00B429B9">
      <w:pPr>
        <w:pStyle w:val="1"/>
        <w:numPr>
          <w:ilvl w:val="0"/>
          <w:numId w:val="1"/>
        </w:numPr>
        <w:rPr>
          <w:rFonts w:ascii="Calibri" w:hAnsi="Calibri" w:cs="Calibri"/>
        </w:rPr>
      </w:pPr>
      <w:r w:rsidRPr="00723464">
        <w:rPr>
          <w:rFonts w:ascii="Calibri" w:hAnsi="Calibri" w:cs="Calibri"/>
        </w:rPr>
        <w:t>Deep Knowledge Tracing</w:t>
      </w:r>
    </w:p>
    <w:p w14:paraId="1DA8D2A9" w14:textId="70A66DCA" w:rsidR="0088768B" w:rsidRDefault="0088768B" w:rsidP="0088768B">
      <w:pPr>
        <w:pStyle w:val="2"/>
      </w:pPr>
      <w:r>
        <w:rPr>
          <w:rFonts w:hint="eastAsia"/>
        </w:rPr>
        <w:t>引言</w:t>
      </w:r>
    </w:p>
    <w:p w14:paraId="33E49128" w14:textId="383F4F4E" w:rsidR="00723464" w:rsidRPr="00723464" w:rsidRDefault="00723464" w:rsidP="00723464">
      <w:pPr>
        <w:rPr>
          <w:rFonts w:ascii="Calibri" w:hAnsi="Calibri" w:cs="Calibri"/>
          <w:kern w:val="0"/>
          <w:sz w:val="20"/>
          <w:szCs w:val="20"/>
        </w:rPr>
      </w:pPr>
      <w:r w:rsidRPr="00723464">
        <w:rPr>
          <w:rFonts w:ascii="Calibri" w:hAnsi="Calibri" w:cs="Calibri"/>
          <w:kern w:val="0"/>
          <w:sz w:val="20"/>
          <w:szCs w:val="20"/>
        </w:rPr>
        <w:t>popular educational platforms such as Khan Academy, Coursera, and EdX</w:t>
      </w:r>
      <w:r w:rsidR="00443AD2">
        <w:rPr>
          <w:rFonts w:ascii="Calibri" w:hAnsi="Calibri" w:cs="Calibri" w:hint="eastAsia"/>
          <w:kern w:val="0"/>
          <w:sz w:val="20"/>
          <w:szCs w:val="20"/>
        </w:rPr>
        <w:t>.</w:t>
      </w:r>
    </w:p>
    <w:p w14:paraId="53505637" w14:textId="19357C0C" w:rsidR="00723464" w:rsidRPr="00723464" w:rsidRDefault="00723464" w:rsidP="00723464">
      <w:pPr>
        <w:rPr>
          <w:rFonts w:ascii="Calibri" w:hAnsi="Calibri" w:cs="Calibri"/>
        </w:rPr>
      </w:pPr>
      <w:r w:rsidRPr="00723464">
        <w:rPr>
          <w:rFonts w:ascii="Calibri" w:hAnsi="Calibri" w:cs="Calibri"/>
        </w:rPr>
        <w:t>knowledge tracing model:</w:t>
      </w:r>
    </w:p>
    <w:p w14:paraId="482E03E0" w14:textId="77FCBB18" w:rsidR="005E36DF" w:rsidRDefault="00723464" w:rsidP="00D54383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0"/>
          <w:szCs w:val="20"/>
        </w:rPr>
      </w:pPr>
      <w:r w:rsidRPr="00723464">
        <w:rPr>
          <w:rFonts w:ascii="Calibri" w:hAnsi="Calibri" w:cs="Calibri"/>
          <w:kern w:val="0"/>
          <w:sz w:val="20"/>
          <w:szCs w:val="20"/>
        </w:rPr>
        <w:t xml:space="preserve">a. </w:t>
      </w:r>
      <w:r w:rsidR="00D54383" w:rsidRPr="00723464">
        <w:rPr>
          <w:rFonts w:ascii="Calibri" w:hAnsi="Calibri" w:cs="Calibri"/>
          <w:kern w:val="0"/>
          <w:sz w:val="20"/>
          <w:szCs w:val="20"/>
        </w:rPr>
        <w:t>first order Markov models with restricted functional forms</w:t>
      </w:r>
    </w:p>
    <w:p w14:paraId="3A75FE25" w14:textId="452C1BA9" w:rsidR="00D54383" w:rsidRPr="00723464" w:rsidRDefault="00723464" w:rsidP="00D54383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0"/>
          <w:szCs w:val="20"/>
        </w:rPr>
      </w:pPr>
      <w:r w:rsidRPr="00723464">
        <w:rPr>
          <w:rFonts w:ascii="Calibri" w:hAnsi="Calibri" w:cs="Calibri"/>
          <w:kern w:val="0"/>
          <w:sz w:val="20"/>
          <w:szCs w:val="20"/>
        </w:rPr>
        <w:t xml:space="preserve">b. </w:t>
      </w:r>
      <w:r w:rsidR="00D54383" w:rsidRPr="00723464">
        <w:rPr>
          <w:rFonts w:ascii="Calibri" w:hAnsi="Calibri" w:cs="Calibri"/>
          <w:kern w:val="0"/>
          <w:sz w:val="20"/>
          <w:szCs w:val="20"/>
        </w:rPr>
        <w:t>Deep Knowledge Tracing (DKT)</w:t>
      </w:r>
      <w:r w:rsidR="00D54383" w:rsidRPr="00723464">
        <w:rPr>
          <w:rFonts w:ascii="Calibri" w:hAnsi="Calibri" w:cs="Calibri"/>
          <w:kern w:val="0"/>
          <w:sz w:val="20"/>
          <w:szCs w:val="20"/>
        </w:rPr>
        <w:t>：</w:t>
      </w:r>
    </w:p>
    <w:p w14:paraId="1E65D4AA" w14:textId="7FDEAADF" w:rsidR="00D54383" w:rsidRPr="00723464" w:rsidRDefault="00D54383" w:rsidP="005E36DF">
      <w:pPr>
        <w:autoSpaceDE w:val="0"/>
        <w:autoSpaceDN w:val="0"/>
        <w:adjustRightInd w:val="0"/>
        <w:ind w:leftChars="100" w:left="210"/>
        <w:jc w:val="left"/>
        <w:rPr>
          <w:rFonts w:ascii="Calibri" w:hAnsi="Calibri" w:cs="Calibri"/>
          <w:kern w:val="0"/>
          <w:sz w:val="20"/>
          <w:szCs w:val="20"/>
        </w:rPr>
      </w:pPr>
      <w:r w:rsidRPr="00723464">
        <w:rPr>
          <w:rFonts w:ascii="Calibri" w:hAnsi="Calibri" w:cs="Calibri"/>
          <w:kern w:val="0"/>
          <w:sz w:val="20"/>
          <w:szCs w:val="20"/>
        </w:rPr>
        <w:t>1. A novel application of recurrent neural networks to tracing student knowledge.</w:t>
      </w:r>
    </w:p>
    <w:p w14:paraId="439C34FB" w14:textId="77777777" w:rsidR="00D54383" w:rsidRPr="00723464" w:rsidRDefault="00D54383" w:rsidP="005E36DF">
      <w:pPr>
        <w:autoSpaceDE w:val="0"/>
        <w:autoSpaceDN w:val="0"/>
        <w:adjustRightInd w:val="0"/>
        <w:ind w:leftChars="100" w:left="210"/>
        <w:jc w:val="left"/>
        <w:rPr>
          <w:rFonts w:ascii="Calibri" w:hAnsi="Calibri" w:cs="Calibri"/>
          <w:kern w:val="0"/>
          <w:sz w:val="20"/>
          <w:szCs w:val="20"/>
        </w:rPr>
      </w:pPr>
      <w:r w:rsidRPr="00723464">
        <w:rPr>
          <w:rFonts w:ascii="Calibri" w:hAnsi="Calibri" w:cs="Calibri"/>
          <w:kern w:val="0"/>
          <w:sz w:val="20"/>
          <w:szCs w:val="20"/>
        </w:rPr>
        <w:t>2. A 25% gain in AUC over the best previous result on a knowledge tracing benchmark.</w:t>
      </w:r>
    </w:p>
    <w:p w14:paraId="5AA95600" w14:textId="77777777" w:rsidR="00D54383" w:rsidRPr="00723464" w:rsidRDefault="00D54383" w:rsidP="005E36DF">
      <w:pPr>
        <w:autoSpaceDE w:val="0"/>
        <w:autoSpaceDN w:val="0"/>
        <w:adjustRightInd w:val="0"/>
        <w:ind w:leftChars="100" w:left="210"/>
        <w:jc w:val="left"/>
        <w:rPr>
          <w:rFonts w:ascii="Calibri" w:hAnsi="Calibri" w:cs="Calibri"/>
          <w:kern w:val="0"/>
          <w:sz w:val="20"/>
          <w:szCs w:val="20"/>
        </w:rPr>
      </w:pPr>
      <w:r w:rsidRPr="00723464">
        <w:rPr>
          <w:rFonts w:ascii="Calibri" w:hAnsi="Calibri" w:cs="Calibri"/>
          <w:kern w:val="0"/>
          <w:sz w:val="20"/>
          <w:szCs w:val="20"/>
        </w:rPr>
        <w:t>3. Demonstration that our knowledge tracing model does not need expert annotations.</w:t>
      </w:r>
    </w:p>
    <w:p w14:paraId="58DDC334" w14:textId="03211148" w:rsidR="00D54383" w:rsidRDefault="00D54383" w:rsidP="005E36DF">
      <w:pPr>
        <w:autoSpaceDE w:val="0"/>
        <w:autoSpaceDN w:val="0"/>
        <w:adjustRightInd w:val="0"/>
        <w:ind w:leftChars="100" w:left="210"/>
        <w:jc w:val="left"/>
        <w:rPr>
          <w:rFonts w:ascii="Calibri" w:hAnsi="Calibri" w:cs="Calibri"/>
          <w:kern w:val="0"/>
          <w:sz w:val="20"/>
          <w:szCs w:val="20"/>
        </w:rPr>
      </w:pPr>
      <w:r w:rsidRPr="00723464">
        <w:rPr>
          <w:rFonts w:ascii="Calibri" w:hAnsi="Calibri" w:cs="Calibri"/>
          <w:kern w:val="0"/>
          <w:sz w:val="20"/>
          <w:szCs w:val="20"/>
        </w:rPr>
        <w:t>4. Discovery of exercise influence and generation of improved exercise curricula.</w:t>
      </w:r>
    </w:p>
    <w:p w14:paraId="3C5B4E66" w14:textId="77777777" w:rsidR="0088768B" w:rsidRDefault="0088768B" w:rsidP="00723464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0"/>
          <w:szCs w:val="20"/>
        </w:rPr>
      </w:pPr>
    </w:p>
    <w:p w14:paraId="5310D396" w14:textId="6FD23D66" w:rsidR="0088768B" w:rsidRPr="00443AD2" w:rsidRDefault="00723464" w:rsidP="004A5394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 w:hint="eastAsia"/>
          <w:kern w:val="0"/>
          <w:sz w:val="20"/>
          <w:szCs w:val="20"/>
        </w:rPr>
        <w:t>知识追踪定义：</w:t>
      </w:r>
      <w:r>
        <w:rPr>
          <w:rFonts w:ascii="NimbusRomNo9L-Regu" w:hAnsi="NimbusRomNo9L-Regu" w:cs="NimbusRomNo9L-Regu"/>
          <w:kern w:val="0"/>
          <w:sz w:val="20"/>
          <w:szCs w:val="20"/>
        </w:rPr>
        <w:t xml:space="preserve">given observations of interactions </w:t>
      </w:r>
      <w:r>
        <w:rPr>
          <w:rFonts w:ascii="CMBX10" w:hAnsi="CMBX10" w:cs="CMBX10"/>
          <w:kern w:val="0"/>
          <w:sz w:val="20"/>
          <w:szCs w:val="20"/>
        </w:rPr>
        <w:t>x</w:t>
      </w:r>
      <w:r>
        <w:rPr>
          <w:rFonts w:ascii="CMR7" w:hAnsi="CMR7" w:cs="CMR7"/>
          <w:kern w:val="0"/>
          <w:sz w:val="14"/>
          <w:szCs w:val="14"/>
        </w:rPr>
        <w:t xml:space="preserve">0 </w:t>
      </w:r>
      <w:r>
        <w:rPr>
          <w:rFonts w:ascii="CMMI10" w:hAnsi="CMMI10" w:cs="CMMI10"/>
          <w:kern w:val="0"/>
          <w:sz w:val="20"/>
          <w:szCs w:val="20"/>
        </w:rPr>
        <w:t>…</w:t>
      </w:r>
      <w:proofErr w:type="spellStart"/>
      <w:r>
        <w:rPr>
          <w:rFonts w:ascii="CMBX10" w:hAnsi="CMBX10" w:cs="CMBX10"/>
          <w:kern w:val="0"/>
          <w:sz w:val="20"/>
          <w:szCs w:val="20"/>
        </w:rPr>
        <w:t>x</w:t>
      </w:r>
      <w:r>
        <w:rPr>
          <w:rFonts w:ascii="CMMI7" w:hAnsi="CMMI7" w:cs="CMMI7"/>
          <w:kern w:val="0"/>
          <w:sz w:val="14"/>
          <w:szCs w:val="14"/>
        </w:rPr>
        <w:t>t</w:t>
      </w:r>
      <w:proofErr w:type="spellEnd"/>
      <w:r>
        <w:rPr>
          <w:rFonts w:ascii="CMMI7" w:hAnsi="CMMI7" w:cs="CMMI7" w:hint="eastAsia"/>
          <w:kern w:val="0"/>
          <w:sz w:val="14"/>
          <w:szCs w:val="14"/>
        </w:rPr>
        <w:t xml:space="preserve"> </w:t>
      </w:r>
      <w:r>
        <w:rPr>
          <w:rFonts w:ascii="NimbusRomNo9L-Regu" w:hAnsi="NimbusRomNo9L-Regu" w:cs="NimbusRomNo9L-Regu"/>
          <w:kern w:val="0"/>
          <w:sz w:val="20"/>
          <w:szCs w:val="20"/>
        </w:rPr>
        <w:t xml:space="preserve">taken by a student on a particular learning task, predict aspects of their next interaction </w:t>
      </w:r>
      <w:r>
        <w:rPr>
          <w:rFonts w:ascii="CMBX10" w:hAnsi="CMBX10" w:cs="CMBX10"/>
          <w:kern w:val="0"/>
          <w:sz w:val="20"/>
          <w:szCs w:val="20"/>
        </w:rPr>
        <w:t>x</w:t>
      </w:r>
      <w:r>
        <w:rPr>
          <w:rFonts w:ascii="CMMI7" w:hAnsi="CMMI7" w:cs="CMMI7"/>
          <w:kern w:val="0"/>
          <w:sz w:val="14"/>
          <w:szCs w:val="14"/>
        </w:rPr>
        <w:t>t</w:t>
      </w:r>
      <w:r>
        <w:rPr>
          <w:rFonts w:ascii="CMR7" w:hAnsi="CMR7" w:cs="CMR7"/>
          <w:kern w:val="0"/>
          <w:sz w:val="14"/>
          <w:szCs w:val="14"/>
        </w:rPr>
        <w:t>+1</w:t>
      </w:r>
      <w:r w:rsidR="004A5394">
        <w:rPr>
          <w:rFonts w:ascii="CMR7" w:hAnsi="CMR7" w:cs="CMR7"/>
          <w:kern w:val="0"/>
          <w:sz w:val="14"/>
          <w:szCs w:val="14"/>
        </w:rPr>
        <w:t>.</w:t>
      </w:r>
      <w:r w:rsidR="00FD77F0">
        <w:rPr>
          <w:rFonts w:ascii="CMR7" w:hAnsi="CMR7" w:cs="CMR7" w:hint="eastAsia"/>
          <w:kern w:val="0"/>
          <w:sz w:val="14"/>
          <w:szCs w:val="14"/>
        </w:rPr>
        <w:t xml:space="preserve"> </w:t>
      </w:r>
      <w:proofErr w:type="spellStart"/>
      <w:r w:rsidR="004A5394">
        <w:rPr>
          <w:rFonts w:ascii="CMBX10" w:hAnsi="CMBX10" w:cs="CMBX10"/>
          <w:kern w:val="0"/>
          <w:sz w:val="20"/>
          <w:szCs w:val="20"/>
        </w:rPr>
        <w:t>x</w:t>
      </w:r>
      <w:r w:rsidR="004A5394">
        <w:rPr>
          <w:rFonts w:ascii="CMMI7" w:hAnsi="CMMI7" w:cs="CMMI7"/>
          <w:kern w:val="0"/>
          <w:sz w:val="14"/>
          <w:szCs w:val="14"/>
        </w:rPr>
        <w:t>t</w:t>
      </w:r>
      <w:proofErr w:type="spellEnd"/>
      <w:r w:rsidR="004A5394">
        <w:rPr>
          <w:rFonts w:ascii="CMMI7" w:hAnsi="CMMI7" w:cs="CMMI7"/>
          <w:kern w:val="0"/>
          <w:sz w:val="14"/>
          <w:szCs w:val="14"/>
        </w:rPr>
        <w:t xml:space="preserve"> </w:t>
      </w:r>
      <w:r w:rsidR="004A5394">
        <w:rPr>
          <w:rFonts w:ascii="CMR10" w:hAnsi="CMR10" w:cs="CMR10"/>
          <w:kern w:val="0"/>
          <w:sz w:val="20"/>
          <w:szCs w:val="20"/>
        </w:rPr>
        <w:t xml:space="preserve">= </w:t>
      </w:r>
      <w:r w:rsidR="004A5394">
        <w:rPr>
          <w:rFonts w:ascii="CMSY10" w:hAnsi="CMSY10" w:cs="CMSY10"/>
          <w:kern w:val="0"/>
          <w:sz w:val="20"/>
          <w:szCs w:val="20"/>
        </w:rPr>
        <w:t>{</w:t>
      </w:r>
      <w:r w:rsidR="004A5394">
        <w:rPr>
          <w:rFonts w:ascii="CMMI10" w:hAnsi="CMMI10" w:cs="CMMI10"/>
          <w:kern w:val="0"/>
          <w:sz w:val="20"/>
          <w:szCs w:val="20"/>
        </w:rPr>
        <w:t>q</w:t>
      </w:r>
      <w:r w:rsidR="004A5394">
        <w:rPr>
          <w:rFonts w:ascii="CMMI7" w:hAnsi="CMMI7" w:cs="CMMI7"/>
          <w:kern w:val="0"/>
          <w:sz w:val="14"/>
          <w:szCs w:val="14"/>
        </w:rPr>
        <w:t>t</w:t>
      </w:r>
      <w:r w:rsidR="004A5394">
        <w:rPr>
          <w:rFonts w:ascii="CMMI10" w:hAnsi="CMMI10" w:cs="CMMI10"/>
          <w:kern w:val="0"/>
          <w:sz w:val="20"/>
          <w:szCs w:val="20"/>
        </w:rPr>
        <w:t>, a</w:t>
      </w:r>
      <w:r w:rsidR="004A5394">
        <w:rPr>
          <w:rFonts w:ascii="CMMI7" w:hAnsi="CMMI7" w:cs="CMMI7"/>
          <w:kern w:val="0"/>
          <w:sz w:val="14"/>
          <w:szCs w:val="14"/>
        </w:rPr>
        <w:t>t</w:t>
      </w:r>
      <w:r w:rsidR="004A5394">
        <w:rPr>
          <w:rFonts w:ascii="CMSY10" w:hAnsi="CMSY10" w:cs="CMSY10"/>
          <w:kern w:val="0"/>
          <w:sz w:val="20"/>
          <w:szCs w:val="20"/>
        </w:rPr>
        <w:t xml:space="preserve">} </w:t>
      </w:r>
      <w:r w:rsidR="004A5394">
        <w:rPr>
          <w:rFonts w:ascii="NimbusRomNo9L-Regu" w:hAnsi="NimbusRomNo9L-Regu" w:cs="NimbusRomNo9L-Regu"/>
          <w:kern w:val="0"/>
          <w:sz w:val="20"/>
          <w:szCs w:val="20"/>
        </w:rPr>
        <w:t xml:space="preserve">that combines a tag for the exercise being answered </w:t>
      </w:r>
      <w:r w:rsidR="004A5394">
        <w:rPr>
          <w:rFonts w:ascii="CMMI10" w:hAnsi="CMMI10" w:cs="CMMI10"/>
          <w:kern w:val="0"/>
          <w:sz w:val="20"/>
          <w:szCs w:val="20"/>
        </w:rPr>
        <w:t>q</w:t>
      </w:r>
      <w:r w:rsidR="004A5394">
        <w:rPr>
          <w:rFonts w:ascii="CMMI7" w:hAnsi="CMMI7" w:cs="CMMI7"/>
          <w:kern w:val="0"/>
          <w:sz w:val="14"/>
          <w:szCs w:val="14"/>
        </w:rPr>
        <w:t xml:space="preserve">t </w:t>
      </w:r>
      <w:r w:rsidR="004A5394">
        <w:rPr>
          <w:rFonts w:ascii="NimbusRomNo9L-Regu" w:hAnsi="NimbusRomNo9L-Regu" w:cs="NimbusRomNo9L-Regu"/>
          <w:kern w:val="0"/>
          <w:sz w:val="20"/>
          <w:szCs w:val="20"/>
        </w:rPr>
        <w:t>with whether or not the exercise</w:t>
      </w:r>
      <w:r w:rsidR="00FD77F0">
        <w:rPr>
          <w:rFonts w:ascii="CMR7" w:hAnsi="CMR7" w:cs="CMR7" w:hint="eastAsia"/>
          <w:kern w:val="0"/>
          <w:sz w:val="14"/>
          <w:szCs w:val="14"/>
        </w:rPr>
        <w:t xml:space="preserve"> </w:t>
      </w:r>
      <w:r w:rsidR="004A5394">
        <w:rPr>
          <w:rFonts w:ascii="NimbusRomNo9L-Regu" w:hAnsi="NimbusRomNo9L-Regu" w:cs="NimbusRomNo9L-Regu"/>
          <w:kern w:val="0"/>
          <w:sz w:val="20"/>
          <w:szCs w:val="20"/>
        </w:rPr>
        <w:t xml:space="preserve">was answered correctly </w:t>
      </w:r>
      <w:r w:rsidR="004A5394">
        <w:rPr>
          <w:rFonts w:ascii="CMMI10" w:hAnsi="CMMI10" w:cs="CMMI10"/>
          <w:kern w:val="0"/>
          <w:sz w:val="20"/>
          <w:szCs w:val="20"/>
        </w:rPr>
        <w:t>a</w:t>
      </w:r>
      <w:r w:rsidR="004A5394">
        <w:rPr>
          <w:rFonts w:ascii="CMMI7" w:hAnsi="CMMI7" w:cs="CMMI7"/>
          <w:kern w:val="0"/>
          <w:sz w:val="14"/>
          <w:szCs w:val="14"/>
        </w:rPr>
        <w:t>t</w:t>
      </w:r>
      <w:r w:rsidR="004A5394">
        <w:rPr>
          <w:rFonts w:ascii="NimbusRomNo9L-Regu" w:hAnsi="NimbusRomNo9L-Regu" w:cs="NimbusRomNo9L-Regu"/>
          <w:kern w:val="0"/>
          <w:sz w:val="20"/>
          <w:szCs w:val="20"/>
        </w:rPr>
        <w:t>.</w:t>
      </w:r>
    </w:p>
    <w:p w14:paraId="4A299219" w14:textId="6F8A58A1" w:rsidR="0088768B" w:rsidRDefault="0088768B" w:rsidP="0088768B">
      <w:pPr>
        <w:pStyle w:val="2"/>
      </w:pPr>
      <w:r>
        <w:rPr>
          <w:rFonts w:hint="eastAsia"/>
        </w:rPr>
        <w:t>模型发展</w:t>
      </w:r>
      <w:r w:rsidR="00443AD2">
        <w:rPr>
          <w:rFonts w:hint="eastAsia"/>
        </w:rPr>
        <w:t>历史</w:t>
      </w:r>
    </w:p>
    <w:p w14:paraId="0F6EE03E" w14:textId="0E4FCEC6" w:rsidR="0088768B" w:rsidRPr="00443AD2" w:rsidRDefault="0088768B" w:rsidP="00443AD2">
      <w:pPr>
        <w:pStyle w:val="a5"/>
        <w:numPr>
          <w:ilvl w:val="0"/>
          <w:numId w:val="2"/>
        </w:numPr>
        <w:ind w:firstLineChars="0"/>
        <w:rPr>
          <w:b/>
          <w:bCs/>
        </w:rPr>
      </w:pPr>
      <w:r w:rsidRPr="00443AD2">
        <w:rPr>
          <w:b/>
          <w:bCs/>
        </w:rPr>
        <w:t>Bayesian Knowledge Tracing (BKT)</w:t>
      </w:r>
    </w:p>
    <w:p w14:paraId="3EAC5D04" w14:textId="6B6DA259" w:rsidR="0088768B" w:rsidRDefault="0088768B" w:rsidP="00BD1EF0">
      <w:pPr>
        <w:autoSpaceDE w:val="0"/>
        <w:autoSpaceDN w:val="0"/>
        <w:adjustRightInd w:val="0"/>
        <w:jc w:val="left"/>
        <w:rPr>
          <w:rFonts w:ascii="NimbusRomNo9L-Regu" w:hAnsi="NimbusRomNo9L-Regu" w:cs="NimbusRomNo9L-Regu"/>
          <w:kern w:val="0"/>
          <w:sz w:val="20"/>
          <w:szCs w:val="20"/>
        </w:rPr>
      </w:pPr>
      <w:r>
        <w:rPr>
          <w:rFonts w:ascii="NimbusRomNo9L-Regu" w:hAnsi="NimbusRomNo9L-Regu" w:cs="NimbusRomNo9L-Regu"/>
          <w:kern w:val="0"/>
          <w:sz w:val="20"/>
          <w:szCs w:val="20"/>
        </w:rPr>
        <w:t>BKT models a learner’s latent knowledge state as a set of binary variables, each</w:t>
      </w:r>
      <w:r w:rsidR="00BD1EF0">
        <w:rPr>
          <w:rFonts w:ascii="NimbusRomNo9L-Regu" w:hAnsi="NimbusRomNo9L-Regu" w:cs="NimbusRomNo9L-Regu" w:hint="eastAsia"/>
          <w:kern w:val="0"/>
          <w:sz w:val="20"/>
          <w:szCs w:val="20"/>
        </w:rPr>
        <w:t xml:space="preserve"> </w:t>
      </w:r>
      <w:r>
        <w:rPr>
          <w:rFonts w:ascii="NimbusRomNo9L-Regu" w:hAnsi="NimbusRomNo9L-Regu" w:cs="NimbusRomNo9L-Regu"/>
          <w:kern w:val="0"/>
          <w:sz w:val="20"/>
          <w:szCs w:val="20"/>
        </w:rPr>
        <w:t>of which represents understanding or non-understanding of a single concept</w:t>
      </w:r>
      <w:r w:rsidR="00BD1EF0">
        <w:rPr>
          <w:rFonts w:ascii="NimbusRomNo9L-Regu" w:hAnsi="NimbusRomNo9L-Regu" w:cs="NimbusRomNo9L-Regu"/>
          <w:kern w:val="0"/>
          <w:sz w:val="20"/>
          <w:szCs w:val="20"/>
        </w:rPr>
        <w:t xml:space="preserve">. </w:t>
      </w:r>
      <w:r w:rsidR="00BD1EF0" w:rsidRPr="00BD1EF0">
        <w:rPr>
          <w:rFonts w:ascii="NimbusRomNo9L-Regu" w:hAnsi="NimbusRomNo9L-Regu" w:cs="NimbusRomNo9L-Regu"/>
          <w:kern w:val="0"/>
          <w:sz w:val="20"/>
          <w:szCs w:val="20"/>
        </w:rPr>
        <w:t>A Hidden Markov</w:t>
      </w:r>
      <w:r w:rsidR="00BD1EF0">
        <w:rPr>
          <w:rFonts w:ascii="NimbusRomNo9L-Regu" w:hAnsi="NimbusRomNo9L-Regu" w:cs="NimbusRomNo9L-Regu" w:hint="eastAsia"/>
          <w:kern w:val="0"/>
          <w:sz w:val="20"/>
          <w:szCs w:val="20"/>
        </w:rPr>
        <w:t xml:space="preserve"> </w:t>
      </w:r>
      <w:r w:rsidR="00BD1EF0" w:rsidRPr="00BD1EF0">
        <w:rPr>
          <w:rFonts w:ascii="NimbusRomNo9L-Regu" w:hAnsi="NimbusRomNo9L-Regu" w:cs="NimbusRomNo9L-Regu"/>
          <w:kern w:val="0"/>
          <w:sz w:val="20"/>
          <w:szCs w:val="20"/>
        </w:rPr>
        <w:t>Model (HMM) is used to update the probabilities across each of these binary variables</w:t>
      </w:r>
      <w:r w:rsidR="00BD1EF0">
        <w:rPr>
          <w:rFonts w:ascii="NimbusRomNo9L-Regu" w:hAnsi="NimbusRomNo9L-Regu" w:cs="NimbusRomNo9L-Regu"/>
          <w:kern w:val="0"/>
          <w:sz w:val="20"/>
          <w:szCs w:val="20"/>
        </w:rPr>
        <w:t>.</w:t>
      </w:r>
    </w:p>
    <w:p w14:paraId="748ACA30" w14:textId="51A59954" w:rsidR="0088768B" w:rsidRDefault="00BD1EF0" w:rsidP="00BD1EF0">
      <w:pPr>
        <w:autoSpaceDE w:val="0"/>
        <w:autoSpaceDN w:val="0"/>
        <w:adjustRightInd w:val="0"/>
        <w:jc w:val="left"/>
        <w:rPr>
          <w:rFonts w:ascii="NimbusRomNo9L-Regu" w:hAnsi="NimbusRomNo9L-Regu" w:cs="NimbusRomNo9L-Regu"/>
          <w:kern w:val="0"/>
          <w:sz w:val="20"/>
          <w:szCs w:val="20"/>
        </w:rPr>
      </w:pPr>
      <w:r w:rsidRPr="00BD1EF0">
        <w:rPr>
          <w:rFonts w:ascii="NimbusRomNo9L-Regu" w:hAnsi="NimbusRomNo9L-Regu" w:cs="NimbusRomNo9L-Regu"/>
          <w:kern w:val="0"/>
          <w:sz w:val="20"/>
          <w:szCs w:val="20"/>
        </w:rPr>
        <w:t>Recent extensions to this model include</w:t>
      </w:r>
      <w:r>
        <w:rPr>
          <w:rFonts w:ascii="NimbusRomNo9L-Regu" w:hAnsi="NimbusRomNo9L-Regu" w:cs="NimbusRomNo9L-Regu" w:hint="eastAsia"/>
          <w:kern w:val="0"/>
          <w:sz w:val="20"/>
          <w:szCs w:val="20"/>
        </w:rPr>
        <w:t xml:space="preserve"> </w:t>
      </w:r>
      <w:r w:rsidRPr="00BD1EF0">
        <w:rPr>
          <w:rFonts w:ascii="NimbusRomNo9L-Regu" w:hAnsi="NimbusRomNo9L-Regu" w:cs="NimbusRomNo9L-Regu"/>
          <w:kern w:val="0"/>
          <w:sz w:val="20"/>
          <w:szCs w:val="20"/>
        </w:rPr>
        <w:t>contextualization of guessing and slipping estimates</w:t>
      </w:r>
      <w:r>
        <w:rPr>
          <w:rFonts w:ascii="NimbusRomNo9L-Regu" w:hAnsi="NimbusRomNo9L-Regu" w:cs="NimbusRomNo9L-Regu"/>
          <w:kern w:val="0"/>
          <w:sz w:val="20"/>
          <w:szCs w:val="20"/>
        </w:rPr>
        <w:t xml:space="preserve">, </w:t>
      </w:r>
      <w:r w:rsidRPr="00BD1EF0">
        <w:rPr>
          <w:rFonts w:ascii="NimbusRomNo9L-Regu" w:hAnsi="NimbusRomNo9L-Regu" w:cs="NimbusRomNo9L-Regu"/>
          <w:kern w:val="0"/>
          <w:sz w:val="20"/>
          <w:szCs w:val="20"/>
        </w:rPr>
        <w:t>estimating prior knowledge for individual</w:t>
      </w:r>
      <w:r>
        <w:rPr>
          <w:rFonts w:ascii="NimbusRomNo9L-Regu" w:hAnsi="NimbusRomNo9L-Regu" w:cs="NimbusRomNo9L-Regu" w:hint="eastAsia"/>
          <w:kern w:val="0"/>
          <w:sz w:val="20"/>
          <w:szCs w:val="20"/>
        </w:rPr>
        <w:t xml:space="preserve"> </w:t>
      </w:r>
      <w:r w:rsidRPr="00BD1EF0">
        <w:rPr>
          <w:rFonts w:ascii="NimbusRomNo9L-Regu" w:hAnsi="NimbusRomNo9L-Regu" w:cs="NimbusRomNo9L-Regu"/>
          <w:kern w:val="0"/>
          <w:sz w:val="20"/>
          <w:szCs w:val="20"/>
        </w:rPr>
        <w:t>learners, and estimating problem difficulty.</w:t>
      </w:r>
    </w:p>
    <w:p w14:paraId="1765DB29" w14:textId="763E9EB6" w:rsidR="00607226" w:rsidRDefault="00BD1EF0" w:rsidP="00BD1EF0">
      <w:pPr>
        <w:autoSpaceDE w:val="0"/>
        <w:autoSpaceDN w:val="0"/>
        <w:adjustRightInd w:val="0"/>
        <w:jc w:val="left"/>
        <w:rPr>
          <w:rFonts w:ascii="NimbusRomNo9L-Regu" w:hAnsi="NimbusRomNo9L-Regu" w:cs="NimbusRomNo9L-Regu"/>
          <w:kern w:val="0"/>
          <w:sz w:val="20"/>
          <w:szCs w:val="20"/>
        </w:rPr>
      </w:pPr>
      <w:r>
        <w:rPr>
          <w:rFonts w:ascii="NimbusRomNo9L-Regu" w:hAnsi="NimbusRomNo9L-Regu" w:cs="NimbusRomNo9L-Regu"/>
          <w:kern w:val="0"/>
          <w:sz w:val="20"/>
          <w:szCs w:val="20"/>
        </w:rPr>
        <w:t>Knowledge Tracing suffers from several difficulties. First, the</w:t>
      </w:r>
      <w:r>
        <w:rPr>
          <w:rFonts w:ascii="NimbusRomNo9L-Regu" w:hAnsi="NimbusRomNo9L-Regu" w:cs="NimbusRomNo9L-Regu" w:hint="eastAsia"/>
          <w:kern w:val="0"/>
          <w:sz w:val="20"/>
          <w:szCs w:val="20"/>
        </w:rPr>
        <w:t xml:space="preserve"> </w:t>
      </w:r>
      <w:r>
        <w:rPr>
          <w:rFonts w:ascii="NimbusRomNo9L-Regu" w:hAnsi="NimbusRomNo9L-Regu" w:cs="NimbusRomNo9L-Regu"/>
          <w:kern w:val="0"/>
          <w:sz w:val="20"/>
          <w:szCs w:val="20"/>
        </w:rPr>
        <w:t>binary representation of student understanding may be unrealistic. Second, the meaning of the</w:t>
      </w:r>
      <w:r>
        <w:rPr>
          <w:rFonts w:ascii="NimbusRomNo9L-Regu" w:hAnsi="NimbusRomNo9L-Regu" w:cs="NimbusRomNo9L-Regu" w:hint="eastAsia"/>
          <w:kern w:val="0"/>
          <w:sz w:val="20"/>
          <w:szCs w:val="20"/>
        </w:rPr>
        <w:t xml:space="preserve"> </w:t>
      </w:r>
      <w:r>
        <w:rPr>
          <w:rFonts w:ascii="NimbusRomNo9L-Regu" w:hAnsi="NimbusRomNo9L-Regu" w:cs="NimbusRomNo9L-Regu"/>
          <w:kern w:val="0"/>
          <w:sz w:val="20"/>
          <w:szCs w:val="20"/>
        </w:rPr>
        <w:t>hidden variables and their mappings onto exercises can be ambiguous, rarely meeting the model’s expectation of a single concept per exercise.</w:t>
      </w:r>
    </w:p>
    <w:p w14:paraId="71418E5D" w14:textId="341AF6D1" w:rsidR="00607226" w:rsidRPr="00443AD2" w:rsidRDefault="00607226" w:rsidP="00443AD2">
      <w:pPr>
        <w:pStyle w:val="a5"/>
        <w:numPr>
          <w:ilvl w:val="0"/>
          <w:numId w:val="2"/>
        </w:numPr>
        <w:ind w:firstLineChars="0"/>
        <w:rPr>
          <w:b/>
          <w:bCs/>
        </w:rPr>
      </w:pPr>
      <w:r w:rsidRPr="00443AD2">
        <w:rPr>
          <w:b/>
          <w:bCs/>
        </w:rPr>
        <w:t>Partially Observable Markov Decision Processes (POMDPs)</w:t>
      </w:r>
    </w:p>
    <w:p w14:paraId="35C7E0DF" w14:textId="097B911D" w:rsidR="00607226" w:rsidRPr="00443AD2" w:rsidRDefault="00607226" w:rsidP="00443AD2">
      <w:pPr>
        <w:pStyle w:val="a5"/>
        <w:numPr>
          <w:ilvl w:val="0"/>
          <w:numId w:val="2"/>
        </w:numPr>
        <w:ind w:firstLineChars="0"/>
        <w:rPr>
          <w:b/>
          <w:bCs/>
        </w:rPr>
      </w:pPr>
      <w:r w:rsidRPr="00443AD2">
        <w:rPr>
          <w:b/>
          <w:bCs/>
        </w:rPr>
        <w:t>Performance Factors Analysis (PFA)</w:t>
      </w:r>
    </w:p>
    <w:p w14:paraId="647AA933" w14:textId="5A0D05D1" w:rsidR="00607226" w:rsidRPr="00443AD2" w:rsidRDefault="00607226" w:rsidP="00443AD2">
      <w:pPr>
        <w:pStyle w:val="a5"/>
        <w:numPr>
          <w:ilvl w:val="0"/>
          <w:numId w:val="2"/>
        </w:numPr>
        <w:ind w:firstLineChars="0"/>
        <w:rPr>
          <w:b/>
          <w:bCs/>
        </w:rPr>
      </w:pPr>
      <w:r w:rsidRPr="00443AD2">
        <w:rPr>
          <w:b/>
          <w:bCs/>
        </w:rPr>
        <w:t>Learning Factors</w:t>
      </w:r>
      <w:r w:rsidRPr="00443AD2">
        <w:rPr>
          <w:rFonts w:hint="eastAsia"/>
          <w:b/>
          <w:bCs/>
        </w:rPr>
        <w:t xml:space="preserve"> </w:t>
      </w:r>
      <w:r w:rsidRPr="00443AD2">
        <w:rPr>
          <w:b/>
          <w:bCs/>
        </w:rPr>
        <w:t>Analysis (LFA)</w:t>
      </w:r>
    </w:p>
    <w:p w14:paraId="40A4F7E5" w14:textId="18E7ED1D" w:rsidR="00607226" w:rsidRPr="00443AD2" w:rsidRDefault="00607226" w:rsidP="00443AD2">
      <w:pPr>
        <w:pStyle w:val="a5"/>
        <w:numPr>
          <w:ilvl w:val="0"/>
          <w:numId w:val="2"/>
        </w:numPr>
        <w:ind w:firstLineChars="0"/>
        <w:rPr>
          <w:b/>
          <w:bCs/>
        </w:rPr>
      </w:pPr>
      <w:r w:rsidRPr="00443AD2">
        <w:rPr>
          <w:b/>
          <w:bCs/>
        </w:rPr>
        <w:t>combining Item Response Theory (IRT) models with switched nonlinear</w:t>
      </w:r>
      <w:r w:rsidRPr="00443AD2">
        <w:rPr>
          <w:rFonts w:hint="eastAsia"/>
          <w:b/>
          <w:bCs/>
        </w:rPr>
        <w:t xml:space="preserve"> </w:t>
      </w:r>
      <w:r w:rsidRPr="00443AD2">
        <w:rPr>
          <w:b/>
          <w:bCs/>
        </w:rPr>
        <w:t>Kalman filters.</w:t>
      </w:r>
    </w:p>
    <w:p w14:paraId="5056D3DF" w14:textId="67E92508" w:rsidR="00607226" w:rsidRDefault="00443AD2" w:rsidP="00607226">
      <w:pPr>
        <w:autoSpaceDE w:val="0"/>
        <w:autoSpaceDN w:val="0"/>
        <w:adjustRightInd w:val="0"/>
        <w:jc w:val="left"/>
        <w:rPr>
          <w:rFonts w:ascii="NimbusRomNo9L-Regu" w:hAnsi="NimbusRomNo9L-Regu" w:cs="NimbusRomNo9L-Regu"/>
          <w:kern w:val="0"/>
          <w:sz w:val="20"/>
          <w:szCs w:val="20"/>
        </w:rPr>
      </w:pPr>
      <w:r>
        <w:rPr>
          <w:rFonts w:ascii="NimbusRomNo9L-Regu" w:hAnsi="NimbusRomNo9L-Regu" w:cs="NimbusRomNo9L-Regu" w:hint="eastAsia"/>
          <w:kern w:val="0"/>
          <w:sz w:val="20"/>
          <w:szCs w:val="20"/>
        </w:rPr>
        <w:t>模型的局限性：</w:t>
      </w:r>
      <w:r w:rsidR="00607226">
        <w:rPr>
          <w:rFonts w:ascii="NimbusRomNo9L-Regu" w:hAnsi="NimbusRomNo9L-Regu" w:cs="NimbusRomNo9L-Regu"/>
          <w:kern w:val="0"/>
          <w:sz w:val="20"/>
          <w:szCs w:val="20"/>
        </w:rPr>
        <w:t>with the same limitations, including a requirement for accurate concept labeling</w:t>
      </w:r>
      <w:r w:rsidR="00607226">
        <w:rPr>
          <w:rFonts w:ascii="NimbusRomNo9L-Regu" w:hAnsi="NimbusRomNo9L-Regu" w:cs="NimbusRomNo9L-Regu" w:hint="eastAsia"/>
          <w:kern w:val="0"/>
          <w:sz w:val="20"/>
          <w:szCs w:val="20"/>
        </w:rPr>
        <w:t>.</w:t>
      </w:r>
    </w:p>
    <w:p w14:paraId="6703761B" w14:textId="472052CE" w:rsidR="00607226" w:rsidRDefault="00B42DD6" w:rsidP="00B42DD6">
      <w:pPr>
        <w:pStyle w:val="2"/>
      </w:pPr>
      <w:r>
        <w:rPr>
          <w:rFonts w:hint="eastAsia"/>
        </w:rPr>
        <w:lastRenderedPageBreak/>
        <w:t>DKT模型结构</w:t>
      </w:r>
    </w:p>
    <w:p w14:paraId="711BAF6D" w14:textId="36164380" w:rsidR="00607226" w:rsidRDefault="002C6303" w:rsidP="00607226">
      <w:pPr>
        <w:autoSpaceDE w:val="0"/>
        <w:autoSpaceDN w:val="0"/>
        <w:adjustRightInd w:val="0"/>
        <w:jc w:val="left"/>
        <w:rPr>
          <w:rFonts w:ascii="NimbusRomNo9L-Regu" w:hAnsi="NimbusRomNo9L-Regu" w:cs="NimbusRomNo9L-Regu"/>
          <w:kern w:val="0"/>
          <w:sz w:val="20"/>
          <w:szCs w:val="20"/>
        </w:rPr>
      </w:pPr>
      <w:r>
        <w:rPr>
          <w:rFonts w:ascii="NimbusRomNo9L-Regu" w:hAnsi="NimbusRomNo9L-Regu" w:cs="NimbusRomNo9L-Regu"/>
          <w:kern w:val="0"/>
          <w:sz w:val="20"/>
          <w:szCs w:val="20"/>
        </w:rPr>
        <w:t xml:space="preserve">DKT model structure: </w:t>
      </w:r>
      <w:r w:rsidR="00607226">
        <w:rPr>
          <w:rFonts w:ascii="NimbusRomNo9L-Regu" w:hAnsi="NimbusRomNo9L-Regu" w:cs="NimbusRomNo9L-Regu"/>
          <w:kern w:val="0"/>
          <w:sz w:val="20"/>
          <w:szCs w:val="20"/>
        </w:rPr>
        <w:t>apply two different types of RNNs – a vanilla RNN model with sigmoid units and a Long</w:t>
      </w:r>
      <w:r>
        <w:rPr>
          <w:rFonts w:ascii="NimbusRomNo9L-Regu" w:hAnsi="NimbusRomNo9L-Regu" w:cs="NimbusRomNo9L-Regu" w:hint="eastAsia"/>
          <w:kern w:val="0"/>
          <w:sz w:val="20"/>
          <w:szCs w:val="20"/>
        </w:rPr>
        <w:t xml:space="preserve"> </w:t>
      </w:r>
      <w:proofErr w:type="gramStart"/>
      <w:r w:rsidR="00607226">
        <w:rPr>
          <w:rFonts w:ascii="NimbusRomNo9L-Regu" w:hAnsi="NimbusRomNo9L-Regu" w:cs="NimbusRomNo9L-Regu"/>
          <w:kern w:val="0"/>
          <w:sz w:val="20"/>
          <w:szCs w:val="20"/>
        </w:rPr>
        <w:t>Short Term</w:t>
      </w:r>
      <w:proofErr w:type="gramEnd"/>
      <w:r w:rsidR="00607226">
        <w:rPr>
          <w:rFonts w:ascii="NimbusRomNo9L-Regu" w:hAnsi="NimbusRomNo9L-Regu" w:cs="NimbusRomNo9L-Regu"/>
          <w:kern w:val="0"/>
          <w:sz w:val="20"/>
          <w:szCs w:val="20"/>
        </w:rPr>
        <w:t xml:space="preserve"> Memory (LSTM) model</w:t>
      </w:r>
      <w:r>
        <w:rPr>
          <w:rFonts w:ascii="NimbusRomNo9L-Regu" w:hAnsi="NimbusRomNo9L-Regu" w:cs="NimbusRomNo9L-Regu"/>
          <w:kern w:val="0"/>
          <w:sz w:val="20"/>
          <w:szCs w:val="20"/>
        </w:rPr>
        <w:t>.</w:t>
      </w:r>
    </w:p>
    <w:p w14:paraId="0F286018" w14:textId="0374F1E9" w:rsidR="00D40141" w:rsidRDefault="00D40141" w:rsidP="00D40141">
      <w:pPr>
        <w:autoSpaceDE w:val="0"/>
        <w:autoSpaceDN w:val="0"/>
        <w:adjustRightInd w:val="0"/>
        <w:jc w:val="center"/>
        <w:rPr>
          <w:rFonts w:ascii="NimbusRomNo9L-Regu" w:hAnsi="NimbusRomNo9L-Regu" w:cs="NimbusRomNo9L-Regu"/>
          <w:kern w:val="0"/>
          <w:sz w:val="20"/>
          <w:szCs w:val="20"/>
        </w:rPr>
      </w:pPr>
      <w:r>
        <w:rPr>
          <w:rFonts w:ascii="NimbusRomNo9L-Regu" w:hAnsi="NimbusRomNo9L-Regu" w:cs="NimbusRomNo9L-Regu"/>
          <w:noProof/>
          <w:kern w:val="0"/>
          <w:sz w:val="20"/>
          <w:szCs w:val="20"/>
        </w:rPr>
        <w:drawing>
          <wp:inline distT="0" distB="0" distL="0" distR="0" wp14:anchorId="38713A08" wp14:editId="086DD477">
            <wp:extent cx="2653345" cy="1789026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921" cy="182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F209" w14:textId="1A66E7D2" w:rsidR="000D59A5" w:rsidRDefault="00B42DD6" w:rsidP="00B42DD6">
      <w:pPr>
        <w:pStyle w:val="2"/>
      </w:pPr>
      <w:r>
        <w:rPr>
          <w:rFonts w:hint="eastAsia"/>
        </w:rPr>
        <w:t>数据集</w:t>
      </w:r>
    </w:p>
    <w:p w14:paraId="11E6B235" w14:textId="052852DB" w:rsidR="000D59A5" w:rsidRDefault="000D59A5" w:rsidP="000D59A5">
      <w:pPr>
        <w:autoSpaceDE w:val="0"/>
        <w:autoSpaceDN w:val="0"/>
        <w:adjustRightInd w:val="0"/>
        <w:jc w:val="left"/>
        <w:rPr>
          <w:rFonts w:ascii="NimbusRomNo9L-Regu" w:hAnsi="NimbusRomNo9L-Regu" w:cs="NimbusRomNo9L-Regu"/>
          <w:kern w:val="0"/>
          <w:sz w:val="20"/>
          <w:szCs w:val="20"/>
        </w:rPr>
      </w:pPr>
      <w:r>
        <w:rPr>
          <w:rFonts w:ascii="NimbusRomNo9L-Regu" w:hAnsi="NimbusRomNo9L-Regu" w:cs="NimbusRomNo9L-Regu"/>
          <w:kern w:val="0"/>
          <w:sz w:val="20"/>
          <w:szCs w:val="20"/>
        </w:rPr>
        <w:t>three datasets: simulated data, Khan</w:t>
      </w:r>
      <w:r w:rsidR="002A5F1B">
        <w:rPr>
          <w:rFonts w:ascii="NimbusRomNo9L-Regu" w:hAnsi="NimbusRomNo9L-Regu" w:cs="NimbusRomNo9L-Regu" w:hint="eastAsia"/>
          <w:kern w:val="0"/>
          <w:sz w:val="20"/>
          <w:szCs w:val="20"/>
        </w:rPr>
        <w:t xml:space="preserve"> </w:t>
      </w:r>
      <w:r>
        <w:rPr>
          <w:rFonts w:ascii="NimbusRomNo9L-Regu" w:hAnsi="NimbusRomNo9L-Regu" w:cs="NimbusRomNo9L-Regu"/>
          <w:kern w:val="0"/>
          <w:sz w:val="20"/>
          <w:szCs w:val="20"/>
        </w:rPr>
        <w:t xml:space="preserve">Academy Data, and the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Assistments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benchmark dataset</w:t>
      </w:r>
    </w:p>
    <w:p w14:paraId="41C34B75" w14:textId="38C4BDC2" w:rsidR="000D59A5" w:rsidRDefault="002A5F1B" w:rsidP="000D59A5">
      <w:pPr>
        <w:autoSpaceDE w:val="0"/>
        <w:autoSpaceDN w:val="0"/>
        <w:adjustRightInd w:val="0"/>
        <w:jc w:val="left"/>
        <w:rPr>
          <w:rFonts w:ascii="NimbusRomNo9L-Regu" w:hAnsi="NimbusRomNo9L-Regu" w:cs="NimbusRomNo9L-Regu"/>
          <w:kern w:val="0"/>
          <w:sz w:val="20"/>
          <w:szCs w:val="20"/>
        </w:rPr>
      </w:pPr>
      <w:r>
        <w:rPr>
          <w:rFonts w:ascii="NimbusRomNo9L-Regu" w:hAnsi="NimbusRomNo9L-Regu" w:cs="NimbusRomNo9L-Regu" w:hint="eastAsia"/>
          <w:noProof/>
          <w:kern w:val="0"/>
          <w:sz w:val="20"/>
          <w:szCs w:val="20"/>
        </w:rPr>
        <w:drawing>
          <wp:inline distT="0" distB="0" distL="0" distR="0" wp14:anchorId="6EB07ED6" wp14:editId="0D423DEA">
            <wp:extent cx="5274310" cy="16579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FBC5" w14:textId="7B942F1E" w:rsidR="000D59A5" w:rsidRDefault="00181BC9" w:rsidP="00B42DD6">
      <w:pPr>
        <w:pStyle w:val="2"/>
      </w:pPr>
      <w:r>
        <w:rPr>
          <w:rFonts w:hint="eastAsia"/>
        </w:rPr>
        <w:t>结果分析</w:t>
      </w:r>
      <w:r w:rsidR="00B42DD6">
        <w:rPr>
          <w:rFonts w:hint="eastAsia"/>
        </w:rPr>
        <w:t>：</w:t>
      </w:r>
      <w:r w:rsidR="000D59A5">
        <w:t>Discovering Exercise Relationships</w:t>
      </w:r>
    </w:p>
    <w:p w14:paraId="7206F793" w14:textId="71FDC7FA" w:rsidR="000D59A5" w:rsidRDefault="000D59A5" w:rsidP="00607226">
      <w:pPr>
        <w:autoSpaceDE w:val="0"/>
        <w:autoSpaceDN w:val="0"/>
        <w:adjustRightInd w:val="0"/>
        <w:jc w:val="left"/>
        <w:rPr>
          <w:rFonts w:ascii="NimbusRomNo9L-Regu" w:hAnsi="NimbusRomNo9L-Regu" w:cs="NimbusRomNo9L-Regu"/>
          <w:kern w:val="0"/>
          <w:sz w:val="20"/>
          <w:szCs w:val="20"/>
        </w:rPr>
      </w:pPr>
      <w:r>
        <w:rPr>
          <w:rFonts w:ascii="NimbusRomNo9L-Regu" w:hAnsi="NimbusRomNo9L-Regu" w:cs="NimbusRomNo9L-Regu" w:hint="eastAsia"/>
          <w:noProof/>
          <w:kern w:val="0"/>
          <w:sz w:val="20"/>
          <w:szCs w:val="20"/>
        </w:rPr>
        <w:drawing>
          <wp:inline distT="0" distB="0" distL="0" distR="0" wp14:anchorId="78FFE3FF" wp14:editId="142E8925">
            <wp:extent cx="5274310" cy="15233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B2E3" w14:textId="4CF48C0D" w:rsidR="0063107D" w:rsidRDefault="0063107D" w:rsidP="00607226">
      <w:pPr>
        <w:autoSpaceDE w:val="0"/>
        <w:autoSpaceDN w:val="0"/>
        <w:adjustRightInd w:val="0"/>
        <w:jc w:val="left"/>
        <w:rPr>
          <w:rFonts w:ascii="NimbusRomNo9L-Regu" w:hAnsi="NimbusRomNo9L-Regu" w:cs="NimbusRomNo9L-Regu"/>
          <w:kern w:val="0"/>
          <w:sz w:val="20"/>
          <w:szCs w:val="20"/>
        </w:rPr>
      </w:pPr>
    </w:p>
    <w:p w14:paraId="5CADA38A" w14:textId="778A6432" w:rsidR="0063107D" w:rsidRDefault="0063107D" w:rsidP="0036757F">
      <w:pPr>
        <w:pStyle w:val="1"/>
        <w:numPr>
          <w:ilvl w:val="0"/>
          <w:numId w:val="1"/>
        </w:numPr>
      </w:pPr>
      <w:r>
        <w:lastRenderedPageBreak/>
        <w:t>Exploiting Cognitive Structure for Adaptive Learning</w:t>
      </w:r>
    </w:p>
    <w:p w14:paraId="09F59918" w14:textId="77777777" w:rsidR="0036757F" w:rsidRDefault="0036757F" w:rsidP="0036757F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 w:rsidRPr="0036757F">
        <w:rPr>
          <w:rFonts w:ascii="LinLibertineT" w:eastAsia="LinLibertineT" w:cs="LinLibertineT"/>
          <w:kern w:val="0"/>
          <w:sz w:val="18"/>
          <w:szCs w:val="18"/>
        </w:rPr>
        <w:t>we propose a</w:t>
      </w:r>
      <w:r w:rsidRPr="0036757F">
        <w:rPr>
          <w:rFonts w:ascii="LinLibertineT" w:eastAsia="LinLibertineT" w:cs="LinLibertineT"/>
          <w:color w:val="FF0000"/>
          <w:kern w:val="0"/>
          <w:sz w:val="18"/>
          <w:szCs w:val="18"/>
        </w:rPr>
        <w:t xml:space="preserve"> Cognitive Structure Enhanced framework</w:t>
      </w:r>
      <w:r w:rsidRPr="0036757F">
        <w:rPr>
          <w:rFonts w:ascii="LinLibertineT" w:eastAsia="LinLibertineT" w:cs="LinLibertineT" w:hint="eastAsia"/>
          <w:color w:val="FF0000"/>
          <w:kern w:val="0"/>
          <w:sz w:val="18"/>
          <w:szCs w:val="18"/>
        </w:rPr>
        <w:t xml:space="preserve"> </w:t>
      </w:r>
      <w:r w:rsidRPr="0036757F">
        <w:rPr>
          <w:rFonts w:ascii="LinLibertineT" w:eastAsia="LinLibertineT" w:cs="LinLibertineT"/>
          <w:color w:val="FF0000"/>
          <w:kern w:val="0"/>
          <w:sz w:val="18"/>
          <w:szCs w:val="18"/>
        </w:rPr>
        <w:t>for Adaptive Learning, named CSEAL</w:t>
      </w:r>
      <w:r w:rsidRPr="0036757F">
        <w:rPr>
          <w:rFonts w:ascii="LinLibertineT" w:eastAsia="LinLibertineT" w:cs="LinLibertineT"/>
          <w:kern w:val="0"/>
          <w:sz w:val="18"/>
          <w:szCs w:val="18"/>
        </w:rPr>
        <w:t>. By viewing path recommendation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 w:rsidRPr="0036757F">
        <w:rPr>
          <w:rFonts w:ascii="LinLibertineT" w:eastAsia="LinLibertineT" w:cs="LinLibertineT"/>
          <w:kern w:val="0"/>
          <w:sz w:val="18"/>
          <w:szCs w:val="18"/>
        </w:rPr>
        <w:t xml:space="preserve">as a </w:t>
      </w:r>
      <w:r w:rsidRPr="0036757F">
        <w:rPr>
          <w:rFonts w:ascii="LinLibertineT" w:eastAsia="LinLibertineT" w:cs="LinLibertineT"/>
          <w:color w:val="FF0000"/>
          <w:kern w:val="0"/>
          <w:sz w:val="18"/>
          <w:szCs w:val="18"/>
        </w:rPr>
        <w:t>Markov Decision Process</w:t>
      </w:r>
      <w:r w:rsidRPr="0036757F">
        <w:rPr>
          <w:rFonts w:ascii="LinLibertineT" w:eastAsia="LinLibertineT" w:cs="LinLibertineT"/>
          <w:kern w:val="0"/>
          <w:sz w:val="18"/>
          <w:szCs w:val="18"/>
        </w:rPr>
        <w:t xml:space="preserve"> and applying an actor-critic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 w:rsidRPr="0036757F">
        <w:rPr>
          <w:rFonts w:ascii="LinLibertineT" w:eastAsia="LinLibertineT" w:cs="LinLibertineT"/>
          <w:kern w:val="0"/>
          <w:sz w:val="18"/>
          <w:szCs w:val="18"/>
        </w:rPr>
        <w:t>algorithm, CSEAL can sequentially identify the right learning items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 w:rsidRPr="0036757F">
        <w:rPr>
          <w:rFonts w:ascii="LinLibertineT" w:eastAsia="LinLibertineT" w:cs="LinLibertineT"/>
          <w:kern w:val="0"/>
          <w:sz w:val="18"/>
          <w:szCs w:val="18"/>
        </w:rPr>
        <w:t>to different learners.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</w:p>
    <w:p w14:paraId="26AA65FC" w14:textId="77777777" w:rsidR="0036757F" w:rsidRDefault="0036757F" w:rsidP="0036757F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</w:p>
    <w:p w14:paraId="252FE429" w14:textId="2DFEE52B" w:rsidR="0036757F" w:rsidRDefault="0036757F" w:rsidP="0036757F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we first utilize a recurrent neural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network to trace the evolving knowledge levels of learners at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each learning step. Then, we design a navigation algorithm on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the knowledge structure to ensure the logicality of learning paths,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which reduces the search space in the decision process. Finally,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the actor-critic algorithm is used to determine what to learn next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and whose parameters are dynamically updated along the learning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path.</w:t>
      </w:r>
    </w:p>
    <w:p w14:paraId="52551ABB" w14:textId="77777777" w:rsidR="0036757F" w:rsidRDefault="0036757F" w:rsidP="0036757F"/>
    <w:p w14:paraId="475B1A88" w14:textId="013EB815" w:rsidR="0063107D" w:rsidRDefault="0063107D" w:rsidP="0063107D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The cognitive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structure describes the qualitative development of knowledge and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contains two parts: </w:t>
      </w:r>
      <w:r w:rsidRPr="0063107D">
        <w:rPr>
          <w:rFonts w:ascii="LinLibertineT" w:eastAsia="LinLibertineT" w:cs="LinLibertineT"/>
          <w:color w:val="FF0000"/>
          <w:kern w:val="0"/>
          <w:sz w:val="18"/>
          <w:szCs w:val="18"/>
        </w:rPr>
        <w:t>knowledge level of learners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 and </w:t>
      </w:r>
      <w:r w:rsidRPr="0063107D">
        <w:rPr>
          <w:rFonts w:ascii="LinLibertineT" w:eastAsia="LinLibertineT" w:cs="LinLibertineT"/>
          <w:color w:val="FF0000"/>
          <w:kern w:val="0"/>
          <w:sz w:val="18"/>
          <w:szCs w:val="18"/>
        </w:rPr>
        <w:t>knowledge</w:t>
      </w:r>
      <w:r w:rsidRPr="0063107D">
        <w:rPr>
          <w:rFonts w:ascii="LinLibertineT" w:eastAsia="LinLibertineT" w:cs="LinLibertineT" w:hint="eastAsia"/>
          <w:color w:val="FF0000"/>
          <w:kern w:val="0"/>
          <w:sz w:val="18"/>
          <w:szCs w:val="18"/>
        </w:rPr>
        <w:t xml:space="preserve"> </w:t>
      </w:r>
      <w:r w:rsidRPr="0063107D">
        <w:rPr>
          <w:rFonts w:ascii="LinLibertineT" w:eastAsia="LinLibertineT" w:cs="LinLibertineT"/>
          <w:color w:val="FF0000"/>
          <w:kern w:val="0"/>
          <w:sz w:val="18"/>
          <w:szCs w:val="18"/>
        </w:rPr>
        <w:t>structure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 (e.g., the prerequisite relations) of learning items.</w:t>
      </w:r>
    </w:p>
    <w:p w14:paraId="5E289B86" w14:textId="56E34FBA" w:rsidR="00915EDD" w:rsidRDefault="00915EDD" w:rsidP="0063107D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</w:p>
    <w:p w14:paraId="69767506" w14:textId="7381DA5B" w:rsidR="00915EDD" w:rsidRDefault="00915EDD" w:rsidP="00915EDD">
      <w:pPr>
        <w:pStyle w:val="2"/>
      </w:pPr>
      <w:r>
        <w:rPr>
          <w:rFonts w:hint="eastAsia"/>
        </w:rPr>
        <w:t>Introduction</w:t>
      </w:r>
    </w:p>
    <w:p w14:paraId="57A2B89A" w14:textId="1D8636DA" w:rsidR="00915EDD" w:rsidRDefault="00915EDD" w:rsidP="00915EDD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methods based on knowledge level without the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knowledge structure may fail to resolve learning items dependency, e.g., prerequisite.</w:t>
      </w:r>
    </w:p>
    <w:p w14:paraId="44000C56" w14:textId="0A5DA249" w:rsidR="00915EDD" w:rsidRDefault="00915EDD" w:rsidP="00915EDD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The methods based on knowledge structure which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ignore learners</w:t>
      </w:r>
      <w:proofErr w:type="gramStart"/>
      <w:r>
        <w:rPr>
          <w:rFonts w:ascii="LinLibertineT" w:eastAsia="LinLibertineT" w:cs="LinLibertineT" w:hint="eastAsia"/>
          <w:kern w:val="0"/>
          <w:sz w:val="18"/>
          <w:szCs w:val="18"/>
        </w:rPr>
        <w:t>’</w:t>
      </w:r>
      <w:proofErr w:type="gramEnd"/>
      <w:r>
        <w:rPr>
          <w:rFonts w:ascii="LinLibertineT" w:eastAsia="LinLibertineT" w:cs="LinLibertineT"/>
          <w:kern w:val="0"/>
          <w:sz w:val="18"/>
          <w:szCs w:val="18"/>
        </w:rPr>
        <w:t xml:space="preserve"> knowledge level </w:t>
      </w:r>
      <w:proofErr w:type="spellStart"/>
      <w:r>
        <w:rPr>
          <w:rFonts w:ascii="LinLibertineT" w:eastAsia="LinLibertineT" w:cs="LinLibertineT"/>
          <w:kern w:val="0"/>
          <w:sz w:val="18"/>
          <w:szCs w:val="18"/>
        </w:rPr>
        <w:t>can not</w:t>
      </w:r>
      <w:proofErr w:type="spellEnd"/>
      <w:r>
        <w:rPr>
          <w:rFonts w:ascii="LinLibertineT" w:eastAsia="LinLibertineT" w:cs="LinLibertineT"/>
          <w:kern w:val="0"/>
          <w:sz w:val="18"/>
          <w:szCs w:val="18"/>
        </w:rPr>
        <w:t xml:space="preserve"> reflect the learning abilities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of different learners, so that they </w:t>
      </w:r>
      <w:proofErr w:type="spellStart"/>
      <w:r>
        <w:rPr>
          <w:rFonts w:ascii="LinLibertineT" w:eastAsia="LinLibertineT" w:cs="LinLibertineT"/>
          <w:kern w:val="0"/>
          <w:sz w:val="18"/>
          <w:szCs w:val="18"/>
        </w:rPr>
        <w:t>can not</w:t>
      </w:r>
      <w:proofErr w:type="spellEnd"/>
      <w:r>
        <w:rPr>
          <w:rFonts w:ascii="LinLibertineT" w:eastAsia="LinLibertineT" w:cs="LinLibertineT"/>
          <w:kern w:val="0"/>
          <w:sz w:val="18"/>
          <w:szCs w:val="18"/>
        </w:rPr>
        <w:t xml:space="preserve"> precisely determine</w:t>
      </w:r>
    </w:p>
    <w:p w14:paraId="40F308BC" w14:textId="71AEB3C6" w:rsidR="00915EDD" w:rsidRDefault="00915EDD" w:rsidP="00915EDD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the customized learning tempo</w:t>
      </w:r>
      <w:r>
        <w:rPr>
          <w:rFonts w:ascii="LinLibertineT" w:eastAsia="LinLibertineT" w:cs="LinLibertineT" w:hint="eastAsia"/>
          <w:kern w:val="0"/>
          <w:sz w:val="18"/>
          <w:szCs w:val="18"/>
        </w:rPr>
        <w:t>定制化学习节奏。</w:t>
      </w:r>
    </w:p>
    <w:p w14:paraId="5633B827" w14:textId="084FF6BB" w:rsidR="00915EDD" w:rsidRDefault="00915EDD" w:rsidP="00915EDD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</w:p>
    <w:p w14:paraId="7EB91F59" w14:textId="00C7AD77" w:rsidR="00915EDD" w:rsidRDefault="00915EDD" w:rsidP="00915EDD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exploit cognitive structure including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both knowledge level and knowledge structure for adaptive learning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is still a challenging problem.</w:t>
      </w:r>
    </w:p>
    <w:p w14:paraId="5C7DC2FC" w14:textId="764EF61A" w:rsidR="00915EDD" w:rsidRDefault="00915EDD" w:rsidP="00915EDD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First, the knowledge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level of learner cannot be observed directly and keeps evolving. Thus, it is necessary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to model the implicit evolving knowledge level.</w:t>
      </w:r>
    </w:p>
    <w:p w14:paraId="4E444299" w14:textId="3494C286" w:rsidR="00915EDD" w:rsidRDefault="00915EDD" w:rsidP="00915EDD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Second, the knowledge</w:t>
      </w:r>
      <w:r w:rsidR="00FA09DD">
        <w:rPr>
          <w:rFonts w:ascii="LinLibertineT" w:eastAsia="LinLibertineT" w:cs="LinLibertineT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structure of learning items should be incorporated to determine</w:t>
      </w:r>
      <w:r w:rsidR="00601FDB"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logical learning paths</w:t>
      </w:r>
      <w:r w:rsidR="00601FDB">
        <w:rPr>
          <w:rFonts w:ascii="LinLibertineT" w:eastAsia="LinLibertineT" w:cs="LinLibertineT"/>
          <w:kern w:val="0"/>
          <w:sz w:val="18"/>
          <w:szCs w:val="18"/>
        </w:rPr>
        <w:t>.</w:t>
      </w:r>
    </w:p>
    <w:p w14:paraId="0353367D" w14:textId="04311A53" w:rsidR="00601FDB" w:rsidRDefault="00601FDB" w:rsidP="00601FDB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Third, a good learning path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recommendation should maximize the overall gain along the whole</w:t>
      </w:r>
    </w:p>
    <w:p w14:paraId="49F7678B" w14:textId="6ACB8524" w:rsidR="00601FDB" w:rsidRDefault="00601FDB" w:rsidP="00601FDB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learning path instead of only focusing on the gain in one step.</w:t>
      </w:r>
    </w:p>
    <w:p w14:paraId="1CBFAF9D" w14:textId="00C0E57E" w:rsidR="00601FDB" w:rsidRDefault="00601FDB" w:rsidP="00601FDB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</w:p>
    <w:p w14:paraId="0330C2E2" w14:textId="6C3346C2" w:rsidR="00601FDB" w:rsidRDefault="00601FDB" w:rsidP="00601FDB">
      <w:pPr>
        <w:pStyle w:val="2"/>
      </w:pPr>
      <w:r>
        <w:rPr>
          <w:rFonts w:hint="eastAsia"/>
        </w:rPr>
        <w:lastRenderedPageBreak/>
        <w:t>r</w:t>
      </w:r>
      <w:r>
        <w:t>elated wor</w:t>
      </w:r>
      <w:r w:rsidR="00FF7A80">
        <w:t>k</w:t>
      </w:r>
    </w:p>
    <w:p w14:paraId="2F7B4ADA" w14:textId="49534AE4" w:rsidR="00601FDB" w:rsidRDefault="00601FDB" w:rsidP="00601FDB">
      <w:pPr>
        <w:pStyle w:val="3"/>
      </w:pPr>
      <w:r>
        <w:t>Learning Path Recommendation</w:t>
      </w:r>
    </w:p>
    <w:p w14:paraId="1B6CDC08" w14:textId="31E11C3C" w:rsidR="00601FDB" w:rsidRDefault="00601FDB" w:rsidP="00601FDB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 w:hint="eastAsia"/>
          <w:kern w:val="0"/>
          <w:sz w:val="18"/>
          <w:szCs w:val="18"/>
        </w:rPr>
        <w:t>协同过滤方法</w:t>
      </w:r>
      <w:r>
        <w:rPr>
          <w:rFonts w:ascii="LinLibertineT" w:eastAsia="LinLibertineT" w:cs="LinLibertineT"/>
          <w:kern w:val="0"/>
          <w:sz w:val="18"/>
          <w:szCs w:val="18"/>
        </w:rPr>
        <w:t>collaborative filtering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methods (e.g., KNN, MPR) and deep learning methods (e.g.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GRU4Rec).</w:t>
      </w:r>
    </w:p>
    <w:p w14:paraId="2404F10E" w14:textId="6CA075F5" w:rsidR="008D7549" w:rsidRDefault="008D7549" w:rsidP="00601FDB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</w:p>
    <w:p w14:paraId="62DA29F8" w14:textId="489560F0" w:rsidR="008D7549" w:rsidRDefault="008D7549" w:rsidP="008D7549">
      <w:pPr>
        <w:pStyle w:val="3"/>
      </w:pPr>
      <w:r>
        <w:t>Cognitive Structure</w:t>
      </w:r>
    </w:p>
    <w:p w14:paraId="25B4BD51" w14:textId="154EBC3E" w:rsidR="008D7549" w:rsidRDefault="008D7549" w:rsidP="008D7549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Cognitive structure contains two parts: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knowledge level of learners and knowledge structure of items</w:t>
      </w:r>
      <w:r w:rsidR="00161522">
        <w:rPr>
          <w:rFonts w:ascii="LinLibertineT" w:eastAsia="LinLibertineT" w:cs="LinLibertineT"/>
          <w:kern w:val="0"/>
          <w:sz w:val="18"/>
          <w:szCs w:val="18"/>
        </w:rPr>
        <w:t>.</w:t>
      </w:r>
    </w:p>
    <w:p w14:paraId="0898474E" w14:textId="0D800A35" w:rsidR="00161522" w:rsidRDefault="00161522" w:rsidP="00161522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Knowledge tracing models learners</w:t>
      </w:r>
      <w:r>
        <w:rPr>
          <w:rFonts w:ascii="LinLibertineT" w:eastAsia="LinLibertineT" w:cs="LinLibertineT"/>
          <w:kern w:val="0"/>
          <w:sz w:val="18"/>
          <w:szCs w:val="18"/>
        </w:rPr>
        <w:t>’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 knowledge level over time so that how learners will perform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on future interactions can be accurately predicted.</w:t>
      </w:r>
    </w:p>
    <w:p w14:paraId="04145DA9" w14:textId="686D5055" w:rsidR="00017F8D" w:rsidRDefault="00017F8D" w:rsidP="00017F8D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Knowledge Graph, with entities (</w:t>
      </w:r>
      <w:proofErr w:type="gramStart"/>
      <w:r>
        <w:rPr>
          <w:rFonts w:ascii="LinLibertineT" w:eastAsia="LinLibertineT" w:cs="LinLibertineT"/>
          <w:kern w:val="0"/>
          <w:sz w:val="18"/>
          <w:szCs w:val="18"/>
        </w:rPr>
        <w:t>e.g.</w:t>
      </w:r>
      <w:proofErr w:type="gramEnd"/>
      <w:r>
        <w:rPr>
          <w:rFonts w:ascii="LinLibertineT" w:eastAsia="LinLibertineT" w:cs="LinLibertineT"/>
          <w:kern w:val="0"/>
          <w:sz w:val="18"/>
          <w:szCs w:val="18"/>
        </w:rPr>
        <w:t xml:space="preserve"> learning items) as nodes,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elations (e.g. prerequisite) as edges, stores a large amount of information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containing domain knowledge by graph structure</w:t>
      </w:r>
    </w:p>
    <w:p w14:paraId="7876092A" w14:textId="252AE985" w:rsidR="00017F8D" w:rsidRPr="00017F8D" w:rsidRDefault="00017F8D" w:rsidP="00017F8D">
      <w:pPr>
        <w:pStyle w:val="3"/>
        <w:rPr>
          <w:rFonts w:ascii="LinLibertineT" w:eastAsia="LinLibertineT" w:cs="LinLibertineT"/>
        </w:rPr>
      </w:pPr>
      <w:r>
        <w:t>Reinforcement Learning</w:t>
      </w:r>
    </w:p>
    <w:p w14:paraId="7A77490C" w14:textId="77777777" w:rsidR="00017F8D" w:rsidRDefault="00017F8D" w:rsidP="00017F8D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due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to three key challenges, the traditional reinforcement learning is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difficult to be applied in learning path recommendation: </w:t>
      </w:r>
    </w:p>
    <w:p w14:paraId="4F1BCCB8" w14:textId="77777777" w:rsidR="00017F8D" w:rsidRDefault="00017F8D" w:rsidP="00017F8D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(1) how to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represent state; </w:t>
      </w:r>
    </w:p>
    <w:p w14:paraId="5166FB10" w14:textId="77777777" w:rsidR="00017F8D" w:rsidRDefault="00017F8D" w:rsidP="00017F8D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(2) how to avoid the recommendation violating the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sequence logicality during exploring; </w:t>
      </w:r>
    </w:p>
    <w:p w14:paraId="3D0262B8" w14:textId="44CF436C" w:rsidR="00017F8D" w:rsidRDefault="00017F8D" w:rsidP="00017F8D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(3) how to reduce the large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searching space of learning item paths.</w:t>
      </w:r>
    </w:p>
    <w:p w14:paraId="5E5A7234" w14:textId="45ECE2D6" w:rsidR="00FF7A80" w:rsidRDefault="00FF7A80" w:rsidP="00017F8D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</w:p>
    <w:p w14:paraId="2BC700DD" w14:textId="140DE0C1" w:rsidR="00FF7A80" w:rsidRDefault="00FF7A80" w:rsidP="00FF7A80">
      <w:pPr>
        <w:pStyle w:val="2"/>
        <w:rPr>
          <w:rFonts w:ascii="LinLibertineT" w:eastAsia="LinLibertineT" w:cs="LinLibertineT"/>
          <w:sz w:val="18"/>
          <w:szCs w:val="18"/>
        </w:rPr>
      </w:pPr>
      <w:r>
        <w:t>PRELIMINARIES</w:t>
      </w:r>
    </w:p>
    <w:p w14:paraId="6F751C54" w14:textId="3C04E998" w:rsidR="00FF7A80" w:rsidRDefault="00FF7A80" w:rsidP="00FF7A80">
      <w:pPr>
        <w:pStyle w:val="3"/>
        <w:rPr>
          <w:rFonts w:ascii="LinLibertineT" w:eastAsia="LinLibertineT" w:cs="LinLibertineT"/>
          <w:sz w:val="18"/>
          <w:szCs w:val="18"/>
        </w:rPr>
      </w:pPr>
      <w:r>
        <w:t>Terminologies</w:t>
      </w:r>
    </w:p>
    <w:p w14:paraId="570E6B65" w14:textId="77777777" w:rsidR="00FF7A80" w:rsidRDefault="00FF7A80" w:rsidP="00FF7A80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Learning is a long procedure composed of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many learning sessions, and each learning session has individual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learning targets which can be set by tutors or learners. each learning session includes two main components: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learning path and examinations. Some typical learning sessions</w:t>
      </w:r>
    </w:p>
    <w:p w14:paraId="14C23322" w14:textId="560FB785" w:rsidR="00FF7A80" w:rsidRDefault="00FF7A80" w:rsidP="00FF7A80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 xml:space="preserve">are </w:t>
      </w:r>
      <w:r w:rsidRPr="007A0E57">
        <w:rPr>
          <w:rFonts w:ascii="LinLibertineT" w:eastAsia="LinLibertineT" w:cs="LinLibertineT"/>
          <w:color w:val="FF0000"/>
          <w:kern w:val="0"/>
          <w:sz w:val="18"/>
          <w:szCs w:val="18"/>
        </w:rPr>
        <w:t xml:space="preserve">homework, chapters and </w:t>
      </w:r>
      <w:bookmarkStart w:id="0" w:name="OLE_LINK1"/>
      <w:r w:rsidRPr="007A0E57">
        <w:rPr>
          <w:rFonts w:ascii="LinLibertineT" w:eastAsia="LinLibertineT" w:cs="LinLibertineT"/>
          <w:color w:val="FF0000"/>
          <w:kern w:val="0"/>
          <w:sz w:val="18"/>
          <w:szCs w:val="18"/>
        </w:rPr>
        <w:t>semesters</w:t>
      </w:r>
      <w:bookmarkEnd w:id="0"/>
      <w:r w:rsidR="007A0E57">
        <w:rPr>
          <w:rFonts w:ascii="LinLibertineT" w:eastAsia="LinLibertineT" w:cs="LinLibertineT"/>
          <w:kern w:val="0"/>
          <w:sz w:val="18"/>
          <w:szCs w:val="18"/>
        </w:rPr>
        <w:t>.</w:t>
      </w:r>
    </w:p>
    <w:p w14:paraId="57AC8674" w14:textId="1B73C602" w:rsidR="00FF7A80" w:rsidRDefault="00FF7A80" w:rsidP="00FF7A80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 w:hint="eastAsia"/>
          <w:noProof/>
          <w:kern w:val="0"/>
          <w:sz w:val="18"/>
          <w:szCs w:val="18"/>
        </w:rPr>
        <w:lastRenderedPageBreak/>
        <w:drawing>
          <wp:inline distT="0" distB="0" distL="0" distR="0" wp14:anchorId="3E061E26" wp14:editId="494F85EF">
            <wp:extent cx="4273770" cy="13526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0DAC" w14:textId="22995C3F" w:rsidR="007A0E57" w:rsidRDefault="007A0E57" w:rsidP="00FF7A80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the effectiveness of a learning session</w:t>
      </w:r>
    </w:p>
    <w:p w14:paraId="31F4A890" w14:textId="53EACC32" w:rsidR="007A0E57" w:rsidRDefault="007A0E57" w:rsidP="00FF7A80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 w:hint="eastAsia"/>
          <w:noProof/>
          <w:kern w:val="0"/>
          <w:sz w:val="18"/>
          <w:szCs w:val="18"/>
        </w:rPr>
        <w:drawing>
          <wp:inline distT="0" distB="0" distL="0" distR="0" wp14:anchorId="74C3D456" wp14:editId="547D9BB4">
            <wp:extent cx="5274310" cy="190817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775F" w14:textId="2D71BB11" w:rsidR="00FD30D7" w:rsidRDefault="00FD30D7" w:rsidP="00FD30D7">
      <w:pPr>
        <w:pStyle w:val="3"/>
      </w:pPr>
      <w:r>
        <w:t>Prerequisite Graph</w:t>
      </w:r>
    </w:p>
    <w:p w14:paraId="7F225683" w14:textId="08B03224" w:rsidR="00FD30D7" w:rsidRDefault="00FD30D7" w:rsidP="00FD30D7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A prerequisite graph is a subgraph of knowledge graph, which indicates the hierarchical structure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existing among learning items.</w:t>
      </w:r>
    </w:p>
    <w:p w14:paraId="6A805270" w14:textId="5BA798AF" w:rsidR="00FD30D7" w:rsidRDefault="00FD30D7" w:rsidP="00FD30D7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the nodes of the graph represent learning items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while the arrows from one to another mean that the former is a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bookmarkStart w:id="1" w:name="OLE_LINK2"/>
      <w:r>
        <w:rPr>
          <w:rFonts w:ascii="LinLibertineT" w:eastAsia="LinLibertineT" w:cs="LinLibertineT"/>
          <w:kern w:val="0"/>
          <w:sz w:val="18"/>
          <w:szCs w:val="18"/>
        </w:rPr>
        <w:t xml:space="preserve">prerequisite </w:t>
      </w:r>
      <w:bookmarkEnd w:id="1"/>
      <w:r>
        <w:rPr>
          <w:rFonts w:ascii="LinLibertineT" w:eastAsia="LinLibertineT" w:cs="LinLibertineT"/>
          <w:kern w:val="0"/>
          <w:sz w:val="18"/>
          <w:szCs w:val="18"/>
        </w:rPr>
        <w:t xml:space="preserve">for the latter, e.g., </w:t>
      </w:r>
      <w:proofErr w:type="gramStart"/>
      <w:r>
        <w:rPr>
          <w:rFonts w:ascii="LinLibertineTI" w:eastAsia="LinLibertineTI" w:cs="LinLibertineTI"/>
          <w:kern w:val="0"/>
          <w:sz w:val="18"/>
          <w:szCs w:val="18"/>
        </w:rPr>
        <w:t>two digit</w:t>
      </w:r>
      <w:proofErr w:type="gramEnd"/>
      <w:r>
        <w:rPr>
          <w:rFonts w:ascii="LinLibertineTI" w:eastAsia="LinLibertineTI" w:cs="LinLibertineTI"/>
          <w:kern w:val="0"/>
          <w:sz w:val="18"/>
          <w:szCs w:val="18"/>
        </w:rPr>
        <w:t xml:space="preserve"> addition </w:t>
      </w:r>
      <w:r>
        <w:rPr>
          <w:rFonts w:ascii="LinLibertineT" w:eastAsia="LinLibertineT" w:cs="LinLibertineT"/>
          <w:kern w:val="0"/>
          <w:sz w:val="18"/>
          <w:szCs w:val="18"/>
        </w:rPr>
        <w:t>is a prerequisite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for </w:t>
      </w:r>
      <w:r>
        <w:rPr>
          <w:rFonts w:ascii="LinLibertineTI" w:eastAsia="LinLibertineTI" w:cs="LinLibertineTI"/>
          <w:kern w:val="0"/>
          <w:sz w:val="18"/>
          <w:szCs w:val="18"/>
        </w:rPr>
        <w:t>multiplication</w:t>
      </w:r>
      <w:r>
        <w:rPr>
          <w:rFonts w:ascii="LinLibertineT" w:eastAsia="LinLibertineT" w:cs="LinLibertineT"/>
          <w:kern w:val="0"/>
          <w:sz w:val="18"/>
          <w:szCs w:val="18"/>
        </w:rPr>
        <w:t>.</w:t>
      </w:r>
    </w:p>
    <w:p w14:paraId="47995168" w14:textId="5FD4E8D5" w:rsidR="000B24A7" w:rsidRDefault="000B24A7" w:rsidP="00FD30D7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</w:p>
    <w:p w14:paraId="05F51C5B" w14:textId="10563099" w:rsidR="000B24A7" w:rsidRDefault="00907B78" w:rsidP="00907B78">
      <w:pPr>
        <w:pStyle w:val="2"/>
      </w:pPr>
      <w:r>
        <w:t>CSEAL</w:t>
      </w:r>
    </w:p>
    <w:p w14:paraId="55932583" w14:textId="36D071AB" w:rsidR="00907B78" w:rsidRPr="00907B78" w:rsidRDefault="00907B78" w:rsidP="00907B78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Generally, our CSEAL model contains three submodules, i.e.,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Knowledge Tracing (KT), Cognitive Navigation (CN), Actor-Critic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Recommender (ACR).</w:t>
      </w:r>
    </w:p>
    <w:p w14:paraId="63B46AF7" w14:textId="74BD8CC9" w:rsidR="00907B78" w:rsidRPr="00907B78" w:rsidRDefault="00907B78" w:rsidP="00907B78">
      <w:r>
        <w:rPr>
          <w:rFonts w:hint="eastAsia"/>
          <w:noProof/>
        </w:rPr>
        <w:lastRenderedPageBreak/>
        <w:drawing>
          <wp:inline distT="0" distB="0" distL="0" distR="0" wp14:anchorId="26CEEAF7" wp14:editId="5A4B284E">
            <wp:extent cx="5274310" cy="326961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D3C1" w14:textId="77F671E9" w:rsidR="000B24A7" w:rsidRDefault="000B24A7" w:rsidP="000B24A7">
      <w:pPr>
        <w:pStyle w:val="2"/>
      </w:pPr>
      <w:r>
        <w:t>System Simulators</w:t>
      </w:r>
    </w:p>
    <w:p w14:paraId="447CFD77" w14:textId="0A4C0B9E" w:rsidR="000B24A7" w:rsidRDefault="000B24A7" w:rsidP="004E148F">
      <w:pPr>
        <w:pStyle w:val="3"/>
      </w:pPr>
      <w:r>
        <w:t xml:space="preserve">Knowledge Structure based </w:t>
      </w:r>
      <w:proofErr w:type="gramStart"/>
      <w:r>
        <w:t>Simulator(</w:t>
      </w:r>
      <w:proofErr w:type="gramEnd"/>
      <w:r>
        <w:t>KSS)</w:t>
      </w:r>
    </w:p>
    <w:p w14:paraId="2266644C" w14:textId="3F589B4C" w:rsidR="00BC6150" w:rsidRPr="00BC6150" w:rsidRDefault="00BC6150" w:rsidP="00BC6150">
      <w:r>
        <w:rPr>
          <w:rFonts w:hint="eastAsia"/>
          <w:noProof/>
        </w:rPr>
        <w:drawing>
          <wp:inline distT="0" distB="0" distL="0" distR="0" wp14:anchorId="454A96F0" wp14:editId="6089053E">
            <wp:extent cx="5274310" cy="164338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B4E6" w14:textId="7F91733B" w:rsidR="004E148F" w:rsidRDefault="00BC6150" w:rsidP="00BC6150">
      <w:pPr>
        <w:pStyle w:val="3"/>
      </w:pPr>
      <w:r>
        <w:t xml:space="preserve">Knowledge Evolution based </w:t>
      </w:r>
      <w:proofErr w:type="gramStart"/>
      <w:r>
        <w:t>Simulator(</w:t>
      </w:r>
      <w:proofErr w:type="gramEnd"/>
      <w:r>
        <w:t>KES).</w:t>
      </w:r>
    </w:p>
    <w:p w14:paraId="09FEAD53" w14:textId="689A610C" w:rsidR="00BC6150" w:rsidRPr="00DA59E7" w:rsidRDefault="00777C35" w:rsidP="00DA59E7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We train a DKT model based on the existing data.</w:t>
      </w:r>
      <w:r w:rsidR="00DA59E7"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The input of DKT is a record data, and the output, </w:t>
      </w:r>
      <w:proofErr w:type="gramStart"/>
      <w:r>
        <w:rPr>
          <w:rFonts w:ascii="txsys" w:eastAsia="txsys" w:cs="txsys"/>
          <w:kern w:val="0"/>
          <w:sz w:val="18"/>
          <w:szCs w:val="18"/>
        </w:rPr>
        <w:t>S</w:t>
      </w:r>
      <w:r>
        <w:rPr>
          <w:rFonts w:ascii="LinLibertineI7" w:eastAsia="LinLibertineI7" w:cs="LinLibertineI7"/>
          <w:kern w:val="0"/>
          <w:sz w:val="15"/>
          <w:szCs w:val="15"/>
        </w:rPr>
        <w:t xml:space="preserve">i </w:t>
      </w:r>
      <w:r>
        <w:rPr>
          <w:rFonts w:ascii="LinLibertineT" w:eastAsia="LinLibertineT" w:cs="LinLibertineT"/>
          <w:kern w:val="0"/>
          <w:sz w:val="18"/>
          <w:szCs w:val="18"/>
        </w:rPr>
        <w:t>,</w:t>
      </w:r>
      <w:proofErr w:type="gramEnd"/>
      <w:r>
        <w:rPr>
          <w:rFonts w:ascii="LinLibertineT" w:eastAsia="LinLibertineT" w:cs="LinLibertineT"/>
          <w:kern w:val="0"/>
          <w:sz w:val="18"/>
          <w:szCs w:val="18"/>
        </w:rPr>
        <w:t xml:space="preserve"> is the current</w:t>
      </w:r>
      <w:r w:rsidR="00DA59E7"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knowledge level of the learner. Then whether the next exercise</w:t>
      </w:r>
      <w:r w:rsidR="00DA59E7"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can be answered correctly is determined by this knowledge level.</w:t>
      </w:r>
    </w:p>
    <w:p w14:paraId="605C0A6D" w14:textId="0C170264" w:rsidR="004E148F" w:rsidRDefault="004E148F" w:rsidP="004E148F">
      <w:pPr>
        <w:pStyle w:val="3"/>
      </w:pPr>
      <w:r>
        <w:lastRenderedPageBreak/>
        <w:t>Experimental Setup</w:t>
      </w:r>
    </w:p>
    <w:p w14:paraId="69C37C29" w14:textId="53AC68D5" w:rsidR="004E148F" w:rsidRDefault="004E148F" w:rsidP="004E148F">
      <w:pPr>
        <w:pStyle w:val="4"/>
      </w:pPr>
      <w:r>
        <w:rPr>
          <w:rFonts w:hint="eastAsia"/>
        </w:rPr>
        <w:t>K</w:t>
      </w:r>
      <w:r>
        <w:t>SS</w:t>
      </w:r>
    </w:p>
    <w:p w14:paraId="183E9B02" w14:textId="33719A15" w:rsidR="004E148F" w:rsidRDefault="004E148F" w:rsidP="004E148F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we employ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KSS to generate the off-line dataset, i.e., </w:t>
      </w:r>
      <w:proofErr w:type="spellStart"/>
      <w:r>
        <w:rPr>
          <w:rFonts w:ascii="LinLibertineTI" w:eastAsia="LinLibertineTI" w:cs="LinLibertineTI"/>
          <w:kern w:val="0"/>
          <w:sz w:val="18"/>
          <w:szCs w:val="18"/>
        </w:rPr>
        <w:t>dataOff</w:t>
      </w:r>
      <w:proofErr w:type="spellEnd"/>
      <w:r>
        <w:rPr>
          <w:rFonts w:ascii="LinLibertineT" w:eastAsia="LinLibertineT" w:cs="LinLibertineT"/>
          <w:kern w:val="0"/>
          <w:sz w:val="18"/>
          <w:szCs w:val="18"/>
        </w:rPr>
        <w:t>, which is then used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to train baseline methods or Knowledge Tracing model in the agents.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The dataset </w:t>
      </w:r>
      <w:proofErr w:type="spellStart"/>
      <w:r>
        <w:rPr>
          <w:rFonts w:ascii="LinLibertineTI" w:eastAsia="LinLibertineTI" w:cs="LinLibertineTI"/>
          <w:kern w:val="0"/>
          <w:sz w:val="18"/>
          <w:szCs w:val="18"/>
        </w:rPr>
        <w:t>dataOff</w:t>
      </w:r>
      <w:proofErr w:type="spellEnd"/>
      <w:r>
        <w:rPr>
          <w:rFonts w:ascii="LinLibertineTI" w:eastAsia="LinLibertineTI" w:cs="LinLibertineTI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has 4,000 records with a max-length of 50.</w:t>
      </w:r>
    </w:p>
    <w:p w14:paraId="435D2F35" w14:textId="77777777" w:rsidR="004E148F" w:rsidRDefault="004E148F" w:rsidP="004E148F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 xml:space="preserve">we randomly divide the dataset </w:t>
      </w:r>
      <w:proofErr w:type="spellStart"/>
      <w:r>
        <w:rPr>
          <w:rFonts w:ascii="LinLibertineTI" w:eastAsia="LinLibertineTI" w:cs="LinLibertineTI"/>
          <w:kern w:val="0"/>
          <w:sz w:val="18"/>
          <w:szCs w:val="18"/>
        </w:rPr>
        <w:t>dataOff</w:t>
      </w:r>
      <w:proofErr w:type="spellEnd"/>
      <w:r>
        <w:rPr>
          <w:rFonts w:ascii="LinLibertineTI" w:eastAsia="LinLibertineTI" w:cs="LinLibertineTI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into training, validation, and testing sets by the proportion of</w:t>
      </w:r>
      <w:r>
        <w:rPr>
          <w:rFonts w:ascii="LinLibertineTI" w:eastAsia="LinLibertineTI" w:cs="LinLibertineTI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80/10/10. </w:t>
      </w:r>
    </w:p>
    <w:p w14:paraId="2830EDE0" w14:textId="213DAF08" w:rsidR="004E148F" w:rsidRDefault="004E148F" w:rsidP="004E148F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 xml:space="preserve">The prerequisite graph in </w:t>
      </w:r>
      <w:r w:rsidRPr="00EE52E9">
        <w:rPr>
          <w:rFonts w:ascii="LinLibertineT" w:eastAsia="LinLibertineT" w:cs="LinLibertineT"/>
          <w:color w:val="FF0000"/>
          <w:kern w:val="0"/>
          <w:sz w:val="18"/>
          <w:szCs w:val="18"/>
        </w:rPr>
        <w:t>KSS contains 10 nodes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 and 12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links.</w:t>
      </w:r>
    </w:p>
    <w:p w14:paraId="56708FA2" w14:textId="37432FDD" w:rsidR="004E148F" w:rsidRDefault="004E148F" w:rsidP="004E148F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</w:p>
    <w:p w14:paraId="27900E59" w14:textId="060A6517" w:rsidR="004E148F" w:rsidRDefault="004E148F" w:rsidP="004E148F">
      <w:pPr>
        <w:pStyle w:val="4"/>
      </w:pPr>
      <w:r>
        <w:rPr>
          <w:rFonts w:hint="eastAsia"/>
        </w:rPr>
        <w:t>K</w:t>
      </w:r>
      <w:r>
        <w:t>ES</w:t>
      </w:r>
    </w:p>
    <w:p w14:paraId="57D4E298" w14:textId="0E8D8D0B" w:rsidR="004E148F" w:rsidRDefault="004E148F" w:rsidP="004E148F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we introduce the learning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records mentioned in Section 5.1 as </w:t>
      </w:r>
      <w:proofErr w:type="spellStart"/>
      <w:r>
        <w:rPr>
          <w:rFonts w:ascii="LinLibertineTI" w:eastAsia="LinLibertineTI" w:cs="LinLibertineTI"/>
          <w:kern w:val="0"/>
          <w:sz w:val="18"/>
          <w:szCs w:val="18"/>
        </w:rPr>
        <w:t>dataSim</w:t>
      </w:r>
      <w:proofErr w:type="spellEnd"/>
      <w:r>
        <w:rPr>
          <w:rFonts w:ascii="LinLibertineT" w:eastAsia="LinLibertineT" w:cs="LinLibertineT"/>
          <w:kern w:val="0"/>
          <w:sz w:val="18"/>
          <w:szCs w:val="18"/>
        </w:rPr>
        <w:t>. Furthermore, we randomly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divide </w:t>
      </w:r>
      <w:proofErr w:type="spellStart"/>
      <w:r>
        <w:rPr>
          <w:rFonts w:ascii="LinLibertineTI" w:eastAsia="LinLibertineTI" w:cs="LinLibertineTI"/>
          <w:kern w:val="0"/>
          <w:sz w:val="18"/>
          <w:szCs w:val="18"/>
        </w:rPr>
        <w:t>dataSim</w:t>
      </w:r>
      <w:proofErr w:type="spellEnd"/>
      <w:r>
        <w:rPr>
          <w:rFonts w:ascii="LinLibertineTI" w:eastAsia="LinLibertineTI" w:cs="LinLibertineTI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into two parts: </w:t>
      </w:r>
      <w:proofErr w:type="spellStart"/>
      <w:r>
        <w:rPr>
          <w:rFonts w:ascii="LinLibertineTI" w:eastAsia="LinLibertineTI" w:cs="LinLibertineTI"/>
          <w:kern w:val="0"/>
          <w:sz w:val="18"/>
          <w:szCs w:val="18"/>
        </w:rPr>
        <w:t>dataOff</w:t>
      </w:r>
      <w:proofErr w:type="spellEnd"/>
      <w:r>
        <w:rPr>
          <w:rFonts w:ascii="LinLibertineTI" w:eastAsia="LinLibertineTI" w:cs="LinLibertineTI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and </w:t>
      </w:r>
      <w:proofErr w:type="spellStart"/>
      <w:r>
        <w:rPr>
          <w:rFonts w:ascii="LinLibertineTI" w:eastAsia="LinLibertineTI" w:cs="LinLibertineTI"/>
          <w:kern w:val="0"/>
          <w:sz w:val="18"/>
          <w:szCs w:val="18"/>
        </w:rPr>
        <w:t>dataRec</w:t>
      </w:r>
      <w:proofErr w:type="spellEnd"/>
      <w:r>
        <w:rPr>
          <w:rFonts w:ascii="LinLibertineTI" w:eastAsia="LinLibertineTI" w:cs="LinLibertineTI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by the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proportion 50/50.</w:t>
      </w:r>
    </w:p>
    <w:p w14:paraId="67688E80" w14:textId="44950538" w:rsidR="004E148F" w:rsidRDefault="004E148F" w:rsidP="004E148F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</w:p>
    <w:p w14:paraId="23F5FBEE" w14:textId="459CDDE0" w:rsidR="004E148F" w:rsidRDefault="004E148F" w:rsidP="004E148F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 xml:space="preserve">(1) </w:t>
      </w:r>
      <w:proofErr w:type="spellStart"/>
      <w:r>
        <w:rPr>
          <w:rFonts w:ascii="LinLibertineTI" w:eastAsia="LinLibertineTI" w:cs="LinLibertineTI"/>
          <w:kern w:val="0"/>
          <w:sz w:val="18"/>
          <w:szCs w:val="18"/>
        </w:rPr>
        <w:t>dataSim</w:t>
      </w:r>
      <w:proofErr w:type="spellEnd"/>
      <w:r>
        <w:rPr>
          <w:rFonts w:ascii="LinLibertineTI" w:eastAsia="LinLibertineTI" w:cs="LinLibertineTI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is utilized to train the DKT model in the environment;</w:t>
      </w:r>
    </w:p>
    <w:p w14:paraId="0BC5F6AD" w14:textId="57E46098" w:rsidR="004E148F" w:rsidRDefault="004E148F" w:rsidP="004E148F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 xml:space="preserve">(2) </w:t>
      </w:r>
      <w:proofErr w:type="spellStart"/>
      <w:r>
        <w:rPr>
          <w:rFonts w:ascii="LinLibertineTI" w:eastAsia="LinLibertineTI" w:cs="LinLibertineTI"/>
          <w:kern w:val="0"/>
          <w:sz w:val="18"/>
          <w:szCs w:val="18"/>
        </w:rPr>
        <w:t>dataOff</w:t>
      </w:r>
      <w:proofErr w:type="spellEnd"/>
      <w:r>
        <w:rPr>
          <w:rFonts w:ascii="LinLibertineTI" w:eastAsia="LinLibertineTI" w:cs="LinLibertineTI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is used to train baseline methods and Knowledge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Tracing model in the agents, which is the same as in KSS;</w:t>
      </w:r>
    </w:p>
    <w:p w14:paraId="6F5A8746" w14:textId="741656E8" w:rsidR="004E148F" w:rsidRDefault="004E148F" w:rsidP="004E148F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 xml:space="preserve">(3) </w:t>
      </w:r>
      <w:proofErr w:type="spellStart"/>
      <w:r>
        <w:rPr>
          <w:rFonts w:ascii="LinLibertineTI" w:eastAsia="LinLibertineTI" w:cs="LinLibertineTI"/>
          <w:kern w:val="0"/>
          <w:sz w:val="18"/>
          <w:szCs w:val="18"/>
        </w:rPr>
        <w:t>dataRec</w:t>
      </w:r>
      <w:proofErr w:type="spellEnd"/>
      <w:r>
        <w:rPr>
          <w:rFonts w:ascii="LinLibertineTI" w:eastAsia="LinLibertineTI" w:cs="LinLibertineTI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is to retrieve the initialization records and learning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targets. For each session record in </w:t>
      </w:r>
      <w:proofErr w:type="spellStart"/>
      <w:r>
        <w:rPr>
          <w:rFonts w:ascii="LinLibertineTI" w:eastAsia="LinLibertineTI" w:cs="LinLibertineTI"/>
          <w:kern w:val="0"/>
          <w:sz w:val="18"/>
          <w:szCs w:val="18"/>
        </w:rPr>
        <w:t>dataRec</w:t>
      </w:r>
      <w:proofErr w:type="spellEnd"/>
      <w:r>
        <w:rPr>
          <w:rFonts w:ascii="LinLibertineT" w:eastAsia="LinLibertineT" w:cs="LinLibertineT"/>
          <w:kern w:val="0"/>
          <w:sz w:val="18"/>
          <w:szCs w:val="18"/>
        </w:rPr>
        <w:t>, the first 60% of the data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is applied to initialize the original learner</w:t>
      </w:r>
      <w:proofErr w:type="gramStart"/>
      <w:r>
        <w:rPr>
          <w:rFonts w:ascii="LinLibertineT" w:eastAsia="LinLibertineT" w:cs="LinLibertineT" w:hint="eastAsia"/>
          <w:kern w:val="0"/>
          <w:sz w:val="18"/>
          <w:szCs w:val="18"/>
        </w:rPr>
        <w:t>’</w:t>
      </w:r>
      <w:proofErr w:type="gramEnd"/>
      <w:r>
        <w:rPr>
          <w:rFonts w:ascii="LinLibertineT" w:eastAsia="LinLibertineT" w:cs="LinLibertineT"/>
          <w:kern w:val="0"/>
          <w:sz w:val="18"/>
          <w:szCs w:val="18"/>
        </w:rPr>
        <w:t>s knowledge level in DKT.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The middle 20% is masked and the lasting 20% is reserved as the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learning target of this session.</w:t>
      </w:r>
    </w:p>
    <w:p w14:paraId="1810E796" w14:textId="50341A8A" w:rsidR="00EE52E9" w:rsidRDefault="00EE52E9" w:rsidP="004E148F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</w:p>
    <w:p w14:paraId="79EAF972" w14:textId="683653EA" w:rsidR="00EE52E9" w:rsidRDefault="00EE52E9" w:rsidP="00EE52E9">
      <w:pPr>
        <w:pStyle w:val="4"/>
        <w:rPr>
          <w:rFonts w:ascii="LinLibertineT" w:eastAsia="LinLibertineT" w:cs="LinLibertineT"/>
        </w:rPr>
      </w:pPr>
      <w:r>
        <w:t>Framework Setting</w:t>
      </w:r>
    </w:p>
    <w:p w14:paraId="6BCA8D7C" w14:textId="600B6EF2" w:rsidR="00EE52E9" w:rsidRDefault="00EE52E9" w:rsidP="00EE52E9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10 in KSS (a small number learning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items scenario) and 835 in KES (a large number learning </w:t>
      </w:r>
      <w:proofErr w:type="gramStart"/>
      <w:r>
        <w:rPr>
          <w:rFonts w:ascii="LinLibertineT" w:eastAsia="LinLibertineT" w:cs="LinLibertineT"/>
          <w:kern w:val="0"/>
          <w:sz w:val="18"/>
          <w:szCs w:val="18"/>
        </w:rPr>
        <w:t>items</w:t>
      </w:r>
      <w:proofErr w:type="gramEnd"/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scenario). </w:t>
      </w:r>
    </w:p>
    <w:p w14:paraId="31AC2E5B" w14:textId="3091EB39" w:rsidR="00EE52E9" w:rsidRDefault="00EE52E9" w:rsidP="00EE52E9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 w:rsidRPr="00EE52E9">
        <w:rPr>
          <w:rFonts w:ascii="LinLibertineT" w:eastAsia="LinLibertineT" w:cs="LinLibertineT"/>
          <w:b/>
          <w:bCs/>
          <w:kern w:val="0"/>
          <w:sz w:val="18"/>
          <w:szCs w:val="18"/>
        </w:rPr>
        <w:t xml:space="preserve">KSS: </w:t>
      </w:r>
      <w:r>
        <w:rPr>
          <w:rFonts w:ascii="LinLibertineT" w:eastAsia="LinLibertineT" w:cs="LinLibertineT"/>
          <w:kern w:val="0"/>
          <w:sz w:val="18"/>
          <w:szCs w:val="18"/>
        </w:rPr>
        <w:t>The embedding dimension used in DKT is 15, hidden dimension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of LSTM is 20 while the dimension of output layer is the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same as the number of learning items, i.e., 10. The dimensions of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two layers in value-policy network are 128 and 32 respectively.</w:t>
      </w:r>
    </w:p>
    <w:p w14:paraId="68F9AA98" w14:textId="0C1DCFDE" w:rsidR="00EE52E9" w:rsidRDefault="00EE52E9" w:rsidP="00EE52E9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 w:rsidRPr="00EE52E9">
        <w:rPr>
          <w:rFonts w:ascii="LinLibertineTB" w:eastAsia="LinLibertineTB" w:cs="LinLibertineTB"/>
          <w:b/>
          <w:bCs/>
          <w:kern w:val="0"/>
          <w:sz w:val="18"/>
          <w:szCs w:val="18"/>
        </w:rPr>
        <w:t>KES</w:t>
      </w:r>
      <w:r w:rsidRPr="00EE52E9">
        <w:rPr>
          <w:rFonts w:ascii="LinLibertineT" w:eastAsia="LinLibertineT" w:cs="LinLibertineT"/>
          <w:b/>
          <w:bCs/>
          <w:kern w:val="0"/>
          <w:sz w:val="18"/>
          <w:szCs w:val="18"/>
        </w:rPr>
        <w:t xml:space="preserve">: </w:t>
      </w:r>
      <w:r>
        <w:rPr>
          <w:rFonts w:ascii="LinLibertineT" w:eastAsia="LinLibertineT" w:cs="LinLibertineT"/>
          <w:kern w:val="0"/>
          <w:sz w:val="18"/>
          <w:szCs w:val="18"/>
        </w:rPr>
        <w:t>The embedding dimension used in DKT is 600, hidden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dimension of LSTM is 900 and the dimension of output layer is the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same as the number of learning items, i.e., 835. The dimensions of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two layers in value-policy network are 1,024 and 512 respectively.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The DKT embedded in environment and agent shares the same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value of dimension parameters but diverse training data.</w:t>
      </w:r>
    </w:p>
    <w:p w14:paraId="6EBC2008" w14:textId="4225CF70" w:rsidR="00CC2B80" w:rsidRDefault="00CC2B80" w:rsidP="00EE52E9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</w:p>
    <w:p w14:paraId="475BBDC6" w14:textId="680589D7" w:rsidR="00C82AA0" w:rsidRDefault="00C82AA0" w:rsidP="00C82AA0">
      <w:pPr>
        <w:pStyle w:val="2"/>
      </w:pPr>
      <w:r w:rsidRPr="00C82AA0">
        <w:lastRenderedPageBreak/>
        <w:t>Baseline Approaches</w:t>
      </w:r>
    </w:p>
    <w:p w14:paraId="7D70745E" w14:textId="098542F7" w:rsidR="00C82AA0" w:rsidRDefault="00C82AA0" w:rsidP="00C82AA0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txsys" w:eastAsia="txsys" w:cs="txsys" w:hint="eastAsia"/>
          <w:kern w:val="0"/>
          <w:sz w:val="18"/>
          <w:szCs w:val="18"/>
        </w:rPr>
        <w:t>•</w:t>
      </w:r>
      <w:r>
        <w:rPr>
          <w:rFonts w:ascii="txsys" w:eastAsia="txsys" w:cs="txsys"/>
          <w:kern w:val="0"/>
          <w:sz w:val="18"/>
          <w:szCs w:val="18"/>
        </w:rPr>
        <w:t xml:space="preserve"> </w:t>
      </w:r>
      <w:r>
        <w:rPr>
          <w:rFonts w:ascii="LinLibertineTB" w:eastAsia="LinLibertineTB" w:cs="LinLibertineTB"/>
          <w:kern w:val="0"/>
          <w:sz w:val="18"/>
          <w:szCs w:val="18"/>
        </w:rPr>
        <w:t>KNN</w:t>
      </w:r>
      <w:r>
        <w:rPr>
          <w:rFonts w:ascii="LinLibertineT" w:eastAsia="LinLibertineT" w:cs="LinLibertineT"/>
          <w:kern w:val="0"/>
          <w:sz w:val="18"/>
          <w:szCs w:val="18"/>
        </w:rPr>
        <w:t>: KNN [9] finds a predefined number of learners nearest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to the new learner by comparing the cosine distance of their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learning paths, and decides what to learn next for the new learner.</w:t>
      </w:r>
    </w:p>
    <w:p w14:paraId="3436CDBE" w14:textId="75EC2163" w:rsidR="00C82AA0" w:rsidRDefault="00C82AA0" w:rsidP="00C82AA0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txsys" w:eastAsia="txsys" w:cs="txsys" w:hint="eastAsia"/>
          <w:kern w:val="0"/>
          <w:sz w:val="18"/>
          <w:szCs w:val="18"/>
        </w:rPr>
        <w:t>•</w:t>
      </w:r>
      <w:r>
        <w:rPr>
          <w:rFonts w:ascii="txsys" w:eastAsia="txsys" w:cs="txsys"/>
          <w:kern w:val="0"/>
          <w:sz w:val="18"/>
          <w:szCs w:val="18"/>
        </w:rPr>
        <w:t xml:space="preserve"> </w:t>
      </w:r>
      <w:r>
        <w:rPr>
          <w:rFonts w:ascii="LinLibertineTB" w:eastAsia="LinLibertineTB" w:cs="LinLibertineTB"/>
          <w:kern w:val="0"/>
          <w:sz w:val="18"/>
          <w:szCs w:val="18"/>
        </w:rPr>
        <w:t>GRU4Rec</w:t>
      </w:r>
      <w:r>
        <w:rPr>
          <w:rFonts w:ascii="LinLibertineT" w:eastAsia="LinLibertineT" w:cs="LinLibertineT"/>
          <w:kern w:val="0"/>
          <w:sz w:val="18"/>
          <w:szCs w:val="18"/>
        </w:rPr>
        <w:t>: GRU4Rec is a classical session-based recommendation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model. The input of the model is the sequence of the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session while the output is the probability distribution of learning</w:t>
      </w:r>
    </w:p>
    <w:p w14:paraId="3785EA21" w14:textId="357FB995" w:rsidR="00C82AA0" w:rsidRPr="00C82AA0" w:rsidRDefault="00C82AA0" w:rsidP="00C82AA0">
      <w:r>
        <w:rPr>
          <w:rFonts w:ascii="LinLibertineT" w:eastAsia="LinLibertineT" w:cs="LinLibertineT"/>
          <w:kern w:val="0"/>
          <w:sz w:val="18"/>
          <w:szCs w:val="18"/>
        </w:rPr>
        <w:t>items which appear in the next step.</w:t>
      </w:r>
    </w:p>
    <w:p w14:paraId="147A1328" w14:textId="37ED0C2C" w:rsidR="00C82AA0" w:rsidRDefault="00C82AA0" w:rsidP="00C82AA0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txsys" w:eastAsia="txsys" w:cs="txsys" w:hint="eastAsia"/>
          <w:kern w:val="0"/>
          <w:sz w:val="18"/>
          <w:szCs w:val="18"/>
        </w:rPr>
        <w:t>•</w:t>
      </w:r>
      <w:r>
        <w:rPr>
          <w:rFonts w:ascii="txsys" w:eastAsia="txsys" w:cs="txsys"/>
          <w:kern w:val="0"/>
          <w:sz w:val="18"/>
          <w:szCs w:val="18"/>
        </w:rPr>
        <w:t xml:space="preserve"> </w:t>
      </w:r>
      <w:r>
        <w:rPr>
          <w:rFonts w:ascii="LinLibertineTB" w:eastAsia="LinLibertineTB" w:cs="LinLibertineTB"/>
          <w:kern w:val="0"/>
          <w:sz w:val="18"/>
          <w:szCs w:val="18"/>
        </w:rPr>
        <w:t>MCS</w:t>
      </w:r>
      <w:r>
        <w:rPr>
          <w:rFonts w:ascii="LinLibertineT" w:eastAsia="LinLibertineT" w:cs="LinLibertineT"/>
          <w:kern w:val="0"/>
          <w:sz w:val="18"/>
          <w:szCs w:val="18"/>
        </w:rPr>
        <w:t>: Monte Carlo Search (MCS) combined with KT is a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searching method where KT predicts the promotion of each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search path as the index for ranking.</w:t>
      </w:r>
    </w:p>
    <w:p w14:paraId="73349ECC" w14:textId="02951D07" w:rsidR="00C82AA0" w:rsidRDefault="00C82AA0" w:rsidP="00C82AA0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txsys" w:eastAsia="txsys" w:cs="txsys" w:hint="eastAsia"/>
          <w:kern w:val="0"/>
          <w:sz w:val="18"/>
          <w:szCs w:val="18"/>
        </w:rPr>
        <w:t>•</w:t>
      </w:r>
      <w:r>
        <w:rPr>
          <w:rFonts w:ascii="txsys" w:eastAsia="txsys" w:cs="txsys"/>
          <w:kern w:val="0"/>
          <w:sz w:val="18"/>
          <w:szCs w:val="18"/>
        </w:rPr>
        <w:t xml:space="preserve"> </w:t>
      </w:r>
      <w:r>
        <w:rPr>
          <w:rFonts w:ascii="LinLibertineTB" w:eastAsia="LinLibertineTB" w:cs="LinLibertineTB"/>
          <w:kern w:val="0"/>
          <w:sz w:val="18"/>
          <w:szCs w:val="18"/>
        </w:rPr>
        <w:t>DQN</w:t>
      </w:r>
      <w:r>
        <w:rPr>
          <w:rFonts w:ascii="LinLibertineT" w:eastAsia="LinLibertineT" w:cs="LinLibertineT"/>
          <w:kern w:val="0"/>
          <w:sz w:val="18"/>
          <w:szCs w:val="18"/>
        </w:rPr>
        <w:t>: Some works have proposed to leverage reinforcement learning for this problem, but these works require abundant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human domain knowledge to design the transition matrix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in MDP and an exact initial state, which is not practical. </w:t>
      </w:r>
      <w:r w:rsidR="001B4611">
        <w:rPr>
          <w:rFonts w:ascii="LinLibertineT" w:eastAsia="LinLibertineT" w:cs="LinLibertineT"/>
          <w:kern w:val="0"/>
          <w:sz w:val="18"/>
          <w:szCs w:val="18"/>
        </w:rPr>
        <w:t>Thus,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 KT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model and Deep Q Leaning replace the states in MDP and simple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q-learning separately.</w:t>
      </w:r>
    </w:p>
    <w:p w14:paraId="338298DC" w14:textId="4F8035A2" w:rsidR="00C82AA0" w:rsidRDefault="00C82AA0" w:rsidP="00C82AA0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txsys" w:eastAsia="txsys" w:cs="txsys" w:hint="eastAsia"/>
          <w:kern w:val="0"/>
          <w:sz w:val="18"/>
          <w:szCs w:val="18"/>
        </w:rPr>
        <w:t>•</w:t>
      </w:r>
      <w:r>
        <w:rPr>
          <w:rFonts w:ascii="txsys" w:eastAsia="txsys" w:cs="txsys"/>
          <w:kern w:val="0"/>
          <w:sz w:val="18"/>
          <w:szCs w:val="18"/>
        </w:rPr>
        <w:t xml:space="preserve"> </w:t>
      </w:r>
      <w:r>
        <w:rPr>
          <w:rFonts w:ascii="LinLibertineTB" w:eastAsia="LinLibertineTB" w:cs="LinLibertineTB"/>
          <w:kern w:val="0"/>
          <w:sz w:val="18"/>
          <w:szCs w:val="18"/>
        </w:rPr>
        <w:t>CN-Random</w:t>
      </w:r>
      <w:r>
        <w:rPr>
          <w:rFonts w:ascii="LinLibertineT" w:eastAsia="LinLibertineT" w:cs="LinLibertineT"/>
          <w:kern w:val="0"/>
          <w:sz w:val="18"/>
          <w:szCs w:val="18"/>
        </w:rPr>
        <w:t>: The recommended item is randomly picked from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the candidate items selected by </w:t>
      </w:r>
      <w:proofErr w:type="gramStart"/>
      <w:r>
        <w:rPr>
          <w:rFonts w:ascii="LinLibertineT" w:eastAsia="LinLibertineT" w:cs="LinLibertineT"/>
          <w:kern w:val="0"/>
          <w:sz w:val="18"/>
          <w:szCs w:val="18"/>
        </w:rPr>
        <w:t>CN</w:t>
      </w:r>
      <w:r w:rsidR="00680036">
        <w:rPr>
          <w:rFonts w:ascii="LinLibertineT" w:eastAsia="LinLibertineT" w:cs="LinLibertineT"/>
          <w:kern w:val="0"/>
          <w:sz w:val="18"/>
          <w:szCs w:val="18"/>
        </w:rPr>
        <w:t>(</w:t>
      </w:r>
      <w:proofErr w:type="gramEnd"/>
      <w:r w:rsidR="00680036">
        <w:rPr>
          <w:rFonts w:ascii="LinLibertineT" w:eastAsia="LinLibertineT" w:cs="LinLibertineT"/>
          <w:kern w:val="0"/>
          <w:sz w:val="18"/>
          <w:szCs w:val="18"/>
        </w:rPr>
        <w:t>cognitive navigation)</w:t>
      </w:r>
      <w:r>
        <w:rPr>
          <w:rFonts w:ascii="LinLibertineT" w:eastAsia="LinLibertineT" w:cs="LinLibertineT"/>
          <w:kern w:val="0"/>
          <w:sz w:val="18"/>
          <w:szCs w:val="18"/>
        </w:rPr>
        <w:t>, and this baseline is treated</w:t>
      </w:r>
      <w:r w:rsidR="00FE5512"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as a simple knowledge </w:t>
      </w:r>
      <w:r w:rsidR="001B4611">
        <w:rPr>
          <w:rFonts w:ascii="LinLibertineT" w:eastAsia="LinLibertineT" w:cs="LinLibertineT"/>
          <w:kern w:val="0"/>
          <w:sz w:val="18"/>
          <w:szCs w:val="18"/>
        </w:rPr>
        <w:t>structure-based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 approach.</w:t>
      </w:r>
    </w:p>
    <w:p w14:paraId="189B6383" w14:textId="4CC22550" w:rsidR="00C82AA0" w:rsidRDefault="00C82AA0" w:rsidP="00C82AA0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txsys" w:eastAsia="txsys" w:cs="txsys" w:hint="eastAsia"/>
          <w:kern w:val="0"/>
          <w:sz w:val="18"/>
          <w:szCs w:val="18"/>
        </w:rPr>
        <w:t>•</w:t>
      </w:r>
      <w:r>
        <w:rPr>
          <w:rFonts w:ascii="txsys" w:eastAsia="txsys" w:cs="txsys"/>
          <w:kern w:val="0"/>
          <w:sz w:val="18"/>
          <w:szCs w:val="18"/>
        </w:rPr>
        <w:t xml:space="preserve"> </w:t>
      </w:r>
      <w:r>
        <w:rPr>
          <w:rFonts w:ascii="LinLibertineTB" w:eastAsia="LinLibertineTB" w:cs="LinLibertineTB"/>
          <w:kern w:val="0"/>
          <w:sz w:val="18"/>
          <w:szCs w:val="18"/>
        </w:rPr>
        <w:t>Cog</w:t>
      </w:r>
      <w:r>
        <w:rPr>
          <w:rFonts w:ascii="LinLibertineT" w:eastAsia="LinLibertineT" w:cs="LinLibertineT"/>
          <w:kern w:val="0"/>
          <w:sz w:val="18"/>
          <w:szCs w:val="18"/>
        </w:rPr>
        <w:t>: The recommended item is weighted-randomly picked from</w:t>
      </w:r>
      <w:r w:rsidR="00FE5512"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the candidate items selected by CN</w:t>
      </w:r>
      <w:r w:rsidR="004D6D40">
        <w:rPr>
          <w:rFonts w:ascii="LinLibertineT" w:eastAsia="LinLibertineT" w:cs="LinLibertineT"/>
          <w:kern w:val="0"/>
          <w:sz w:val="18"/>
          <w:szCs w:val="18"/>
        </w:rPr>
        <w:t xml:space="preserve"> (Cognitive Navigation)</w:t>
      </w:r>
      <w:r>
        <w:rPr>
          <w:rFonts w:ascii="LinLibertineT" w:eastAsia="LinLibertineT" w:cs="LinLibertineT"/>
          <w:kern w:val="0"/>
          <w:sz w:val="18"/>
          <w:szCs w:val="18"/>
        </w:rPr>
        <w:t>, where the weight of the item</w:t>
      </w:r>
      <w:r w:rsidR="00FE5512"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is inversely proportional to the mastery measured by KT model.</w:t>
      </w:r>
    </w:p>
    <w:p w14:paraId="2DCC5940" w14:textId="128E65FE" w:rsidR="00C82AA0" w:rsidRPr="00FE5512" w:rsidRDefault="00C82AA0" w:rsidP="00FE5512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txsys" w:eastAsia="txsys" w:cs="txsys" w:hint="eastAsia"/>
          <w:kern w:val="0"/>
          <w:sz w:val="18"/>
          <w:szCs w:val="18"/>
        </w:rPr>
        <w:t>•</w:t>
      </w:r>
      <w:r>
        <w:rPr>
          <w:rFonts w:ascii="txsys" w:eastAsia="txsys" w:cs="txsys"/>
          <w:kern w:val="0"/>
          <w:sz w:val="18"/>
          <w:szCs w:val="18"/>
        </w:rPr>
        <w:t xml:space="preserve"> </w:t>
      </w:r>
      <w:r>
        <w:rPr>
          <w:rFonts w:ascii="LinLibertineTB" w:eastAsia="LinLibertineTB" w:cs="LinLibertineTB"/>
          <w:kern w:val="0"/>
          <w:sz w:val="18"/>
          <w:szCs w:val="18"/>
        </w:rPr>
        <w:t>CSEAL-NCN</w:t>
      </w:r>
      <w:r>
        <w:rPr>
          <w:rFonts w:ascii="LinLibertineT" w:eastAsia="LinLibertineT" w:cs="LinLibertineT"/>
          <w:kern w:val="0"/>
          <w:sz w:val="18"/>
          <w:szCs w:val="18"/>
        </w:rPr>
        <w:t>: It is similar with our proposed model but without</w:t>
      </w:r>
      <w:r w:rsidR="00FE5512"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the Cognitive Navigation system.</w:t>
      </w:r>
    </w:p>
    <w:p w14:paraId="3F93D155" w14:textId="516FC169" w:rsidR="00CC2B80" w:rsidRDefault="00CC2B80" w:rsidP="00CC2B80">
      <w:pPr>
        <w:pStyle w:val="2"/>
      </w:pPr>
      <w:r>
        <w:t>Evaluation Metrics</w:t>
      </w:r>
    </w:p>
    <w:p w14:paraId="05C4A848" w14:textId="6773FEBA" w:rsidR="00CC2B80" w:rsidRDefault="00CC2B80" w:rsidP="00CC2B80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Learning path recommendation focuses on the learning effectiveness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rather than the selection of the learner (i.e., being practiced by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the learner) or the correction of one exercise, which is essentially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different from the general recommendation problem (e.g., merchandise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recommendation, movie recommendation). Because of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this issue, classical metrics like </w:t>
      </w:r>
      <w:r w:rsidRPr="00CC2B80">
        <w:rPr>
          <w:rFonts w:ascii="LinLibertineT" w:eastAsia="LinLibertineT" w:cs="LinLibertineT"/>
          <w:color w:val="FF0000"/>
          <w:kern w:val="0"/>
          <w:sz w:val="18"/>
          <w:szCs w:val="18"/>
        </w:rPr>
        <w:t>precision, recall and NDCG cannot be applied</w:t>
      </w:r>
      <w:r>
        <w:rPr>
          <w:rFonts w:ascii="LinLibertineT" w:eastAsia="LinLibertineT" w:cs="LinLibertineT"/>
          <w:kern w:val="0"/>
          <w:sz w:val="18"/>
          <w:szCs w:val="18"/>
        </w:rPr>
        <w:t>.</w:t>
      </w:r>
    </w:p>
    <w:p w14:paraId="68002625" w14:textId="41CD595B" w:rsidR="00C82AA0" w:rsidRDefault="00C82AA0" w:rsidP="00CC2B80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 w:hint="eastAsia"/>
          <w:kern w:val="0"/>
          <w:sz w:val="18"/>
          <w:szCs w:val="18"/>
        </w:rPr>
        <w:t>N</w:t>
      </w:r>
      <w:r>
        <w:rPr>
          <w:rFonts w:ascii="LinLibertineT" w:eastAsia="LinLibertineT" w:cs="LinLibertineT"/>
          <w:kern w:val="0"/>
          <w:sz w:val="18"/>
          <w:szCs w:val="18"/>
        </w:rPr>
        <w:t>DCG?</w:t>
      </w:r>
    </w:p>
    <w:p w14:paraId="7DE9C143" w14:textId="77777777" w:rsidR="00C82AA0" w:rsidRDefault="00C82AA0" w:rsidP="00CC2B80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</w:p>
    <w:p w14:paraId="1A39BD70" w14:textId="30D44C7D" w:rsidR="00680036" w:rsidRDefault="00CC2B80" w:rsidP="00CC2B80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We validate the performance of models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particularly based on the </w:t>
      </w:r>
      <w:r w:rsidRPr="004912F1">
        <w:rPr>
          <w:rFonts w:ascii="LinLibertineT" w:eastAsia="LinLibertineT" w:cs="LinLibertineT"/>
          <w:color w:val="FF0000"/>
          <w:kern w:val="0"/>
          <w:sz w:val="18"/>
          <w:szCs w:val="18"/>
        </w:rPr>
        <w:t xml:space="preserve">promotion </w:t>
      </w:r>
      <w:r w:rsidRPr="004912F1">
        <w:rPr>
          <w:rFonts w:ascii="LinLibertineI" w:eastAsia="LinLibertineI" w:cs="LinLibertineI"/>
          <w:color w:val="FF0000"/>
          <w:kern w:val="0"/>
          <w:sz w:val="18"/>
          <w:szCs w:val="18"/>
        </w:rPr>
        <w:t>E</w:t>
      </w:r>
      <w:r w:rsidRPr="004912F1">
        <w:rPr>
          <w:rFonts w:ascii="txsys" w:eastAsia="txsys" w:cs="txsys"/>
          <w:color w:val="FF0000"/>
          <w:kern w:val="0"/>
          <w:sz w:val="15"/>
          <w:szCs w:val="15"/>
        </w:rPr>
        <w:t xml:space="preserve">P </w:t>
      </w:r>
      <w:r>
        <w:rPr>
          <w:rFonts w:ascii="LinLibertineT" w:eastAsia="LinLibertineT" w:cs="LinLibertineT"/>
          <w:kern w:val="0"/>
          <w:sz w:val="18"/>
          <w:szCs w:val="18"/>
        </w:rPr>
        <w:t>given by simulators and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the </w:t>
      </w:r>
      <w:r w:rsidRPr="004912F1">
        <w:rPr>
          <w:rFonts w:ascii="LinLibertineT" w:eastAsia="LinLibertineT" w:cs="LinLibertineT"/>
          <w:color w:val="FF0000"/>
          <w:kern w:val="0"/>
          <w:sz w:val="18"/>
          <w:szCs w:val="18"/>
        </w:rPr>
        <w:t>logicality evaluated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 </w:t>
      </w:r>
      <w:r w:rsidRPr="004912F1">
        <w:rPr>
          <w:rFonts w:ascii="LinLibertineT" w:eastAsia="LinLibertineT" w:cs="LinLibertineT"/>
          <w:color w:val="FF0000"/>
          <w:kern w:val="0"/>
          <w:sz w:val="18"/>
          <w:szCs w:val="18"/>
        </w:rPr>
        <w:t>by human experts</w:t>
      </w:r>
      <w:r>
        <w:rPr>
          <w:rFonts w:ascii="LinLibertineT" w:eastAsia="LinLibertineT" w:cs="LinLibertineT"/>
          <w:kern w:val="0"/>
          <w:sz w:val="18"/>
          <w:szCs w:val="18"/>
        </w:rPr>
        <w:t>.</w:t>
      </w:r>
    </w:p>
    <w:p w14:paraId="43E980CF" w14:textId="55E8FEF2" w:rsidR="00680036" w:rsidRDefault="00680036" w:rsidP="00680036">
      <w:pPr>
        <w:pStyle w:val="3"/>
      </w:pPr>
      <w:r w:rsidRPr="00680036">
        <w:lastRenderedPageBreak/>
        <w:t>Promotion Comparison</w:t>
      </w:r>
    </w:p>
    <w:p w14:paraId="66896E3E" w14:textId="46DA451A" w:rsidR="005E723D" w:rsidRPr="005E723D" w:rsidRDefault="005E723D" w:rsidP="005E723D">
      <w:r>
        <w:rPr>
          <w:rFonts w:hint="eastAsia"/>
          <w:noProof/>
        </w:rPr>
        <w:drawing>
          <wp:inline distT="0" distB="0" distL="0" distR="0" wp14:anchorId="3E99D2C2" wp14:editId="3EE8ABB8">
            <wp:extent cx="3670489" cy="3092609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489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5A3A" w14:textId="08807A89" w:rsidR="00680036" w:rsidRDefault="00680036" w:rsidP="00680036">
      <w:pPr>
        <w:pStyle w:val="3"/>
        <w:rPr>
          <w:rFonts w:ascii="LinLibertineT" w:eastAsia="LinLibertineT" w:cs="LinLibertineT"/>
        </w:rPr>
      </w:pPr>
      <w:r>
        <w:t>Experts Comparison</w:t>
      </w:r>
    </w:p>
    <w:p w14:paraId="129370F7" w14:textId="5B87343F" w:rsidR="00680036" w:rsidRDefault="00680036" w:rsidP="00680036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we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invite </w:t>
      </w:r>
      <w:r w:rsidRPr="00680036">
        <w:rPr>
          <w:rFonts w:ascii="LinLibertineT" w:eastAsia="LinLibertineT" w:cs="LinLibertineT"/>
          <w:color w:val="FF0000"/>
          <w:kern w:val="0"/>
          <w:sz w:val="18"/>
          <w:szCs w:val="18"/>
        </w:rPr>
        <w:t>six experts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 in education area who are familiar with learning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path scheduling to evaluate the results of various methods based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on their own logicality.</w:t>
      </w:r>
    </w:p>
    <w:p w14:paraId="6CEC30BF" w14:textId="2953F883" w:rsidR="00680036" w:rsidRDefault="00680036" w:rsidP="00680036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 xml:space="preserve">Experts </w:t>
      </w:r>
      <w:r w:rsidRPr="00E71A62">
        <w:rPr>
          <w:rFonts w:ascii="LinLibertineT" w:eastAsia="LinLibertineT" w:cs="LinLibertineT"/>
          <w:color w:val="FF0000"/>
          <w:kern w:val="0"/>
          <w:sz w:val="18"/>
          <w:szCs w:val="18"/>
        </w:rPr>
        <w:t>rate every learning path with a</w:t>
      </w:r>
      <w:r w:rsidRPr="00E71A62">
        <w:rPr>
          <w:rFonts w:ascii="LinLibertineT" w:eastAsia="LinLibertineT" w:cs="LinLibertineT" w:hint="eastAsia"/>
          <w:color w:val="FF0000"/>
          <w:kern w:val="0"/>
          <w:sz w:val="18"/>
          <w:szCs w:val="18"/>
        </w:rPr>
        <w:t xml:space="preserve"> </w:t>
      </w:r>
      <w:r w:rsidRPr="00E71A62">
        <w:rPr>
          <w:rFonts w:ascii="LinLibertineT" w:eastAsia="LinLibertineT" w:cs="LinLibertineT"/>
          <w:color w:val="FF0000"/>
          <w:kern w:val="0"/>
          <w:sz w:val="18"/>
          <w:szCs w:val="18"/>
        </w:rPr>
        <w:t>score from 1 to 5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 and a higher score represents the higher logicality. Experts are asked to </w:t>
      </w:r>
      <w:r w:rsidRPr="00E71A62">
        <w:rPr>
          <w:rFonts w:ascii="LinLibertineT" w:eastAsia="LinLibertineT" w:cs="LinLibertineT"/>
          <w:color w:val="FF0000"/>
          <w:kern w:val="0"/>
          <w:sz w:val="18"/>
          <w:szCs w:val="18"/>
        </w:rPr>
        <w:t>rate the 100 selected cases</w:t>
      </w:r>
      <w:r>
        <w:rPr>
          <w:rFonts w:ascii="LinLibertineT" w:eastAsia="LinLibertineT" w:cs="LinLibertineT"/>
          <w:kern w:val="0"/>
          <w:sz w:val="18"/>
          <w:szCs w:val="18"/>
        </w:rPr>
        <w:t>. Every case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contains the historical learning record, the learning target and the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recommended learning path.</w:t>
      </w:r>
    </w:p>
    <w:p w14:paraId="1571863F" w14:textId="36840480" w:rsidR="00737191" w:rsidRDefault="005E723D" w:rsidP="00680036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noProof/>
          <w:kern w:val="0"/>
          <w:sz w:val="18"/>
          <w:szCs w:val="18"/>
        </w:rPr>
        <w:drawing>
          <wp:inline distT="0" distB="0" distL="0" distR="0" wp14:anchorId="01AD748D" wp14:editId="7C78CCA5">
            <wp:extent cx="5274310" cy="218757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B77C" w14:textId="05886157" w:rsidR="00737191" w:rsidRDefault="00737191" w:rsidP="00737191">
      <w:pPr>
        <w:pStyle w:val="3"/>
      </w:pPr>
      <w:r>
        <w:t>Impact of Knowledge Structure</w:t>
      </w:r>
    </w:p>
    <w:p w14:paraId="5C0AEDCB" w14:textId="77777777" w:rsidR="00907B78" w:rsidRPr="00907B78" w:rsidRDefault="00907B78" w:rsidP="00907B78"/>
    <w:p w14:paraId="4380779B" w14:textId="7D017722" w:rsidR="00737191" w:rsidRDefault="00737191" w:rsidP="00737191">
      <w:pPr>
        <w:pStyle w:val="2"/>
      </w:pPr>
      <w:r>
        <w:lastRenderedPageBreak/>
        <w:t>CONCLUSIONS</w:t>
      </w:r>
    </w:p>
    <w:p w14:paraId="72685BC7" w14:textId="25E708F9" w:rsidR="00737191" w:rsidRDefault="00737191" w:rsidP="00342872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based on the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historical learning records, learning target and prerequisite graph,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we firstly used a Knowledge Tracing model to retrieve the knowledge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level of each learner. Then, we applied a Cognitive Navigation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system to maintain the knowledge structure of learning items. Finally,</w:t>
      </w:r>
      <w:r w:rsidR="00342872"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we designed the Actor-Critic Recommender to dynamically</w:t>
      </w:r>
      <w:r w:rsidR="00342872"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provide learning items during a learning cycle.</w:t>
      </w:r>
    </w:p>
    <w:p w14:paraId="2B500662" w14:textId="3811B3D8" w:rsidR="00310BF2" w:rsidRDefault="00310BF2" w:rsidP="00342872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</w:p>
    <w:p w14:paraId="1A2D41EF" w14:textId="554726D8" w:rsidR="00310BF2" w:rsidRDefault="00310BF2" w:rsidP="00342872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</w:p>
    <w:p w14:paraId="25AA0F14" w14:textId="057F1AE5" w:rsidR="00310BF2" w:rsidRDefault="00310BF2" w:rsidP="00310BF2">
      <w:pPr>
        <w:pStyle w:val="1"/>
      </w:pPr>
      <w:r w:rsidRPr="00310BF2">
        <w:t>Knowledge Tracing with Sequential Key-Value Memory Networks</w:t>
      </w:r>
    </w:p>
    <w:p w14:paraId="78376A87" w14:textId="43DCEA15" w:rsidR="00310BF2" w:rsidRDefault="00310BF2" w:rsidP="00310BF2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Although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these deep learning models have shown promising results, they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have limitations: either</w:t>
      </w:r>
      <w:r w:rsidRPr="00310BF2">
        <w:rPr>
          <w:rFonts w:ascii="LinLibertineT" w:eastAsia="LinLibertineT" w:cs="LinLibertineT"/>
          <w:color w:val="FF0000"/>
          <w:kern w:val="0"/>
          <w:sz w:val="18"/>
          <w:szCs w:val="18"/>
        </w:rPr>
        <w:t xml:space="preserve"> lack the ability to go deeper to trace how</w:t>
      </w:r>
      <w:r w:rsidRPr="00310BF2">
        <w:rPr>
          <w:rFonts w:ascii="LinLibertineT" w:eastAsia="LinLibertineT" w:cs="LinLibertineT" w:hint="eastAsia"/>
          <w:color w:val="FF0000"/>
          <w:kern w:val="0"/>
          <w:sz w:val="18"/>
          <w:szCs w:val="18"/>
        </w:rPr>
        <w:t xml:space="preserve"> </w:t>
      </w:r>
      <w:r w:rsidRPr="00310BF2">
        <w:rPr>
          <w:rFonts w:ascii="LinLibertineT" w:eastAsia="LinLibertineT" w:cs="LinLibertineT"/>
          <w:color w:val="FF0000"/>
          <w:kern w:val="0"/>
          <w:sz w:val="18"/>
          <w:szCs w:val="18"/>
        </w:rPr>
        <w:t>speci</w:t>
      </w:r>
      <w:r w:rsidRPr="00310BF2">
        <w:rPr>
          <w:rFonts w:ascii="LinLibertineT" w:eastAsia="LinLibertineT" w:cs="LinLibertineT" w:hint="eastAsia"/>
          <w:color w:val="FF0000"/>
          <w:kern w:val="0"/>
          <w:sz w:val="18"/>
          <w:szCs w:val="18"/>
        </w:rPr>
        <w:t>fi</w:t>
      </w:r>
      <w:r w:rsidRPr="00310BF2">
        <w:rPr>
          <w:rFonts w:ascii="LinLibertineT" w:eastAsia="LinLibertineT" w:cs="LinLibertineT"/>
          <w:color w:val="FF0000"/>
          <w:kern w:val="0"/>
          <w:sz w:val="18"/>
          <w:szCs w:val="18"/>
        </w:rPr>
        <w:t>c concepts in a knowledge state are mastered by a student</w:t>
      </w:r>
      <w:r>
        <w:rPr>
          <w:rFonts w:ascii="LinLibertineT" w:eastAsia="LinLibertineT" w:cs="LinLibertineT"/>
          <w:kern w:val="0"/>
          <w:sz w:val="18"/>
          <w:szCs w:val="18"/>
        </w:rPr>
        <w:t>,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or </w:t>
      </w:r>
      <w:r w:rsidRPr="00310BF2">
        <w:rPr>
          <w:rFonts w:ascii="LinLibertineT" w:eastAsia="LinLibertineT" w:cs="LinLibertineT"/>
          <w:color w:val="FF0000"/>
          <w:kern w:val="0"/>
          <w:sz w:val="18"/>
          <w:szCs w:val="18"/>
        </w:rPr>
        <w:t>fail to capture long-term dependencies in an exercise sequence</w:t>
      </w:r>
      <w:r>
        <w:rPr>
          <w:rFonts w:ascii="LinLibertineT" w:eastAsia="LinLibertineT" w:cs="LinLibertineT"/>
          <w:kern w:val="0"/>
          <w:sz w:val="18"/>
          <w:szCs w:val="18"/>
        </w:rPr>
        <w:t>.</w:t>
      </w:r>
    </w:p>
    <w:p w14:paraId="0D0D036B" w14:textId="4748E6E7" w:rsidR="00A518C0" w:rsidRDefault="00A518C0" w:rsidP="00310BF2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</w:p>
    <w:p w14:paraId="563C0A2F" w14:textId="77777777" w:rsidR="00A518C0" w:rsidRDefault="00A518C0" w:rsidP="00A518C0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we address these limitations by proposing a novel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deep learning model for knowledge tracing, namely </w:t>
      </w:r>
      <w:r w:rsidRPr="00A518C0">
        <w:rPr>
          <w:rFonts w:ascii="LinLibertineT" w:eastAsia="LinLibertineT" w:cs="LinLibertineT"/>
          <w:color w:val="FF0000"/>
          <w:kern w:val="0"/>
          <w:sz w:val="18"/>
          <w:szCs w:val="18"/>
        </w:rPr>
        <w:t>Sequential</w:t>
      </w:r>
      <w:r w:rsidRPr="00A518C0">
        <w:rPr>
          <w:rFonts w:ascii="LinLibertineT" w:eastAsia="LinLibertineT" w:cs="LinLibertineT" w:hint="eastAsia"/>
          <w:color w:val="FF0000"/>
          <w:kern w:val="0"/>
          <w:sz w:val="18"/>
          <w:szCs w:val="18"/>
        </w:rPr>
        <w:t xml:space="preserve"> </w:t>
      </w:r>
      <w:r w:rsidRPr="00A518C0">
        <w:rPr>
          <w:rFonts w:ascii="LinLibertineT" w:eastAsia="LinLibertineT" w:cs="LinLibertineT"/>
          <w:color w:val="FF0000"/>
          <w:kern w:val="0"/>
          <w:sz w:val="18"/>
          <w:szCs w:val="18"/>
        </w:rPr>
        <w:t>Key-Value Memory Networks (SKVMN)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. </w:t>
      </w:r>
      <w:r>
        <w:rPr>
          <w:rFonts w:ascii="LinLibertineT" w:eastAsia="LinLibertineT" w:cs="LinLibertineT"/>
          <w:kern w:val="0"/>
          <w:sz w:val="18"/>
          <w:szCs w:val="18"/>
        </w:rPr>
        <w:t>Th</w:t>
      </w:r>
      <w:r>
        <w:rPr>
          <w:rFonts w:ascii="LinLibertineT" w:eastAsia="LinLibertineT" w:cs="LinLibertineT"/>
          <w:kern w:val="0"/>
          <w:sz w:val="18"/>
          <w:szCs w:val="18"/>
        </w:rPr>
        <w:t>is model uni</w:t>
      </w:r>
      <w:r>
        <w:rPr>
          <w:rFonts w:ascii="LinLibertineT" w:eastAsia="LinLibertineT" w:cs="LinLibertineT"/>
          <w:kern w:val="0"/>
          <w:sz w:val="18"/>
          <w:szCs w:val="18"/>
        </w:rPr>
        <w:t>fi</w:t>
      </w:r>
      <w:r>
        <w:rPr>
          <w:rFonts w:ascii="LinLibertineT" w:eastAsia="LinLibertineT" w:cs="LinLibertineT"/>
          <w:kern w:val="0"/>
          <w:sz w:val="18"/>
          <w:szCs w:val="18"/>
        </w:rPr>
        <w:t>es the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strengths of recurrent modelling capacity and memory capacity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of the existing deep learning KT models for modelling student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learning. We have extensively evaluated our proposed model on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 w:rsidRPr="00A518C0">
        <w:rPr>
          <w:rFonts w:ascii="LinLibertineT" w:eastAsia="LinLibertineT" w:cs="LinLibertineT"/>
          <w:color w:val="FF0000"/>
          <w:kern w:val="0"/>
          <w:sz w:val="18"/>
          <w:szCs w:val="18"/>
        </w:rPr>
        <w:t>fi</w:t>
      </w:r>
      <w:r w:rsidRPr="00A518C0">
        <w:rPr>
          <w:rFonts w:ascii="LinLibertineT" w:eastAsia="LinLibertineT" w:cs="LinLibertineT"/>
          <w:color w:val="FF0000"/>
          <w:kern w:val="0"/>
          <w:sz w:val="18"/>
          <w:szCs w:val="18"/>
        </w:rPr>
        <w:t>ve</w:t>
      </w:r>
      <w:r w:rsidRPr="00A518C0">
        <w:rPr>
          <w:rFonts w:ascii="LinLibertineT" w:eastAsia="LinLibertineT" w:cs="LinLibertineT"/>
          <w:color w:val="FF0000"/>
          <w:kern w:val="0"/>
          <w:sz w:val="18"/>
          <w:szCs w:val="18"/>
        </w:rPr>
        <w:t xml:space="preserve"> </w:t>
      </w:r>
      <w:r w:rsidRPr="00A518C0">
        <w:rPr>
          <w:rFonts w:ascii="LinLibertineT" w:eastAsia="LinLibertineT" w:cs="LinLibertineT"/>
          <w:color w:val="FF0000"/>
          <w:kern w:val="0"/>
          <w:sz w:val="18"/>
          <w:szCs w:val="18"/>
        </w:rPr>
        <w:t>benchmark datasets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. </w:t>
      </w:r>
    </w:p>
    <w:p w14:paraId="52CF0D40" w14:textId="34B58B51" w:rsidR="00A518C0" w:rsidRDefault="00A518C0" w:rsidP="00A518C0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Th</w:t>
      </w:r>
      <w:r>
        <w:rPr>
          <w:rFonts w:ascii="LinLibertineT" w:eastAsia="LinLibertineT" w:cs="LinLibertineT"/>
          <w:kern w:val="0"/>
          <w:sz w:val="18"/>
          <w:szCs w:val="18"/>
        </w:rPr>
        <w:t>e experimental results show that (1)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SKVMN outperforms the state-of-the-art KT models on all datasets,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(2) SKVMN can be</w:t>
      </w:r>
      <w:r>
        <w:rPr>
          <w:rFonts w:ascii="LinLibertineT" w:eastAsia="LinLibertineT" w:cs="LinLibertineT"/>
          <w:kern w:val="0"/>
          <w:sz w:val="18"/>
          <w:szCs w:val="18"/>
        </w:rPr>
        <w:t>tt</w:t>
      </w:r>
      <w:r>
        <w:rPr>
          <w:rFonts w:ascii="LinLibertineT" w:eastAsia="LinLibertineT" w:cs="LinLibertineT"/>
          <w:kern w:val="0"/>
          <w:sz w:val="18"/>
          <w:szCs w:val="18"/>
        </w:rPr>
        <w:t>er discover the correlation between latent concepts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and questions, and (3) SKVMN can trace the knowledge state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of </w:t>
      </w:r>
      <w:r>
        <w:rPr>
          <w:rFonts w:ascii="LinLibertineT" w:eastAsia="LinLibertineT" w:cs="LinLibertineT"/>
          <w:kern w:val="0"/>
          <w:sz w:val="18"/>
          <w:szCs w:val="18"/>
        </w:rPr>
        <w:t>student</w:t>
      </w:r>
      <w:r>
        <w:rPr>
          <w:rFonts w:ascii="LinLibertineT" w:eastAsia="LinLibertineT" w:cs="LinLibertineT"/>
          <w:kern w:val="0"/>
          <w:sz w:val="18"/>
          <w:szCs w:val="18"/>
        </w:rPr>
        <w:t xml:space="preserve"> dynamics, and a </w:t>
      </w:r>
      <w:proofErr w:type="gramStart"/>
      <w:r>
        <w:rPr>
          <w:rFonts w:ascii="LinLibertineT" w:eastAsia="LinLibertineT" w:cs="LinLibertineT"/>
          <w:kern w:val="0"/>
          <w:sz w:val="18"/>
          <w:szCs w:val="18"/>
        </w:rPr>
        <w:t>leverage sequential dependencies</w:t>
      </w:r>
      <w:proofErr w:type="gramEnd"/>
      <w:r>
        <w:rPr>
          <w:rFonts w:ascii="LinLibertineT" w:eastAsia="LinLibertineT" w:cs="LinLibertineT"/>
          <w:kern w:val="0"/>
          <w:sz w:val="18"/>
          <w:szCs w:val="18"/>
        </w:rPr>
        <w:t xml:space="preserve"> in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an exercise sequence for improved predication accuracy.</w:t>
      </w:r>
    </w:p>
    <w:p w14:paraId="33AE6C62" w14:textId="4580A9CB" w:rsidR="00D370D7" w:rsidRDefault="00D370D7" w:rsidP="00A518C0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</w:p>
    <w:p w14:paraId="73FEA171" w14:textId="0A845DF2" w:rsidR="00D370D7" w:rsidRDefault="00D370D7" w:rsidP="00A518C0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</w:p>
    <w:p w14:paraId="1314C3FD" w14:textId="59424C32" w:rsidR="00D370D7" w:rsidRDefault="00A71586" w:rsidP="00A71586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Th</w:t>
      </w:r>
      <w:r>
        <w:rPr>
          <w:rFonts w:ascii="LinLibertineT" w:eastAsia="LinLibertineT" w:cs="LinLibertineT"/>
          <w:kern w:val="0"/>
          <w:sz w:val="18"/>
          <w:szCs w:val="18"/>
        </w:rPr>
        <w:t>is model provides three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advantages over the existing deep learning KT models:</w:t>
      </w:r>
    </w:p>
    <w:p w14:paraId="5F71F8B9" w14:textId="3543A86E" w:rsidR="00A71586" w:rsidRDefault="00A71586" w:rsidP="00A71586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  <w:r>
        <w:rPr>
          <w:rFonts w:ascii="LinLibertineT" w:eastAsia="LinLibertineT" w:cs="LinLibertineT"/>
          <w:kern w:val="0"/>
          <w:sz w:val="18"/>
          <w:szCs w:val="18"/>
        </w:rPr>
        <w:t>First, SKVMN uni</w:t>
      </w:r>
      <w:r>
        <w:rPr>
          <w:rFonts w:ascii="LinLibertineT" w:eastAsia="LinLibertineT" w:cs="LinLibertineT"/>
          <w:kern w:val="0"/>
          <w:sz w:val="18"/>
          <w:szCs w:val="18"/>
        </w:rPr>
        <w:t>fi</w:t>
      </w:r>
      <w:r>
        <w:rPr>
          <w:rFonts w:ascii="LinLibertineT" w:eastAsia="LinLibertineT" w:cs="LinLibertineT"/>
          <w:kern w:val="0"/>
          <w:sz w:val="18"/>
          <w:szCs w:val="18"/>
        </w:rPr>
        <w:t>es the strengths of both recurrent modelling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capacity of DKT and memory capacity of DKVMN</w:t>
      </w:r>
      <w:r>
        <w:rPr>
          <w:rFonts w:ascii="LinLibertineT" w:eastAsia="LinLibertineT" w:cs="LinLibertineT" w:hint="eastAsia"/>
          <w:kern w:val="0"/>
          <w:sz w:val="18"/>
          <w:szCs w:val="18"/>
        </w:rPr>
        <w:t xml:space="preserve"> </w:t>
      </w:r>
      <w:r>
        <w:rPr>
          <w:rFonts w:ascii="LinLibertineT" w:eastAsia="LinLibertineT" w:cs="LinLibertineT"/>
          <w:kern w:val="0"/>
          <w:sz w:val="18"/>
          <w:szCs w:val="18"/>
        </w:rPr>
        <w:t>for modelling student learning.</w:t>
      </w:r>
    </w:p>
    <w:p w14:paraId="7FA1490B" w14:textId="697C16F7" w:rsidR="00A71586" w:rsidRDefault="00A71586" w:rsidP="00A71586">
      <w:pPr>
        <w:autoSpaceDE w:val="0"/>
        <w:autoSpaceDN w:val="0"/>
        <w:adjustRightInd w:val="0"/>
        <w:jc w:val="left"/>
        <w:rPr>
          <w:rFonts w:ascii="LinLibertineT" w:eastAsia="LinLibertineT" w:cs="LinLibertineT"/>
          <w:kern w:val="0"/>
          <w:sz w:val="18"/>
          <w:szCs w:val="18"/>
        </w:rPr>
      </w:pPr>
    </w:p>
    <w:p w14:paraId="5889F831" w14:textId="6780E001" w:rsidR="00A71586" w:rsidRPr="00A71586" w:rsidRDefault="00A71586" w:rsidP="00A71586">
      <w:pPr>
        <w:pStyle w:val="2"/>
        <w:rPr>
          <w:rFonts w:hint="eastAsia"/>
          <w:szCs w:val="22"/>
        </w:rPr>
      </w:pPr>
      <w:r>
        <w:t>SEQUENTIAL KEY-VALUE MEMORY</w:t>
      </w:r>
      <w:r>
        <w:rPr>
          <w:rFonts w:hint="eastAsia"/>
        </w:rPr>
        <w:t xml:space="preserve"> </w:t>
      </w:r>
      <w:r>
        <w:t>NETWORKS</w:t>
      </w:r>
    </w:p>
    <w:sectPr w:rsidR="00A71586" w:rsidRPr="00A715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mbusRomNo9L-Regu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BX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7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7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Y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nLibertineT">
    <w:altName w:val="微软雅黑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LinLibertineTI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txsys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inLibertineI7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LinLibertineTB">
    <w:altName w:val="微软雅黑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LinLibertineI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6D6D"/>
    <w:multiLevelType w:val="hybridMultilevel"/>
    <w:tmpl w:val="2D44E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BB1F3F"/>
    <w:multiLevelType w:val="hybridMultilevel"/>
    <w:tmpl w:val="7EA60A6E"/>
    <w:lvl w:ilvl="0" w:tplc="F54AE2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019"/>
    <w:rsid w:val="00017F8D"/>
    <w:rsid w:val="000659DD"/>
    <w:rsid w:val="000B24A7"/>
    <w:rsid w:val="000D59A5"/>
    <w:rsid w:val="00161522"/>
    <w:rsid w:val="00181BC9"/>
    <w:rsid w:val="001B4611"/>
    <w:rsid w:val="001F5019"/>
    <w:rsid w:val="002A5F1B"/>
    <w:rsid w:val="002C6303"/>
    <w:rsid w:val="00310BF2"/>
    <w:rsid w:val="00342872"/>
    <w:rsid w:val="0036757F"/>
    <w:rsid w:val="00443AD2"/>
    <w:rsid w:val="004912F1"/>
    <w:rsid w:val="004A5394"/>
    <w:rsid w:val="004D6D40"/>
    <w:rsid w:val="004E148F"/>
    <w:rsid w:val="005E36DF"/>
    <w:rsid w:val="005E723D"/>
    <w:rsid w:val="00601FDB"/>
    <w:rsid w:val="00607226"/>
    <w:rsid w:val="00624953"/>
    <w:rsid w:val="0063107D"/>
    <w:rsid w:val="00680036"/>
    <w:rsid w:val="006852CB"/>
    <w:rsid w:val="00723464"/>
    <w:rsid w:val="00737191"/>
    <w:rsid w:val="00741885"/>
    <w:rsid w:val="00777C35"/>
    <w:rsid w:val="007A0E57"/>
    <w:rsid w:val="0088768B"/>
    <w:rsid w:val="008D7549"/>
    <w:rsid w:val="00907B78"/>
    <w:rsid w:val="00915EDD"/>
    <w:rsid w:val="00A518C0"/>
    <w:rsid w:val="00A71586"/>
    <w:rsid w:val="00A914F2"/>
    <w:rsid w:val="00A91E5B"/>
    <w:rsid w:val="00B429B9"/>
    <w:rsid w:val="00B42DD6"/>
    <w:rsid w:val="00BA4F2F"/>
    <w:rsid w:val="00BC6150"/>
    <w:rsid w:val="00BD1EF0"/>
    <w:rsid w:val="00C82AA0"/>
    <w:rsid w:val="00CC2B80"/>
    <w:rsid w:val="00D370D7"/>
    <w:rsid w:val="00D40141"/>
    <w:rsid w:val="00D54383"/>
    <w:rsid w:val="00DA59E7"/>
    <w:rsid w:val="00E17421"/>
    <w:rsid w:val="00E71A62"/>
    <w:rsid w:val="00EE52E9"/>
    <w:rsid w:val="00FA09DD"/>
    <w:rsid w:val="00FD30D7"/>
    <w:rsid w:val="00FD77F0"/>
    <w:rsid w:val="00FE5512"/>
    <w:rsid w:val="00FF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51AF0"/>
  <w15:chartTrackingRefBased/>
  <w15:docId w15:val="{11E940C0-64EF-477B-9EDE-455CF5FDE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4F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8768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8768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E148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4F2F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B429B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B429B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88768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8768B"/>
    <w:rPr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443AD2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4E148F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theme" Target="theme/theme1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2962</TotalTime>
  <Pages>1</Pages>
  <Words>1837</Words>
  <Characters>10473</Characters>
  <Application>Microsoft Office Word</Application>
  <DocSecurity>0</DocSecurity>
  <Lines>87</Lines>
  <Paragraphs>24</Paragraphs>
  <ScaleCrop>false</ScaleCrop>
  <Company/>
  <LinksUpToDate>false</LinksUpToDate>
  <CharactersWithSpaces>12286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Billy</dc:creator>
  <cp:keywords/>
  <dc:description/>
  <cp:lastModifiedBy>He Billy</cp:lastModifiedBy>
  <cp:revision>41</cp:revision>
  <dcterms:created xsi:type="dcterms:W3CDTF">2021-03-25T08:46:00Z</dcterms:created>
  <dcterms:modified xsi:type="dcterms:W3CDTF">2021-05-08T07:15:00Z</dcterms:modified>
</cp:coreProperties>
</file>