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0127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r w:rsidRPr="00C96B66">
        <w:rPr>
          <w:rFonts w:ascii="Times New Roman" w:hAnsi="Times New Roman" w:cs="Times New Roman"/>
          <w:sz w:val="32"/>
          <w:szCs w:val="32"/>
        </w:rPr>
        <w:t>Windows + S</w:t>
      </w:r>
      <w:r w:rsidRPr="00C96B66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Windows.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: “Word”)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qua File Explorer.</w:t>
      </w:r>
    </w:p>
    <w:p w14:paraId="4C352FD3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r w:rsidRPr="00C96B66">
        <w:rPr>
          <w:rFonts w:ascii="Times New Roman" w:hAnsi="Times New Roman" w:cs="Times New Roman"/>
          <w:sz w:val="32"/>
          <w:szCs w:val="32"/>
        </w:rPr>
        <w:t>Windows + R</w:t>
      </w:r>
      <w:r w:rsidRPr="00C96B66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hộp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Run –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mẽ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Command Prompt.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2F7898D4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r w:rsidRPr="00C96B66">
        <w:rPr>
          <w:rFonts w:ascii="Times New Roman" w:hAnsi="Times New Roman" w:cs="Times New Roman"/>
          <w:sz w:val="32"/>
          <w:szCs w:val="32"/>
        </w:rPr>
        <w:t>Windows + Shift + S</w:t>
      </w:r>
      <w:r w:rsidRPr="00C96B66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Snip &amp; Sketch,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chụp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chụp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clipboard,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sàng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dán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email,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408BDB6D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r w:rsidRPr="00C96B66">
        <w:rPr>
          <w:rFonts w:ascii="Times New Roman" w:hAnsi="Times New Roman" w:cs="Times New Roman"/>
          <w:sz w:val="32"/>
          <w:szCs w:val="32"/>
        </w:rPr>
        <w:t>Windows + Print Screen</w:t>
      </w:r>
      <w:r w:rsidRPr="00C96B66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Chụp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“Screenshots”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“Pictures”.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dán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506DB957" w14:textId="4262464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r w:rsidRPr="00C96B66">
        <w:rPr>
          <w:rFonts w:ascii="Times New Roman" w:hAnsi="Times New Roman" w:cs="Times New Roman"/>
          <w:sz w:val="32"/>
          <w:szCs w:val="32"/>
        </w:rPr>
        <w:t xml:space="preserve">2. Hiệu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việc</w:t>
      </w:r>
      <w:proofErr w:type="spellEnd"/>
    </w:p>
    <w:p w14:paraId="1C6C2928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: Các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7C73A23E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chụp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gián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7B2425FF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giây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34D2A30B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lastRenderedPageBreak/>
        <w:t>Tăng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thạo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huống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0FC5BD22" w14:textId="57238B3D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r w:rsidRPr="00C96B66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chế</w:t>
      </w:r>
      <w:proofErr w:type="spellEnd"/>
    </w:p>
    <w:p w14:paraId="2FF5768D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quen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76D1D7B6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clipboard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dán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6B4D4ECF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chụp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Windows + Print Screen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đôi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0FD55868" w14:textId="12062908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C96B6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luận</w:t>
      </w:r>
      <w:proofErr w:type="spellEnd"/>
    </w:p>
    <w:p w14:paraId="06AD5557" w14:textId="77777777" w:rsidR="00C96B66" w:rsidRPr="00C96B66" w:rsidRDefault="00C96B66" w:rsidP="00C96B66">
      <w:pPr>
        <w:ind w:left="360"/>
        <w:rPr>
          <w:rFonts w:ascii="Times New Roman" w:hAnsi="Times New Roman" w:cs="Times New Roman"/>
          <w:sz w:val="32"/>
          <w:szCs w:val="32"/>
        </w:rPr>
      </w:pPr>
      <w:r w:rsidRPr="00C96B66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Windows + S, Windows + R, Windows + Shift + S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Windows + Print Screen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mẽ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. Khi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thạo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góp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nâng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trải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B66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C96B66">
        <w:rPr>
          <w:rFonts w:ascii="Times New Roman" w:hAnsi="Times New Roman" w:cs="Times New Roman"/>
          <w:sz w:val="32"/>
          <w:szCs w:val="32"/>
        </w:rPr>
        <w:t>.</w:t>
      </w:r>
    </w:p>
    <w:p w14:paraId="28B67A27" w14:textId="77777777" w:rsidR="00C96B66" w:rsidRPr="00C96B66" w:rsidRDefault="00C96B66" w:rsidP="00C96B66">
      <w:pPr>
        <w:rPr>
          <w:rFonts w:ascii="Times New Roman" w:hAnsi="Times New Roman" w:cs="Times New Roman"/>
          <w:sz w:val="32"/>
          <w:szCs w:val="32"/>
        </w:rPr>
      </w:pPr>
    </w:p>
    <w:sectPr w:rsidR="00C96B66" w:rsidRPr="00C9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65ED"/>
    <w:multiLevelType w:val="multilevel"/>
    <w:tmpl w:val="16D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31EBA"/>
    <w:multiLevelType w:val="hybridMultilevel"/>
    <w:tmpl w:val="1510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0E2E"/>
    <w:multiLevelType w:val="multilevel"/>
    <w:tmpl w:val="4D7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981439">
    <w:abstractNumId w:val="0"/>
  </w:num>
  <w:num w:numId="2" w16cid:durableId="689834881">
    <w:abstractNumId w:val="2"/>
  </w:num>
  <w:num w:numId="3" w16cid:durableId="1014457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66"/>
    <w:rsid w:val="0061135A"/>
    <w:rsid w:val="00C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71EDE"/>
  <w15:chartTrackingRefBased/>
  <w15:docId w15:val="{4DDDBD50-2D8C-4726-B993-056E31F0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2025-09-25T05:20:00Z</dcterms:created>
  <dcterms:modified xsi:type="dcterms:W3CDTF">2025-09-25T05:21:00Z</dcterms:modified>
</cp:coreProperties>
</file>