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B79A7">
      <w:r>
        <w:rPr>
          <w:b/>
          <w:bCs/>
        </w:rPr>
        <w:t>Bước 1 — Phân loại 5 ghi chú thành yêu cầu chức năng/phi chức năng và xác định vị trí IEEE 830</w:t>
      </w:r>
      <w:r>
        <w:t xml:space="preserve"> (đã làm mẫu Ghi chú 1, không có mẫu cho các dòng còn lại):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55"/>
        <w:gridCol w:w="4018"/>
        <w:gridCol w:w="3387"/>
      </w:tblGrid>
      <w:tr w14:paraId="2DD7C2A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55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6D3CA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Ghi chú</w:t>
            </w:r>
          </w:p>
        </w:tc>
        <w:tc>
          <w:tcPr>
            <w:tcW w:w="401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790DF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Loại yêu cầu</w:t>
            </w:r>
          </w:p>
        </w:tc>
        <w:tc>
          <w:tcPr>
            <w:tcW w:w="338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DA675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Vị trí IEEE 830 đề xuất</w:t>
            </w:r>
          </w:p>
        </w:tc>
      </w:tr>
      <w:tr w14:paraId="20F844D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525229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Ghi chú 1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6C728">
            <w: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B348AF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3.2 Functional Requirements</w:t>
            </w:r>
          </w:p>
        </w:tc>
      </w:tr>
      <w:tr w14:paraId="405156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652E2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Ghi chú 2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69353">
            <w:r>
              <w:t>Phi chức năng (Non-functional) – hiệu năng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EAE4A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3.3 Non-functional Requirements</w:t>
            </w:r>
          </w:p>
        </w:tc>
      </w:tr>
      <w:tr w14:paraId="66DB8F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42665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Ghi chú 3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19902">
            <w:r>
              <w:t>Chức năng (Functional)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78A90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3.2 Functional Requirements</w:t>
            </w:r>
          </w:p>
        </w:tc>
      </w:tr>
      <w:tr w14:paraId="119657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2D713C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Ghi chú 4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DC11F">
            <w:r>
              <w:t>Phi chức năng (Non-functional) – tương thích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69030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3.3 Non-functional Requirements</w:t>
            </w:r>
          </w:p>
        </w:tc>
      </w:tr>
      <w:tr w14:paraId="71060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55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E8AAC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Ghi chú 5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AC7DD">
            <w:r>
              <w:t>Phi chức năng (Non-functional) – bảo mật</w:t>
            </w:r>
          </w:p>
        </w:tc>
        <w:tc>
          <w:tcPr>
            <w:tcW w:w="338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27242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3.3 Non-functional Requirements</w:t>
            </w:r>
          </w:p>
        </w:tc>
      </w:tr>
    </w:tbl>
    <w:p w14:paraId="0EAC0E3B">
      <w:r>
        <w:t> </w:t>
      </w:r>
    </w:p>
    <w:p w14:paraId="79AA9AE9">
      <w:r>
        <w:rPr>
          <w:b/>
          <w:bCs/>
        </w:rPr>
        <w:t>Bước 2 — Xác định vị trí cho 2 sơ đồ đã có sẵn: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07"/>
        <w:gridCol w:w="3556"/>
        <w:gridCol w:w="2097"/>
      </w:tblGrid>
      <w:tr w14:paraId="4F48F2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3707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5E6AA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Sơ đồ</w:t>
            </w:r>
          </w:p>
        </w:tc>
        <w:tc>
          <w:tcPr>
            <w:tcW w:w="3556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ED1B5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Vị trí IEEE 830 đề xuất</w:t>
            </w:r>
          </w:p>
        </w:tc>
        <w:tc>
          <w:tcPr>
            <w:tcW w:w="2097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7017AD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Lý do</w:t>
            </w:r>
          </w:p>
        </w:tc>
      </w:tr>
      <w:tr w14:paraId="7882EE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6" w:hRule="atLeast"/>
          <w:jc w:val="center"/>
        </w:trPr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58058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Use Case Diagram tổng thể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98529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3.2 Functional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663E3">
            <w:r>
              <w:t>Mô tả các Actor và các chức năng/tương tác chính của hệ thống.</w:t>
            </w:r>
          </w:p>
        </w:tc>
      </w:tr>
      <w:tr w14:paraId="3CDAF7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707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F83812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ERD Đơn hàng - Món ăn</w:t>
            </w:r>
          </w:p>
        </w:tc>
        <w:tc>
          <w:tcPr>
            <w:tcW w:w="3556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BF0F7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3.4 Database / Data Requirements</w:t>
            </w:r>
          </w:p>
        </w:tc>
        <w:tc>
          <w:tcPr>
            <w:tcW w:w="2097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A8192F">
            <w:r>
              <w:t>Mô tả cấu trúc dữ liệu, thực thể và mối quan hệ giữa Đơn hàng và Món ăn.</w:t>
            </w:r>
          </w:p>
        </w:tc>
      </w:tr>
    </w:tbl>
    <w:p w14:paraId="375C1B8F">
      <w:r>
        <w:t> </w:t>
      </w:r>
    </w:p>
    <w:p w14:paraId="639A1EE1">
      <w:r>
        <w:rPr>
          <w:b/>
          <w:bCs/>
        </w:rPr>
        <w:t>Bước 3 — Viết lại các ghi chú còn vi phạm đặc tính vàng</w:t>
      </w:r>
      <w:r>
        <w:t xml:space="preserve"> (tự xác định ghi chú nào cần viết lại và vi phạm đặc tính gì trong số: Ghi chú 2, 4):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3"/>
        <w:gridCol w:w="3108"/>
        <w:gridCol w:w="4349"/>
      </w:tblGrid>
      <w:tr w14:paraId="6A670B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903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F8717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Ghi chú</w:t>
            </w:r>
          </w:p>
        </w:tc>
        <w:tc>
          <w:tcPr>
            <w:tcW w:w="3108" w:type="dxa"/>
            <w:tcBorders>
              <w:top w:val="single" w:color="D3D3D3" w:sz="8" w:space="0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E3FAB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Đặc tính vàng bị vi phạm</w:t>
            </w:r>
          </w:p>
        </w:tc>
        <w:tc>
          <w:tcPr>
            <w:tcW w:w="4349" w:type="dxa"/>
            <w:tcBorders>
              <w:top w:val="single" w:color="D3D3D3" w:sz="8" w:space="0"/>
              <w:left w:val="nil"/>
              <w:bottom w:val="single" w:color="D3D3D3" w:sz="8" w:space="0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D5372">
            <w:pP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Viết lại đạt chuẩn</w:t>
            </w:r>
          </w:p>
        </w:tc>
      </w:tr>
      <w:tr w14:paraId="3E987B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2F9FE9">
            <w:r>
              <w:rPr>
                <w:rStyle w:val="4"/>
              </w:rPr>
              <w:t>Ghi chú 2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672A7">
            <w:r>
              <w:rPr>
                <w:rStyle w:val="4"/>
              </w:rPr>
              <w:t>Unambiguous / Verifiable</w:t>
            </w:r>
            <w:r>
              <w:t xml:space="preserve"> – mơ hồ, không đo lường được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955AB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Sau khi khách quét mã QR hợp lệ, hệ thống phải hiển thị thực đơn trong không quá 2 giây trong ít nhất 95% số lần truy cập.</w:t>
            </w:r>
          </w:p>
        </w:tc>
      </w:tr>
      <w:tr w14:paraId="3E5068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903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BA8BA">
            <w:r>
              <w:rPr>
                <w:rStyle w:val="4"/>
              </w:rPr>
              <w:t>Ghi chú 4</w:t>
            </w:r>
          </w:p>
        </w:tc>
        <w:tc>
          <w:tcPr>
            <w:tcW w:w="3108" w:type="dxa"/>
            <w:tcBorders>
              <w:top w:val="nil"/>
              <w:left w:val="nil"/>
              <w:bottom w:val="single" w:color="D3D3D3" w:sz="8" w:space="0"/>
              <w:right w:val="single" w:color="D3D3D3" w:sz="8" w:space="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4CE38">
            <w:r>
              <w:rPr>
                <w:rStyle w:val="4"/>
              </w:rPr>
              <w:t>Unambiguous / Verifiable</w:t>
            </w:r>
            <w:r>
              <w:t xml:space="preserve"> – "trình duyệt phổ biến", "quá cũ" không cụ thể</w:t>
            </w:r>
          </w:p>
        </w:tc>
        <w:tc>
          <w:tcPr>
            <w:tcW w:w="4349" w:type="dxa"/>
            <w:tcBorders>
              <w:top w:val="nil"/>
              <w:left w:val="nil"/>
              <w:bottom w:val="single" w:color="D3D3D3" w:sz="8" w:space="0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834DB">
            <w:pPr>
              <w:rPr>
                <w:b/>
                <w:bCs/>
              </w:rPr>
            </w:pPr>
            <w:r>
              <w:rPr>
                <w:rStyle w:val="4"/>
                <w:b w:val="0"/>
                <w:bCs w:val="0"/>
              </w:rPr>
              <w:t>Hệ thống phải hỗ trợ Chrome, Safari và Edge trên phiên bản hiện tại và 2 phiên bản trước đó; không yêu cầu hỗ trợ các phiên bản cũ hơn.</w:t>
            </w:r>
          </w:p>
        </w:tc>
      </w:tr>
    </w:tbl>
    <w:p w14:paraId="2DC350FA">
      <w:r>
        <w:t> </w:t>
      </w:r>
    </w:p>
    <w:p w14:paraId="76B25A83"/>
    <w:p w14:paraId="0B7A3865"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E70077"/>
    <w:rsid w:val="2FE70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2026-10-04T07:54:00Z</dcterms:created>
  <dc:creator>Phúc Nhuyễn</dc:creator>
  <cp:lastModifiedBy>Phúc Nhuyễn</cp:lastModifiedBy>
  <dcterms:modified xsi:type="dcterms:W3CDTF">2026-10-04T07:54:50Z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70169DE3C8D147C186147B8E11DCB93C_11</vt:lpwstr>
  </property>
  <property fmtid="{D5CDD505-2E9C-101B-9397-08002B2CF9AE}" pid="4" name="KSOTemplateDocerSaveRecord">
    <vt:lpwstr>eyJoZGlkIjoiOTk4OWRhNjE0YTI5YzZmNmQyOGNkNWI5MzY2NmUwZTEiLCJ1c2VySWQiOiI4ODEzNzQyMzI2MTY2In0=</vt:lpwstr>
  </property>
</Properties>
</file>