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lirrtowa8o" w:id="0"/>
      <w:bookmarkEnd w:id="0"/>
      <w:r w:rsidDel="00000000" w:rsidR="00000000" w:rsidRPr="00000000">
        <w:rPr>
          <w:rtl w:val="0"/>
        </w:rPr>
        <w:t xml:space="preserve">PSS Analysis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was collected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Pre-brief</w:t>
      </w:r>
      <w:r w:rsidDel="00000000" w:rsidR="00000000" w:rsidRPr="00000000">
        <w:rPr>
          <w:rtl w:val="0"/>
        </w:rPr>
        <w:t xml:space="preserve"> -&gt; VR1 -&gt; Educational Video -&gt; VR2 -&gt; </w:t>
      </w:r>
      <w:r w:rsidDel="00000000" w:rsidR="00000000" w:rsidRPr="00000000">
        <w:rPr>
          <w:b w:val="1"/>
          <w:rtl w:val="0"/>
        </w:rPr>
        <w:t xml:space="preserve">D ebrief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PSS questionnaire is only collected during pre-brief and debrief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same analysis as the MIOS analysis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sanitation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 and </w:t>
      </w:r>
      <w:commentRangeStart w:id="0"/>
      <w:r w:rsidDel="00000000" w:rsidR="00000000" w:rsidRPr="00000000">
        <w:rPr>
          <w:rtl w:val="0"/>
        </w:rPr>
        <w:t xml:space="preserve">windowing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NOTE: Conducted for 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Beginning to End of pre-brief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Beginning to End of debrief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does NOT include VR 1 and VR 2 since no data was collected there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as before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as before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 to clustering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clustering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62375" cy="2647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mixing combining all of the data together, achieved 72% and 92% for SVM and DT respectively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LOSOCV achieved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34.55 +- 26.69 and 25.01 +- 25.00 for DT and SVM respectively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Weighted classification achieved very low (5-50%)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Downsample  achieved very low (5-50%)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SMOTE achieved 95%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label distribution can be seen as follows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743325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ui85z0eq19tu" w:id="1"/>
      <w:bookmarkEnd w:id="1"/>
      <w:r w:rsidDel="00000000" w:rsidR="00000000" w:rsidRPr="00000000">
        <w:rPr>
          <w:rtl w:val="0"/>
        </w:rPr>
        <w:t xml:space="preserve">PSS 1 oversampled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idea is to oversample Sample 1 of PSS to Prebrief, VR1, and VR2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2 of PSS is in Debrief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were similar to the above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u8bk5qbpn7jj" w:id="2"/>
      <w:bookmarkEnd w:id="2"/>
      <w:r w:rsidDel="00000000" w:rsidR="00000000" w:rsidRPr="00000000">
        <w:rPr>
          <w:rtl w:val="0"/>
        </w:rPr>
        <w:t xml:space="preserve">Window sampling to 20 seconds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Varying the window size to see the difference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Reasoning: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PSS can evaluate overall stress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in emotion takes longer to reflect in physiology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seconds was an estimator for MIOS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Cluster 1: 428 Cluster 2: 800 Cluster 3: 292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Cluster of PSS scores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PSS scores after clustering [0-13, 13-27, 27&lt;]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of all subjects together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DT: 89%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SVM: 70.79%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LOSO single subject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54.81 +- 29.84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SVM: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29.92 +- 23.20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Weighted classification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82.92%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SVM: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81.18%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Downsample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93.59%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SVM: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84.75%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a1r3w5v1r3s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l9kdlt6ij8kc" w:id="4"/>
      <w:bookmarkEnd w:id="4"/>
      <w:r w:rsidDel="00000000" w:rsidR="00000000" w:rsidRPr="00000000">
        <w:rPr>
          <w:rtl w:val="0"/>
        </w:rPr>
        <w:t xml:space="preserve">Clustering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cannot classify everyone on one model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would cluster users that have similar data (e.g similar heart rates during experiment)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would do the analysis afterwards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previous approach we realized that building a general stress detection model for all the students is not feasible with our data. Therefore we wanted to try if clusters of students can be created for which accurate cluster-specific classification model can be built. First, the data of one student was removed to be used as test data. On the remaining data, a clustering algorithm (Weka’s expectation maximization) was used to create clusters of students. For each student, all instances were assigned to the cluster which contained most of his/hers instances. Next, a classification algorithm (SVM, j48, Bagging, Random Forest, or Ordinal classifier) was used to train a cluster-specific model using only the data of the specific cluster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https://ieeexplore-ieee-org.ezproxy.lib.ryerson.ca/stamp/stamp.jsp?tp=&amp;arnumber=7194282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oid6bv7jid9i" w:id="5"/>
      <w:bookmarkEnd w:id="5"/>
      <w:r w:rsidDel="00000000" w:rsidR="00000000" w:rsidRPr="00000000">
        <w:rPr>
          <w:rtl w:val="0"/>
        </w:rPr>
        <w:t xml:space="preserve">Pseudo steps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data to PSS1 (prebrief) and PSS2 (debrief)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and typical processing of data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the feature matrix data [unsupervised]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analytic techniques to classify the clustered label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PSS value of one of the participants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PSS histogram of all participant data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Histogram of participant data after clustering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DT and SVM achieving &gt;98%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Definitely overfitted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SMOTE analysis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99%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2whrd38m962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xhmze6rwba6" w:id="7"/>
      <w:bookmarkEnd w:id="7"/>
      <w:r w:rsidDel="00000000" w:rsidR="00000000" w:rsidRPr="00000000">
        <w:rPr>
          <w:rtl w:val="0"/>
        </w:rPr>
        <w:t xml:space="preserve">MVBC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idea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1 would include AVG stats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2 would be trends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inh Nguyen" w:id="0" w:date="2022-04-28T15:10:43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the windowing and samples are equal according to the the particiaptn length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hyperlink" Target="https://ieeexplore-ieee-org.ezproxy.lib.ryerson.ca/stamp/stamp.jsp?tp=&amp;arnumber=7194282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