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Fabio Julio da Luz - RM334672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Trabalho de visão computacional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Trabalho de Visão computacional </w:t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MBA em Artificial Intelligence &amp; Machine Learning</w:t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Calibri" w:cs="Calibri" w:eastAsia="Calibri" w:hAnsi="Calibri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5k1wgpcko56" w:id="1"/>
      <w:bookmarkEnd w:id="1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Apresentação do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Este trabalho tem como objetivo apresentar os  classificadores de imagens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Eingenfaces, Fisherfaces e Local Binary Patterns Histograms (LBPH) da biblioteca opencv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cada um dos classificadores foi feito um estudo demonstrando a aplicação, o funcionamento, pontos negativos e positivos e uma conclusão da comparação dos algoritmos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O código pode ser encontrado no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https://github.com/binhojulix/trabalho_de_visao_computacional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CLASSIFICADOR EIGENFACES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before="12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O espaço de faces criado a partir dos componentes de PCA permitem navegar na formação das faces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120" w:before="12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</w:rPr>
        <w:drawing>
          <wp:inline distB="114300" distT="114300" distL="114300" distR="114300">
            <wp:extent cx="5612130" cy="231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Um impacto negativo neste classificador é que alterações na luminosidade são consideradas componentes de variação entre as faces, por isso prejudica tanto no treinamento quanto na inferência. Para controlar essas interferências, é possível optar por segmentar a imagem e seu fundo completamente. Cabe ressaltar que este classificador foi um dos pioneiros em reconhecimento de faces e tais pontos negativos serviram de incentivo para novos classificadores.</w:t>
      </w:r>
    </w:p>
    <w:p w:rsidR="00000000" w:rsidDel="00000000" w:rsidP="00000000" w:rsidRDefault="00000000" w:rsidRPr="00000000" w14:paraId="0000003F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</w:rPr>
        <w:drawing>
          <wp:inline distB="114300" distT="114300" distL="114300" distR="114300">
            <wp:extent cx="5612130" cy="173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both"/>
        <w:rPr>
          <w:rFonts w:ascii="Calibri" w:cs="Calibri" w:eastAsia="Calibri" w:hAnsi="Calibri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jc w:val="both"/>
        <w:rPr>
          <w:rFonts w:ascii="Calibri" w:cs="Calibri" w:eastAsia="Calibri" w:hAnsi="Calibri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CLASSIFICADOR FISHERFACES 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Similar ao Eigenfaces, porém ao invés de usar PCA, esse algoritmo utiliza o LDA (Linear Discriminant Analysis) para redução de dimensionalidade. Seu principal objetivo é minimizar variações na própria classe e maximizar entre as classes. É um bom discriminador de múltiplas faces e resolve alguns dos problemas de reconhecimento do Eigenfaces como variações de luminosidade.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</w:rPr>
        <w:drawing>
          <wp:inline distB="114300" distT="114300" distL="114300" distR="114300">
            <wp:extent cx="5612130" cy="2184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Comparação entre Eigenfaces e Fisherfaces.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</w:rPr>
        <w:drawing>
          <wp:inline distB="114300" distT="114300" distL="114300" distR="114300">
            <wp:extent cx="5612130" cy="2247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CLASSIFICADOR LBPH Local Binary Pattern Histogram (LBPH) 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utiliza parâmetros locais preservando relações espaciais. Este algoritmo divide a imagem de um rosto em diversas janelas que posteriormente serão transformada em histogramas. É o mais robusto dentre os apresentados. Variações de luminosidade ou brilho serão automaticamente normalizadas pelo Local Binary Pattern (LBP). Além disso, o LBP deixa mais claro a presença de bordas.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</w:rPr>
        <w:drawing>
          <wp:inline distB="114300" distT="114300" distL="114300" distR="114300">
            <wp:extent cx="5612130" cy="195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Agora que já temos os LBP, formaremos o histograma com estes pontos, dividindo em janelas específicas ao longo de uma imagem de face. A formação deste histograma invariante a ruídos, como luminosidade, contribui para uma melhor performance em ambientes um pouco mais diverso.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</w:rPr>
        <w:drawing>
          <wp:inline distB="114300" distT="114300" distL="114300" distR="114300">
            <wp:extent cx="5612130" cy="321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Pontos positivos e negativos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530"/>
        <w:gridCol w:w="5535"/>
        <w:tblGridChange w:id="0">
          <w:tblGrid>
            <w:gridCol w:w="1755"/>
            <w:gridCol w:w="1530"/>
            <w:gridCol w:w="553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Classificador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pontos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Descrição</w:t>
            </w:r>
          </w:p>
        </w:tc>
      </w:tr>
      <w:tr>
        <w:trPr>
          <w:trHeight w:val="5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Eigenfaces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positivos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É um dos métodos mais antigos e conhecidos da área de reconhecimento facial, Insensitivo à pouca variação de iluminação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negativos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120" w:before="120"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Um impacto negativo neste classificador é que alterações na luminosidade são consideradas componentes de variação entre as faces, por isso prejudica tanto no treinamento quanto na inferência. Para controlar essas interferências, é possível optar por segmentar a imagem e seu fundo completamente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Fisherfaces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positivos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Insensitivo a certa variação de iluminação e expressões faciais. segundo os autores teve melhores resultados dos que o eigenfaces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negativos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A variação de pose e oclusão parcial podem prejudicar significativamente os 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15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LBPH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positivos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Robusto em relação a transformações monotônicas em escala de cinza. Permite identificar bordas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netativos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A variação de pose e oclusão parcial podem prejudicar significativamente os resultados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both"/>
        <w:rPr>
          <w:rFonts w:ascii="Calibri" w:cs="Calibri" w:eastAsia="Calibri" w:hAnsi="Calibri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before="120" w:line="240" w:lineRule="auto"/>
        <w:ind w:left="0" w:firstLine="0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O reconhecimento facial é um problema desafiador no campo do processamento de imagens e visão computacional. Por causa de muitos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Times New Roman" w:cs="Times New Roman" w:eastAsia="Times New Roman" w:hAnsi="Times New Roman"/>
          <w:color w:val="3d464d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Aplicação em diferentes campos, o reconhecimento facial tem recebido grande atenção. Neste artigo, diferentes reconhecimentos de rosto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Calibri" w:cs="Calibri" w:eastAsia="Calibri" w:hAnsi="Calibri"/>
          <w:color w:val="222222"/>
          <w:sz w:val="42"/>
          <w:szCs w:val="42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rtl w:val="0"/>
        </w:rPr>
        <w:t xml:space="preserve">algoritmos são mencionados com suas vantagens e desvantagens. Você pode usar qualquer um deles conforme sua necessidade e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Ubuntu" w:cs="Ubuntu" w:eastAsia="Ubuntu" w:hAnsi="Ubuntu"/>
          <w:color w:val="2828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eading=h.tyjcwt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120" w:before="120" w:line="240" w:lineRule="auto"/>
        <w:ind w:left="432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Bibliografia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https://docs.opencv.org/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https://cursos.alura.com.br/course/analise-classificacao-faces-visao-computacional-opencv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https://towardsdatascience.com/face-recognition-how-lbph-works-90ec258c3d6b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bfaf9" w:val="clear"/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heading=h.bvgsts59h71j" w:id="3"/>
      <w:bookmarkEnd w:id="3"/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https://medium.com/@agustindev/face-recognition-with-opencv-280ec1213ffd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https://towardsdatascience.com/eigenfaces-recovering-humans-from-ghosts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https://www.teses.usp.br/teses/disponiveis/100/100131/tde-07012018-222531/publico/Corrigida_Kelvin_Salton.pdf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Calibri" w:cs="Calibri" w:eastAsia="Calibri" w:hAnsi="Calibri"/>
          <w:sz w:val="24"/>
          <w:szCs w:val="24"/>
          <w:highlight w:val="yellow"/>
        </w:rPr>
      </w:pPr>
      <w:bookmarkStart w:colFirst="0" w:colLast="0" w:name="_heading=h.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  <w:sectPr>
          <w:type w:val="nextPage"/>
          <w:pgSz w:h="15840" w:w="12240"/>
          <w:pgMar w:bottom="1718" w:top="1418" w:left="1701" w:right="1701" w:header="709" w:footer="709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rFonts w:ascii="Calibri" w:cs="Calibri" w:eastAsia="Calibri" w:hAnsi="Calibri"/>
        <w:b w:val="1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Calibri" w:cs="Calibri" w:eastAsia="Calibri" w:hAnsi="Calibri"/>
        <w:b w:val="1"/>
        <w:i w:val="0"/>
        <w:sz w:val="24"/>
        <w:szCs w:val="24"/>
        <w:shd w:fill="auto" w:val="clear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cs="Calibri" w:eastAsia="Calibri" w:hAnsi="Calibri"/>
        <w:b w:val="1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cursos.alura.com.br/course/analise-classificacao-faces-visao-computacional-opencv" TargetMode="External"/><Relationship Id="rId14" Type="http://schemas.openxmlformats.org/officeDocument/2006/relationships/hyperlink" Target="https://docs.opencv.org/" TargetMode="External"/><Relationship Id="rId17" Type="http://schemas.openxmlformats.org/officeDocument/2006/relationships/hyperlink" Target="https://medium.com/@agustindev/face-recognition-with-opencv-280ec1213ffd" TargetMode="External"/><Relationship Id="rId16" Type="http://schemas.openxmlformats.org/officeDocument/2006/relationships/hyperlink" Target="https://towardsdatascience.com/face-recognition-how-lbph-works-90ec258c3d6b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teses.usp.br/teses/disponiveis/100/100131/tde-07012018-222531/publico/Corrigida_Kelvin_Salton.pdf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towardsdatascience.com/eigenfaces-recovering-humans-from-ghosts-17606c328184" TargetMode="External"/><Relationship Id="rId7" Type="http://schemas.openxmlformats.org/officeDocument/2006/relationships/hyperlink" Target="https://github.com/binhojulix/trabalho_de_visao_computaciona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j3TXFfc82XdH4eg/YH/1BDInBg==">AMUW2mWXaZxKuksWRbsfpeJxQJNh0SEcS/T5HypjyXwztZd5c0/0UyEDE/MJNXZ9cjvrpd9vs/BZuksHB7gF2kNdGXibuH3gQ775drgv95ver5Eops7ywfK6nPIFFyu8ScVX6flojRgT8+8rijBgXZ51IUubaAsVOIX5jbIrVRlIxQYIsTwBww0Oek1m+VEMEYJ3Zna2Or7N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