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410 unit test và 204 E2E trên Chromium, Firefox và WebKit, build 107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410 unit và 204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 xml:space="preserve">Website không có analytics, quảng cáo hoặc luồng tự gửi gì sang dịch vụ AI. Từ Đợt 2 của </w:t>
      </w:r>
      <w:hyperlink r:id="rId14">
        <w:r>
          <w:rPr>
            <w:color w:val="C93B72"/>
            <w:u w:val="single"/>
          </w:rPr>
          <w:t>PLAN-CHAM-AI.md</w:t>
        </w:r>
      </w:hyperlink>
      <w:r>
        <w:rPr>
          <w:rFonts w:ascii="Arial" w:hAnsi="Arial" w:eastAsia="Arial"/>
          <w:color w:val="211D20"/>
          <w:sz w:val="20"/>
        </w:rPr>
        <w:t xml:space="preserve"> có một ngoại lệ do người dùng chủ động: khi Gùa bấm “Chấm bằng AI” ở một bài Viết, </w:t>
      </w:r>
      <w:r>
        <w:rPr>
          <w:rFonts w:ascii="Arial" w:hAnsi="Arial" w:eastAsia="Arial"/>
          <w:b/>
          <w:color w:val="211D20"/>
          <w:sz w:val="20"/>
        </w:rPr>
        <w:t>đề bài và bài viết đó</w:t>
      </w:r>
      <w:r>
        <w:rPr>
          <w:rFonts w:ascii="Arial" w:hAnsi="Arial" w:eastAsia="Arial"/>
          <w:color w:val="211D20"/>
          <w:sz w:val="20"/>
        </w:rPr>
        <w:t xml:space="preserve"> đi tới máy chủ của Mây rồi tới Google (Gemini, gói trả phí, qua </w:t>
      </w:r>
      <w:r>
        <w:rPr>
          <w:rFonts w:ascii="Consolas" w:hAnsi="Consolas" w:eastAsia="Consolas"/>
          <w:color w:val="4A3B42"/>
          <w:sz w:val="19"/>
        </w:rPr>
        <w:t>generateContent</w:t>
      </w:r>
      <w:r>
        <w:rPr>
          <w:rFonts w:ascii="Arial" w:hAnsi="Arial" w:eastAsia="Arial"/>
          <w:color w:val="211D20"/>
          <w:sz w:val="20"/>
        </w:rPr>
        <w:t xml:space="preserve">; Google không dùng nội dung gửi lên để cải thiện sản phẩm). Cần đồng ý lần đầu và mã chấm bài; chỉ hiện khi máy chủ có </w:t>
      </w:r>
      <w:r>
        <w:rPr>
          <w:rFonts w:ascii="Consolas" w:hAnsi="Consolas" w:eastAsia="Consolas"/>
          <w:color w:val="4A3B42"/>
          <w:sz w:val="19"/>
        </w:rPr>
        <w:t>GEMINI_API_KEY</w:t>
      </w:r>
      <w:r>
        <w:rPr>
          <w:rFonts w:ascii="Arial" w:hAnsi="Arial" w:eastAsia="Arial"/>
          <w:color w:val="211D20"/>
          <w:sz w:val="20"/>
        </w:rPr>
        <w:t xml:space="preserve"> và </w:t>
      </w:r>
      <w:r>
        <w:rPr>
          <w:rFonts w:ascii="Consolas" w:hAnsi="Consolas" w:eastAsia="Consolas"/>
          <w:color w:val="4A3B42"/>
          <w:sz w:val="19"/>
        </w:rPr>
        <w:t>GRADER_PASSCODE</w:t>
      </w:r>
      <w:r>
        <w:rPr>
          <w:rFonts w:ascii="Arial" w:hAnsi="Arial" w:eastAsia="Arial"/>
          <w:color w:val="211D20"/>
          <w:sz w:val="20"/>
        </w:rPr>
        <w:t>. Bản ghi âm phần Nói của một lượt thi cũng chỉ đi khi Gùa bấm “Chấm phần Nói bằng AI” (Đợt 3), cùng một nhà cung cấp và cùng điều kiện. Khóa chỉ ở biến môi trường của máy chủ; mã chấm bài và sự đồng ý chỉ nằm ở máy Gùa, không vào bản sao lưu hay cloud. File báo lỗi vẫn không chứa bài viết hay kết quả chấm.</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410/410 Vitest, build 107 route và audit production dependency đều đạt. Playwright có 204 ca trên bản production local: 196 Chromium, 4 Firefox, 4 WebKit. Sau khi thêm phòng thi mô phỏng và công cụ luyện đề, lượt Chromium đầy đủ đạt 196/196 (cập nhật 09/10/2026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bằng AI (Gemini), điểm là ước lượng</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Chấm theo bốn/năm tiêu chí kèm lỗi trích từ bài; chưa có người chấm để so, lần đo đầu không tiêu chí nào qua ngưỡng nên cổng điểm giữ đóng; chi tiết ở </w:t>
            </w:r>
            <w:hyperlink r:id="rId17">
              <w:r>
                <w:rPr>
                  <w:color w:val="C93B72"/>
                  <w:u w:val="single"/>
                </w:rPr>
                <w:t>BAN-GIAO-CHO-AGENT.md</w:t>
              </w:r>
            </w:hyperlink>
            <w:r>
              <w:rPr>
                <w:rFonts w:ascii="Arial" w:hAnsi="Arial" w:eastAsia="Arial"/>
                <w:color w:val="211D20"/>
                <w:sz w:val="16"/>
              </w:rPr>
              <w:t xml:space="preserve"> và </w:t>
            </w:r>
            <w:hyperlink r:id="rId14">
              <w:r>
                <w:rPr>
                  <w:color w:val="C93B72"/>
                  <w:u w:val="single"/>
                </w:rPr>
                <w:t>PLAN-CHAM-AI.md</w:t>
              </w:r>
            </w:hyperlink>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 Id="rId17" Type="http://schemas.openxmlformats.org/officeDocument/2006/relationships/hyperlink" Target="BAN-GIAO-CHO-AG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