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365 unit test và 175 E2E trên Chromium, Firefox và WebKit, build 105 route và axe trên 18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365 unit và 175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Hai việc vốn cần người quyết định nay mỗi việc chỉ còn một thao tác.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 Ngày 08/10/2026 chủ dự án quyết định </w:t>
      </w:r>
      <w:r>
        <w:rPr>
          <w:rFonts w:ascii="Arial" w:hAnsi="Arial" w:eastAsia="Arial"/>
          <w:b/>
          <w:color w:val="211D20"/>
          <w:sz w:val="20"/>
        </w:rPr>
        <w:t>bỏ hết phần dành cho giáo viên</w:t>
      </w:r>
      <w:r>
        <w:rPr>
          <w:rFonts w:ascii="Arial" w:hAnsi="Arial" w:eastAsia="Arial"/>
          <w:color w:val="211D20"/>
          <w:sz w:val="20"/>
        </w:rPr>
        <w:t xml:space="preserve"> (Gói gửi giáo viên, Gói duyệt học liệu): Mây chỉ dùng cho Gùa; việc chấm Viết và Nói sẽ làm bằng AI theo </w:t>
      </w:r>
      <w:hyperlink r:id="rId14">
        <w:r>
          <w:rPr>
            <w:color w:val="C93B72"/>
            <w:u w:val="single"/>
          </w:rPr>
          <w:t>PLAN-CHAM-AI.md</w:t>
        </w:r>
      </w:hyperlink>
      <w:r>
        <w:rPr>
          <w:rFonts w:ascii="Arial" w:hAnsi="Arial" w:eastAsia="Arial"/>
          <w:color w:val="211D20"/>
          <w:sz w:val="20"/>
        </w:rPr>
        <w:t>.</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5">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trong phòng thi mô phỏng, trên thiết bị cảm ứng và khi người dùng bật reduced motion.</w:t>
      </w:r>
    </w:p>
    <w:p>
      <w:pPr>
        <w:pStyle w:val="ListBullet"/>
      </w:pPr>
      <w:r>
        <w:rPr>
          <w:rFonts w:ascii="Arial" w:hAnsi="Arial" w:eastAsia="Arial"/>
          <w:b/>
          <w:color w:val="211D20"/>
          <w:sz w:val="20"/>
        </w:rPr>
        <w:t>Menu</w:t>
      </w:r>
      <w:r>
        <w:rPr>
          <w:rFonts w:ascii="Arial" w:hAnsi="Arial" w:eastAsia="Arial"/>
          <w:color w:val="211D20"/>
          <w:sz w:val="20"/>
        </w:rPr>
        <w:t xml:space="preserve"> có tám mục chính cộng “Kho đề luyện” (</w:t>
      </w:r>
      <w:r>
        <w:rPr>
          <w:rFonts w:ascii="Consolas" w:hAnsi="Consolas" w:eastAsia="Consolas"/>
          <w:color w:val="4A3B42"/>
          <w:sz w:val="19"/>
        </w:rPr>
        <w:t>/papers</w:t>
      </w:r>
      <w:r>
        <w:rPr>
          <w:rFonts w:ascii="Arial" w:hAnsi="Arial" w:eastAsia="Arial"/>
          <w:color w:val="211D20"/>
          <w:sz w:val="20"/>
        </w:rPr>
        <w:t>, năm đề nhập); thanh bên vừa trọn từ 700 px chiều cao trở lên (thẻ “Gùa cứ đi theo nhịp…” thu gọn dưới 1070 px và ẩn dưới 920 px), có ca kiểm ở sáu chiều cao.</w:t>
      </w:r>
    </w:p>
    <w:p>
      <w:pPr>
        <w:pStyle w:val="ListBullet"/>
      </w:pPr>
      <w:r>
        <w:rPr>
          <w:rFonts w:ascii="Arial" w:hAnsi="Arial" w:eastAsia="Arial"/>
          <w:b/>
          <w:color w:val="211D20"/>
          <w:sz w:val="20"/>
        </w:rPr>
        <w:t>Ưu tiên máy tính</w:t>
      </w:r>
      <w:r>
        <w:rPr>
          <w:rFonts w:ascii="Arial" w:hAnsi="Arial" w:eastAsia="Arial"/>
          <w:color w:val="211D20"/>
          <w:sz w:val="20"/>
        </w:rPr>
        <w:t xml:space="preserve"> (CLAUDE.md): Gùa luyện đề trên máy tính, nên giao diện được thiết kế, đo và kiểm thử ở 1440×900 và 1280×720; điện thoại chỉ cần không vỡ bố cục.</w:t>
      </w:r>
    </w:p>
    <w:p>
      <w:pPr>
        <w:pStyle w:val="ListBullet"/>
      </w:pPr>
      <w:r>
        <w:rPr>
          <w:rFonts w:ascii="Arial" w:hAnsi="Arial" w:eastAsia="Arial"/>
          <w:b/>
          <w:color w:val="211D20"/>
          <w:sz w:val="20"/>
        </w:rPr>
        <w:t>Phòng thi mô phỏng là một khung cố định</w:t>
      </w:r>
      <w:r>
        <w:rPr>
          <w:rFonts w:ascii="Arial" w:hAnsi="Arial" w:eastAsia="Arial"/>
          <w:color w:val="211D20"/>
          <w:sz w:val="20"/>
        </w:rPr>
        <w:t xml:space="preserve"> (</w:t>
      </w:r>
      <w:r>
        <w:rPr>
          <w:rFonts w:ascii="Consolas" w:hAnsi="Consolas" w:eastAsia="Consolas"/>
          <w:color w:val="4A3B42"/>
          <w:sz w:val="19"/>
        </w:rPr>
        <w:t>paper-exam.tsx</w:t>
      </w:r>
      <w:r>
        <w:rPr>
          <w:rFonts w:ascii="Arial" w:hAnsi="Arial" w:eastAsia="Arial"/>
          <w:color w:val="211D20"/>
          <w:sz w:val="20"/>
        </w:rPr>
        <w:t xml:space="preserve">, phần CSS </w:t>
      </w:r>
      <w:r>
        <w:rPr>
          <w:rFonts w:ascii="Consolas" w:hAnsi="Consolas" w:eastAsia="Consolas"/>
          <w:color w:val="4A3B42"/>
          <w:sz w:val="19"/>
        </w:rPr>
        <w:t>.exam-*</w:t>
      </w:r>
      <w:r>
        <w:rPr>
          <w:rFonts w:ascii="Arial" w:hAnsi="Arial" w:eastAsia="Arial"/>
          <w:color w:val="211D20"/>
          <w:sz w:val="20"/>
        </w:rPr>
        <w:t>): thanh trên, vùng làm bài, thanh dưới. Đọc và Viết có hai ô cuộn riêng; Nghe và Nói nằm trong cột giữa rộng tối đa 860 px; bảng câu hỏi, các tab Task, các chặng Part và nút đi tiếp ở thanh dưới; ô Nháp là ngăn kéo trên thanh dưới (</w:t>
      </w:r>
      <w:r>
        <w:rPr>
          <w:rFonts w:ascii="Consolas" w:hAnsi="Consolas" w:eastAsia="Consolas"/>
          <w:color w:val="4A3B42"/>
          <w:sz w:val="19"/>
        </w:rPr>
        <w:t>ScratchDock</w:t>
      </w:r>
      <w:r>
        <w:rPr>
          <w:rFonts w:ascii="Arial" w:hAnsi="Arial" w:eastAsia="Arial"/>
          <w:color w:val="211D20"/>
          <w:sz w:val="20"/>
        </w:rPr>
        <w:t xml:space="preserve"> trong </w:t>
      </w:r>
      <w:r>
        <w:rPr>
          <w:rFonts w:ascii="Consolas" w:hAnsi="Consolas" w:eastAsia="Consolas"/>
          <w:color w:val="4A3B42"/>
          <w:sz w:val="19"/>
        </w:rPr>
        <w:t>scratch-pad.tsx</w:t>
      </w:r>
      <w:r>
        <w:rPr>
          <w:rFonts w:ascii="Arial" w:hAnsi="Arial" w:eastAsia="Arial"/>
          <w:color w:val="211D20"/>
          <w:sz w:val="20"/>
        </w:rPr>
        <w:t xml:space="preserve">) đẩy việc lên thay vì che. Dưới 900 px phòng thi trở lại cuộn thường. Bố cục theo cách phần mềm thi trên máy thường làm, không phải phần mềm VSTEP chính thức. Bố cục được giữ bằng </w:t>
      </w:r>
      <w:r>
        <w:rPr>
          <w:rFonts w:ascii="Consolas" w:hAnsi="Consolas" w:eastAsia="Consolas"/>
          <w:color w:val="4A3B42"/>
          <w:sz w:val="19"/>
        </w:rPr>
        <w:t>tests/e2e/exam-layout.spec.ts</w:t>
      </w:r>
      <w:r>
        <w:rPr>
          <w:rFonts w:ascii="Arial" w:hAnsi="Arial" w:eastAsia="Arial"/>
          <w:color w:val="211D20"/>
          <w:sz w:val="20"/>
        </w:rPr>
        <w:t>.</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 xml:space="preserve">Website không có analytics, quảng cáo hoặc luồng tự gửi gì sang dịch vụ AI. Từ Đợt 2 của </w:t>
      </w:r>
      <w:hyperlink r:id="rId14">
        <w:r>
          <w:rPr>
            <w:color w:val="C93B72"/>
            <w:u w:val="single"/>
          </w:rPr>
          <w:t>PLAN-CHAM-AI.md</w:t>
        </w:r>
      </w:hyperlink>
      <w:r>
        <w:rPr>
          <w:rFonts w:ascii="Arial" w:hAnsi="Arial" w:eastAsia="Arial"/>
          <w:color w:val="211D20"/>
          <w:sz w:val="20"/>
        </w:rPr>
        <w:t xml:space="preserve"> có một ngoại lệ do người dùng chủ động: khi Gùa bấm “Chấm bằng AI” ở một bài Viết, </w:t>
      </w:r>
      <w:r>
        <w:rPr>
          <w:rFonts w:ascii="Arial" w:hAnsi="Arial" w:eastAsia="Arial"/>
          <w:b/>
          <w:color w:val="211D20"/>
          <w:sz w:val="20"/>
        </w:rPr>
        <w:t>đề bài và bài viết đó</w:t>
      </w:r>
      <w:r>
        <w:rPr>
          <w:rFonts w:ascii="Arial" w:hAnsi="Arial" w:eastAsia="Arial"/>
          <w:color w:val="211D20"/>
          <w:sz w:val="20"/>
        </w:rPr>
        <w:t xml:space="preserve"> đi tới máy chủ của Mây rồi tới Google (Gemini, gói trả phí, qua </w:t>
      </w:r>
      <w:r>
        <w:rPr>
          <w:rFonts w:ascii="Consolas" w:hAnsi="Consolas" w:eastAsia="Consolas"/>
          <w:color w:val="4A3B42"/>
          <w:sz w:val="19"/>
        </w:rPr>
        <w:t>generateContent</w:t>
      </w:r>
      <w:r>
        <w:rPr>
          <w:rFonts w:ascii="Arial" w:hAnsi="Arial" w:eastAsia="Arial"/>
          <w:color w:val="211D20"/>
          <w:sz w:val="20"/>
        </w:rPr>
        <w:t xml:space="preserve">; Google không dùng nội dung gửi lên để cải thiện sản phẩm). Cần đồng ý lần đầu và mã chấm bài; chỉ hiện khi máy chủ có </w:t>
      </w:r>
      <w:r>
        <w:rPr>
          <w:rFonts w:ascii="Consolas" w:hAnsi="Consolas" w:eastAsia="Consolas"/>
          <w:color w:val="4A3B42"/>
          <w:sz w:val="19"/>
        </w:rPr>
        <w:t>GEMINI_API_KEY</w:t>
      </w:r>
      <w:r>
        <w:rPr>
          <w:rFonts w:ascii="Arial" w:hAnsi="Arial" w:eastAsia="Arial"/>
          <w:color w:val="211D20"/>
          <w:sz w:val="20"/>
        </w:rPr>
        <w:t xml:space="preserve"> và </w:t>
      </w:r>
      <w:r>
        <w:rPr>
          <w:rFonts w:ascii="Consolas" w:hAnsi="Consolas" w:eastAsia="Consolas"/>
          <w:color w:val="4A3B42"/>
          <w:sz w:val="19"/>
        </w:rPr>
        <w:t>GRADER_PASSCODE</w:t>
      </w:r>
      <w:r>
        <w:rPr>
          <w:rFonts w:ascii="Arial" w:hAnsi="Arial" w:eastAsia="Arial"/>
          <w:color w:val="211D20"/>
          <w:sz w:val="20"/>
        </w:rPr>
        <w:t>. Bản ghi Nói chưa gửi đi đâu (Đợt 3). Khóa chỉ ở biến môi trường của máy chủ; mã chấm bài và sự đồng ý chỉ nằm ở máy Gùa, không vào bản sao lưu hay cloud. File báo lỗi vẫn không chứa bài viết hay kết quả chấm.</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365/365 Vitest, build 105 route và audit production dependency đều đạt. Playwright có 175 ca trên bản production local: 167 Chromium, 4 Firefox, 4 WebKit. Sau khi thêm phòng thi mô phỏng và công cụ luyện đề, lượt Chromium đầy đủ đạt 167/167 (cập nhật 08/10/2026 sau khi dựng lại phòng thi; 11 ca cloud cần bản build có hai biến Supabase giả như CI đặt);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6">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 (Chủ dự án đã quyết định ngày 08/10/2026 không nhờ giáo viên; mục này chỉ còn là khuyến nghị chung.)</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Trang nháp (kèm ngăn kéo </w:t>
            </w:r>
            <w:r>
              <w:rPr>
                <w:rFonts w:ascii="Consolas" w:hAnsi="Consolas" w:eastAsia="Consolas"/>
                <w:color w:val="4A3B42"/>
                <w:sz w:val="15"/>
              </w:rPr>
              <w:t>ScratchDock</w:t>
            </w:r>
            <w:r>
              <w:rPr>
                <w:rFonts w:ascii="Arial" w:hAnsi="Arial" w:eastAsia="Arial"/>
                <w:color w:val="211D20"/>
                <w:sz w:val="16"/>
              </w:rPr>
              <w:t xml:space="preserve"> của phòng thi)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CHAM-AI.md" TargetMode="External"/><Relationship Id="rId15" Type="http://schemas.openxmlformats.org/officeDocument/2006/relationships/hyperlink" Target="PLAN-GHI-CHU.md" TargetMode="External"/><Relationship Id="rId16"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