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404 unit test và 193 E2E trên Chromium, Firefox và WebKit, build 106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404 unit và 193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Hai việc vốn cần người quyết định nay mỗi việc chỉ còn một thao tác.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 Ngày 08/10/2026 chủ dự án quyết định </w:t>
      </w:r>
      <w:r>
        <w:rPr>
          <w:rFonts w:ascii="Arial" w:hAnsi="Arial" w:eastAsia="Arial"/>
          <w:b/>
          <w:color w:val="211D20"/>
          <w:sz w:val="20"/>
        </w:rPr>
        <w:t>bỏ hết phần dành cho giáo viên</w:t>
      </w:r>
      <w:r>
        <w:rPr>
          <w:rFonts w:ascii="Arial" w:hAnsi="Arial" w:eastAsia="Arial"/>
          <w:color w:val="211D20"/>
          <w:sz w:val="20"/>
        </w:rPr>
        <w:t xml:space="preserve"> (Gói gửi giáo viên, Gói duyệt học liệu): Mây chỉ dùng cho Gùa; việc chấm Viết và Nói sẽ làm bằng AI theo </w:t>
      </w:r>
      <w:hyperlink r:id="rId14">
        <w:r>
          <w:rPr>
            <w:color w:val="C93B72"/>
            <w:u w:val="single"/>
          </w:rPr>
          <w:t>PLAN-CHAM-AI.md</w:t>
        </w:r>
      </w:hyperlink>
      <w:r>
        <w:rPr>
          <w:rFonts w:ascii="Arial" w:hAnsi="Arial" w:eastAsia="Arial"/>
          <w:color w:val="211D20"/>
          <w:sz w:val="20"/>
        </w:rPr>
        <w:t>.</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4.6c Nháp, tô câu và sổ ghi chú</w:t>
      </w:r>
    </w:p>
    <w:p>
      <w:r>
        <w:rPr>
          <w:rFonts w:ascii="Arial" w:hAnsi="Arial" w:eastAsia="Arial"/>
          <w:color w:val="211D20"/>
          <w:sz w:val="20"/>
        </w:rPr>
        <w:t xml:space="preserve">Ba công cụ thay giấy khi luyện; kế hoạch và cách đo nằm ở </w:t>
      </w:r>
      <w:hyperlink r:id="rId15">
        <w:r>
          <w:rPr>
            <w:color w:val="C93B72"/>
            <w:u w:val="single"/>
          </w:rPr>
          <w:t>PLAN-GHI-CHU.md</w:t>
        </w:r>
      </w:hyperlink>
      <w:r>
        <w:rPr>
          <w:rFonts w:ascii="Arial" w:hAnsi="Arial" w:eastAsia="Arial"/>
          <w:color w:val="211D20"/>
          <w:sz w:val="20"/>
        </w:rPr>
        <w:t>.</w:t>
      </w:r>
    </w:p>
    <w:p>
      <w:pPr>
        <w:pStyle w:val="ListBullet"/>
      </w:pPr>
      <w:r>
        <w:rPr>
          <w:rFonts w:ascii="Arial" w:hAnsi="Arial" w:eastAsia="Arial"/>
          <w:b/>
          <w:color w:val="211D20"/>
          <w:sz w:val="20"/>
        </w:rPr>
        <w:t>Nháp:</w:t>
      </w:r>
      <w:r>
        <w:rPr>
          <w:rFonts w:ascii="Arial" w:hAnsi="Arial" w:eastAsia="Arial"/>
          <w:color w:val="211D20"/>
          <w:sz w:val="20"/>
        </w:rPr>
        <w:t xml:space="preserve"> ô chữ ở từng phần của đề kho (phòng thi mô phỏng lẫn luyện thoải mái: Nghe, Đọc, dàn ý Viết, dàn ý Nói kể cả phút chuẩn bị), ở bài học và ở buổi thi rút gọn. Không tính điểm hay số từ, lưu theo từng phím như bài viết bên cạnh. Thuộc về </w:t>
      </w:r>
      <w:r>
        <w:rPr>
          <w:rFonts w:ascii="Arial" w:hAnsi="Arial" w:eastAsia="Arial"/>
          <w:b/>
          <w:color w:val="211D20"/>
          <w:sz w:val="20"/>
        </w:rPr>
        <w:t>lượt làm</w:t>
      </w:r>
      <w:r>
        <w:rPr>
          <w:rFonts w:ascii="Arial" w:hAnsi="Arial" w:eastAsia="Arial"/>
          <w:color w:val="211D20"/>
          <w:sz w:val="20"/>
        </w:rPr>
        <w:t>: làm lại đề là trang trắng, xem lại lượt cũ thấy đúng trang của ngày đó, và một lượt bị bỏ khi vượt 100 lượt thì mang nháp đi theo.</w:t>
      </w:r>
    </w:p>
    <w:p>
      <w:pPr>
        <w:pStyle w:val="ListBullet"/>
      </w:pPr>
      <w:r>
        <w:rPr>
          <w:rFonts w:ascii="Arial" w:hAnsi="Arial" w:eastAsia="Arial"/>
          <w:b/>
          <w:color w:val="211D20"/>
          <w:sz w:val="20"/>
        </w:rPr>
        <w:t>Tô câu:</w:t>
      </w:r>
      <w:r>
        <w:rPr>
          <w:rFonts w:ascii="Arial" w:hAnsi="Arial" w:eastAsia="Arial"/>
          <w:color w:val="211D20"/>
          <w:sz w:val="20"/>
        </w:rPr>
        <w:t xml:space="preserve"> nút “Tô câu” trên bài đọc, bản chép lời (sau khi nộp) và đề bài; bấm hoặc chạm vào một câu để tô, bấm lần nữa để bỏ; dùng được bằng Tab và Enter. Một màu. Tô theo câu chứ không theo khoảng chữ, vì bôi chọn bằng bàn phím không làm được trên chữ thường và trên điện thoại rất khó. Câu được tách theo cùng quy tắc với giọng đọc (không cắt ở “Dr.”, số thập phân, “a.m.”). Tô tìm lại câu của mình bằng vài chữ đầu nếu bài đã đổi, và báo rõ câu nào không còn tìm thấy.</w:t>
      </w:r>
    </w:p>
    <w:p>
      <w:pPr>
        <w:pStyle w:val="ListBullet"/>
      </w:pPr>
      <w:r>
        <w:rPr>
          <w:rFonts w:ascii="Arial" w:hAnsi="Arial" w:eastAsia="Arial"/>
          <w:b/>
          <w:color w:val="211D20"/>
          <w:sz w:val="20"/>
        </w:rPr>
        <w:t>Ghi chú</w:t>
      </w:r>
      <w:r>
        <w:rPr>
          <w:rFonts w:ascii="Arial" w:hAnsi="Arial" w:eastAsia="Arial"/>
          <w:color w:val="211D20"/>
          <w:sz w:val="20"/>
        </w:rPr>
        <w:t xml:space="preserve"> bằng lời của mình dưới từng câu </w:t>
      </w:r>
      <w:r>
        <w:rPr>
          <w:rFonts w:ascii="Arial" w:hAnsi="Arial" w:eastAsia="Arial"/>
          <w:b/>
          <w:color w:val="211D20"/>
          <w:sz w:val="20"/>
        </w:rPr>
        <w:t>sau khi đã biết đáp án</w:t>
      </w:r>
      <w:r>
        <w:rPr>
          <w:rFonts w:ascii="Arial" w:hAnsi="Arial" w:eastAsia="Arial"/>
          <w:color w:val="211D20"/>
          <w:sz w:val="20"/>
        </w:rPr>
        <w:t>: màn chữa đề kho đề (Nghe, Đọc, từng bài Viết, từng phần Nói), “Làm lại câu sai”, kết quả bài học, kết quả buổi thi rút gọn và Sổ tay lỗi sai; thêm ô “Rút kinh nghiệm” cho cả đề hoặc cả bài. Gắn với câu hỏi nên hiện lại mỗi lần gặp lại câu đó; khi đang làm bài thì không hiện, để một ghi chú giải thích đáp án không lộ ở lần làm lại. Từ một câu đã tô có thể viết ghi chú kèm đúng câu đó, và một trang nháp có thể giữ lại thành ghi chú.</w:t>
      </w:r>
    </w:p>
    <w:p>
      <w:pPr>
        <w:pStyle w:val="ListBullet"/>
      </w:pPr>
      <w:r>
        <w:rPr>
          <w:rFonts w:ascii="Arial" w:hAnsi="Arial" w:eastAsia="Arial"/>
          <w:color w:val="211D20"/>
          <w:sz w:val="20"/>
        </w:rPr>
        <w:t>Tự lưu sau 0,9 giây ngừng gõ và khi rời ô hoặc rời trang; năm gợi ý một chạm do Mây đặt; khi trình duyệt không ghi được thì ô báo đúng lỗi và hỏi trước khi bỏ chữ vừa viết.</w:t>
      </w:r>
    </w:p>
    <w:p>
      <w:pPr>
        <w:pStyle w:val="ListBullet"/>
      </w:pPr>
      <w:r>
        <w:rPr>
          <w:rFonts w:ascii="Arial" w:hAnsi="Arial" w:eastAsia="Arial"/>
          <w:b/>
          <w:color w:val="211D20"/>
          <w:sz w:val="20"/>
        </w:rPr>
        <w:t>Hai tab cùng một ghi chú:</w:t>
      </w:r>
      <w:r>
        <w:rPr>
          <w:rFonts w:ascii="Arial" w:hAnsi="Arial" w:eastAsia="Arial"/>
          <w:color w:val="211D20"/>
          <w:sz w:val="20"/>
        </w:rPr>
        <w:t xml:space="preserve"> ô nhớ bản nó bắt đầu từ đó. Tab kia lưu mà ô này chưa gõ thì ô này theo bản mới; đã gõ thì </w:t>
      </w:r>
      <w:r>
        <w:rPr>
          <w:rFonts w:ascii="Arial" w:hAnsi="Arial" w:eastAsia="Arial"/>
          <w:b/>
          <w:color w:val="211D20"/>
          <w:sz w:val="20"/>
        </w:rPr>
        <w:t>không ghi đè</w:t>
      </w:r>
      <w:r>
        <w:rPr>
          <w:rFonts w:ascii="Arial" w:hAnsi="Arial" w:eastAsia="Arial"/>
          <w:color w:val="211D20"/>
          <w:sz w:val="20"/>
        </w:rPr>
        <w:t xml:space="preserve"> mà hiện cả hai bản với “Giữ cả hai”, “Giữ bản của tôi”, “Dùng bản bên kia” (</w:t>
      </w:r>
      <w:r>
        <w:rPr>
          <w:rFonts w:ascii="Consolas" w:hAnsi="Consolas" w:eastAsia="Consolas"/>
          <w:color w:val="4A3B42"/>
          <w:sz w:val="19"/>
        </w:rPr>
        <w:t>editNote</w:t>
      </w:r>
      <w:r>
        <w:rPr>
          <w:rFonts w:ascii="Arial" w:hAnsi="Arial" w:eastAsia="Arial"/>
          <w:color w:val="211D20"/>
          <w:sz w:val="20"/>
        </w:rPr>
        <w:t xml:space="preserve"> có tham số </w:t>
      </w:r>
      <w:r>
        <w:rPr>
          <w:rFonts w:ascii="Consolas" w:hAnsi="Consolas" w:eastAsia="Consolas"/>
          <w:color w:val="4A3B42"/>
          <w:sz w:val="19"/>
        </w:rPr>
        <w:t>ifBody</w:t>
      </w:r>
      <w:r>
        <w:rPr>
          <w:rFonts w:ascii="Arial" w:hAnsi="Arial" w:eastAsia="Arial"/>
          <w:color w:val="211D20"/>
          <w:sz w:val="20"/>
        </w:rPr>
        <w:t>). Ghi chú bị xóa ở tab khác: ô chưa gõ thì đóng, ô đã gõ thì hỏi hoặc giữ phần đang viết thành ghi chú mới.</w:t>
      </w:r>
    </w:p>
    <w:p>
      <w:pPr>
        <w:pStyle w:val="ListBullet"/>
      </w:pPr>
      <w:r>
        <w:rPr>
          <w:rFonts w:ascii="Arial" w:hAnsi="Arial" w:eastAsia="Arial"/>
          <w:b/>
          <w:color w:val="211D20"/>
          <w:sz w:val="20"/>
        </w:rPr>
        <w:t>Tab bản cũ:</w:t>
      </w:r>
      <w:r>
        <w:rPr>
          <w:rFonts w:ascii="Arial" w:hAnsi="Arial" w:eastAsia="Arial"/>
          <w:color w:val="211D20"/>
          <w:sz w:val="20"/>
        </w:rPr>
        <w:t xml:space="preserve"> mỗi lần lưu, bản này đóng dấu </w:t>
      </w:r>
      <w:r>
        <w:rPr>
          <w:rFonts w:ascii="Consolas" w:hAnsi="Consolas" w:eastAsia="Consolas"/>
          <w:color w:val="4A3B42"/>
          <w:sz w:val="19"/>
        </w:rPr>
        <w:t>rev</w:t>
      </w:r>
      <w:r>
        <w:rPr>
          <w:rFonts w:ascii="Arial" w:hAnsi="Arial" w:eastAsia="Arial"/>
          <w:color w:val="211D20"/>
          <w:sz w:val="20"/>
        </w:rPr>
        <w:t xml:space="preserve"> vào hồ sơ. Hồ sơ nhận từ tab khác mà không có dấu là do một bản cũ lưu (nó bỏ mọi trường nó không biết); ghi chú, nháp và câu tô được đưa về từ trí nhớ của tab (</w:t>
      </w:r>
      <w:r>
        <w:rPr>
          <w:rFonts w:ascii="Consolas" w:hAnsi="Consolas" w:eastAsia="Consolas"/>
          <w:color w:val="4A3B42"/>
          <w:sz w:val="19"/>
        </w:rPr>
        <w:t>src/lib/recovery.ts</w:t>
      </w:r>
      <w:r>
        <w:rPr>
          <w:rFonts w:ascii="Arial" w:hAnsi="Arial" w:eastAsia="Arial"/>
          <w:color w:val="211D20"/>
          <w:sz w:val="20"/>
        </w:rPr>
        <w:t>), và, khi không có tab nào của bản này đang mở, từ một bản chép trong IndexedDB (</w:t>
      </w:r>
      <w:r>
        <w:rPr>
          <w:rFonts w:ascii="Consolas" w:hAnsi="Consolas" w:eastAsia="Consolas"/>
          <w:color w:val="4A3B42"/>
          <w:sz w:val="19"/>
        </w:rPr>
        <w:t>recovery-copy.ts</w:t>
      </w:r>
      <w:r>
        <w:rPr>
          <w:rFonts w:ascii="Arial" w:hAnsi="Arial" w:eastAsia="Arial"/>
          <w:color w:val="211D20"/>
          <w:sz w:val="20"/>
        </w:rPr>
        <w:t xml:space="preserve">, </w:t>
      </w:r>
      <w:r>
        <w:rPr>
          <w:rFonts w:ascii="Consolas" w:hAnsi="Consolas" w:eastAsia="Consolas"/>
          <w:color w:val="4A3B42"/>
          <w:sz w:val="19"/>
        </w:rPr>
        <w:t>recovery-keeper.tsx</w:t>
      </w:r>
      <w:r>
        <w:rPr>
          <w:rFonts w:ascii="Arial" w:hAnsi="Arial" w:eastAsia="Arial"/>
          <w:color w:val="211D20"/>
          <w:sz w:val="20"/>
        </w:rPr>
        <w:t xml:space="preserve">). Hồ sơ được đóng dấu ngay khi mở (khi đã biết là còn nguyên). Hồ sơ không có dấu mà </w:t>
      </w:r>
      <w:r>
        <w:rPr>
          <w:rFonts w:ascii="Arial" w:hAnsi="Arial" w:eastAsia="Arial"/>
          <w:b/>
          <w:color w:val="211D20"/>
          <w:sz w:val="20"/>
        </w:rPr>
        <w:t>có chủ ý</w:t>
      </w:r>
      <w:r>
        <w:rPr>
          <w:rFonts w:ascii="Arial" w:hAnsi="Arial" w:eastAsia="Arial"/>
          <w:color w:val="211D20"/>
          <w:sz w:val="20"/>
        </w:rPr>
        <w:t xml:space="preserve"> (nhập bản sao, xóa hết) thì không bị đưa về, vì chúng được ghi bằng bản này và mang dấu.</w:t>
      </w:r>
    </w:p>
    <w:p>
      <w:pPr>
        <w:pStyle w:val="ListBullet"/>
      </w:pPr>
      <w:r>
        <w:rPr>
          <w:rFonts w:ascii="Arial" w:hAnsi="Arial" w:eastAsia="Arial"/>
          <w:b/>
          <w:color w:val="211D20"/>
          <w:sz w:val="20"/>
        </w:rPr>
        <w:t>Gõ tiếng Việt:</w:t>
      </w:r>
      <w:r>
        <w:rPr>
          <w:rFonts w:ascii="Arial" w:hAnsi="Arial" w:eastAsia="Arial"/>
          <w:color w:val="211D20"/>
          <w:sz w:val="20"/>
        </w:rPr>
        <w:t xml:space="preserve"> ô nháp và ô ghi chú đã được thử với hai họ bộ gõ (gõ ghép tại chỗ; gõ rồi sửa bằng Backspace như Unikey và EVKey), xem </w:t>
      </w:r>
      <w:r>
        <w:rPr>
          <w:rFonts w:ascii="Consolas" w:hAnsi="Consolas" w:eastAsia="Consolas"/>
          <w:color w:val="4A3B42"/>
          <w:sz w:val="19"/>
        </w:rPr>
        <w:t>tests/e2e/typing.spec.ts</w:t>
      </w:r>
      <w:r>
        <w:rPr>
          <w:rFonts w:ascii="Arial" w:hAnsi="Arial" w:eastAsia="Arial"/>
          <w:color w:val="211D20"/>
          <w:sz w:val="20"/>
        </w:rPr>
        <w:t>.</w:t>
      </w:r>
    </w:p>
    <w:p>
      <w:pPr>
        <w:pStyle w:val="ListBullet"/>
      </w:pPr>
      <w:r>
        <w:rPr>
          <w:rFonts w:ascii="Arial" w:hAnsi="Arial" w:eastAsia="Arial"/>
          <w:color w:val="211D20"/>
          <w:sz w:val="20"/>
        </w:rPr>
        <w:t xml:space="preserve">Trang </w:t>
      </w:r>
      <w:r>
        <w:rPr>
          <w:rFonts w:ascii="Consolas" w:hAnsi="Consolas" w:eastAsia="Consolas"/>
          <w:color w:val="4A3B42"/>
          <w:sz w:val="19"/>
        </w:rPr>
        <w:t>/notes</w:t>
      </w:r>
      <w:r>
        <w:rPr>
          <w:rFonts w:ascii="Arial" w:hAnsi="Arial" w:eastAsia="Arial"/>
          <w:color w:val="211D20"/>
          <w:sz w:val="20"/>
        </w:rPr>
        <w:t>: tìm mọi từ không cần gõ dấu, lọc theo kỹ năng, đề hoặc bài, ★ “Cần nhớ”, sắp xếp, sửa tại chỗ, xóa có “Hoàn tác”, mục “Đã xóa gần đây” khôi phục trong 30 ngày, mở đúng chỗ đã ghi, in danh sách đang lọc, nhắc sao lưu (nút tải ngay tại thông báo, cả ở Trang chủ) khi có từ 10 ghi chú mới chưa nằm trong bản sao nào, hoặc ít hơn nhưng bản sao cuối đã quá 14 ngày; nhận xét giáo viên đã chép ở “Gói gửi giáo viên” hiện thêm ở đó (chỉ đọc).</w:t>
      </w:r>
    </w:p>
    <w:p>
      <w:pPr>
        <w:pStyle w:val="ListBullet"/>
      </w:pPr>
      <w:r>
        <w:rPr>
          <w:rFonts w:ascii="Arial" w:hAnsi="Arial" w:eastAsia="Arial"/>
          <w:color w:val="211D20"/>
          <w:sz w:val="20"/>
        </w:rPr>
        <w:t>Giới hạn kiểm ngay lúc ghi (</w:t>
      </w:r>
      <w:r>
        <w:rPr>
          <w:rFonts w:ascii="Consolas" w:hAnsi="Consolas" w:eastAsia="Consolas"/>
          <w:color w:val="4A3B42"/>
          <w:sz w:val="19"/>
        </w:rPr>
        <w:t>src/lib/notes.ts</w:t>
      </w:r>
      <w:r>
        <w:rPr>
          <w:rFonts w:ascii="Arial" w:hAnsi="Arial" w:eastAsia="Arial"/>
          <w:color w:val="211D20"/>
          <w:sz w:val="20"/>
        </w:rPr>
        <w:t xml:space="preserve">, </w:t>
      </w:r>
      <w:r>
        <w:rPr>
          <w:rFonts w:ascii="Consolas" w:hAnsi="Consolas" w:eastAsia="Consolas"/>
          <w:color w:val="4A3B42"/>
          <w:sz w:val="19"/>
        </w:rPr>
        <w:t>src/lib/work.ts</w:t>
      </w:r>
      <w:r>
        <w:rPr>
          <w:rFonts w:ascii="Arial" w:hAnsi="Arial" w:eastAsia="Arial"/>
          <w:color w:val="211D20"/>
          <w:sz w:val="20"/>
        </w:rPr>
        <w:t>): ghi chú tối đa 2000 (tính cả mục đã xóa), 2000 ký tự mỗi ghi chú, 1,5 MB; nháp tối đa 2000 ký tự mỗi phần và 40 phần mỗi lượt, mỗi bài tô tối đa 60 câu, và toàn bộ nháp cùng câu tô tối đa 0,5 MB. Tất cả nằm trong cùng state và đi theo bản sao lưu và đồng bộ; file báo lỗi chỉ đếm số ghi chú.</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trong phòng thi mô phỏng, trên thiết bị cảm ứng và khi người dùng bật reduced motion.</w:t>
      </w:r>
    </w:p>
    <w:p>
      <w:pPr>
        <w:pStyle w:val="ListBullet"/>
      </w:pPr>
      <w:r>
        <w:rPr>
          <w:rFonts w:ascii="Arial" w:hAnsi="Arial" w:eastAsia="Arial"/>
          <w:b/>
          <w:color w:val="211D20"/>
          <w:sz w:val="20"/>
        </w:rPr>
        <w:t>Menu</w:t>
      </w:r>
      <w:r>
        <w:rPr>
          <w:rFonts w:ascii="Arial" w:hAnsi="Arial" w:eastAsia="Arial"/>
          <w:color w:val="211D20"/>
          <w:sz w:val="20"/>
        </w:rPr>
        <w:t xml:space="preserve"> có tám mục chính cộng “Kho đề luyện” (</w:t>
      </w:r>
      <w:r>
        <w:rPr>
          <w:rFonts w:ascii="Consolas" w:hAnsi="Consolas" w:eastAsia="Consolas"/>
          <w:color w:val="4A3B42"/>
          <w:sz w:val="19"/>
        </w:rPr>
        <w:t>/papers</w:t>
      </w:r>
      <w:r>
        <w:rPr>
          <w:rFonts w:ascii="Arial" w:hAnsi="Arial" w:eastAsia="Arial"/>
          <w:color w:val="211D20"/>
          <w:sz w:val="20"/>
        </w:rPr>
        <w:t>, năm đề nhập); thanh bên vừa trọn từ 700 px chiều cao trở lên (thẻ “Gùa cứ đi theo nhịp…” thu gọn dưới 1070 px và ẩn dưới 920 px), có ca kiểm ở sáu chiều cao.</w:t>
      </w:r>
    </w:p>
    <w:p>
      <w:pPr>
        <w:pStyle w:val="ListBullet"/>
      </w:pPr>
      <w:r>
        <w:rPr>
          <w:rFonts w:ascii="Arial" w:hAnsi="Arial" w:eastAsia="Arial"/>
          <w:b/>
          <w:color w:val="211D20"/>
          <w:sz w:val="20"/>
        </w:rPr>
        <w:t>Ưu tiên máy tính</w:t>
      </w:r>
      <w:r>
        <w:rPr>
          <w:rFonts w:ascii="Arial" w:hAnsi="Arial" w:eastAsia="Arial"/>
          <w:color w:val="211D20"/>
          <w:sz w:val="20"/>
        </w:rPr>
        <w:t xml:space="preserve"> (CLAUDE.md): Gùa luyện đề trên máy tính, nên giao diện được thiết kế, đo và kiểm thử ở 1440×900 và 1280×720; điện thoại chỉ cần không vỡ bố cục.</w:t>
      </w:r>
    </w:p>
    <w:p>
      <w:pPr>
        <w:pStyle w:val="ListBullet"/>
      </w:pPr>
      <w:r>
        <w:rPr>
          <w:rFonts w:ascii="Arial" w:hAnsi="Arial" w:eastAsia="Arial"/>
          <w:b/>
          <w:color w:val="211D20"/>
          <w:sz w:val="20"/>
        </w:rPr>
        <w:t>Phòng thi mô phỏng là một khung cố định</w:t>
      </w:r>
      <w:r>
        <w:rPr>
          <w:rFonts w:ascii="Arial" w:hAnsi="Arial" w:eastAsia="Arial"/>
          <w:color w:val="211D20"/>
          <w:sz w:val="20"/>
        </w:rPr>
        <w:t xml:space="preserve"> (</w:t>
      </w:r>
      <w:r>
        <w:rPr>
          <w:rFonts w:ascii="Consolas" w:hAnsi="Consolas" w:eastAsia="Consolas"/>
          <w:color w:val="4A3B42"/>
          <w:sz w:val="19"/>
        </w:rPr>
        <w:t>paper-exam.tsx</w:t>
      </w:r>
      <w:r>
        <w:rPr>
          <w:rFonts w:ascii="Arial" w:hAnsi="Arial" w:eastAsia="Arial"/>
          <w:color w:val="211D20"/>
          <w:sz w:val="20"/>
        </w:rPr>
        <w:t xml:space="preserve">, phần CSS </w:t>
      </w:r>
      <w:r>
        <w:rPr>
          <w:rFonts w:ascii="Consolas" w:hAnsi="Consolas" w:eastAsia="Consolas"/>
          <w:color w:val="4A3B42"/>
          <w:sz w:val="19"/>
        </w:rPr>
        <w:t>.exam-*</w:t>
      </w:r>
      <w:r>
        <w:rPr>
          <w:rFonts w:ascii="Arial" w:hAnsi="Arial" w:eastAsia="Arial"/>
          <w:color w:val="211D20"/>
          <w:sz w:val="20"/>
        </w:rPr>
        <w:t>): thanh trên, vùng làm bài, thanh dưới. Đọc và Viết có hai ô cuộn riêng; Nghe và Nói nằm trong cột giữa rộng tối đa 860 px; bảng câu hỏi, các tab Task, các chặng Part và nút đi tiếp ở thanh dưới; ô Nháp là ngăn kéo trên thanh dưới (</w:t>
      </w:r>
      <w:r>
        <w:rPr>
          <w:rFonts w:ascii="Consolas" w:hAnsi="Consolas" w:eastAsia="Consolas"/>
          <w:color w:val="4A3B42"/>
          <w:sz w:val="19"/>
        </w:rPr>
        <w:t>ScratchDock</w:t>
      </w:r>
      <w:r>
        <w:rPr>
          <w:rFonts w:ascii="Arial" w:hAnsi="Arial" w:eastAsia="Arial"/>
          <w:color w:val="211D20"/>
          <w:sz w:val="20"/>
        </w:rPr>
        <w:t xml:space="preserve"> trong </w:t>
      </w:r>
      <w:r>
        <w:rPr>
          <w:rFonts w:ascii="Consolas" w:hAnsi="Consolas" w:eastAsia="Consolas"/>
          <w:color w:val="4A3B42"/>
          <w:sz w:val="19"/>
        </w:rPr>
        <w:t>scratch-pad.tsx</w:t>
      </w:r>
      <w:r>
        <w:rPr>
          <w:rFonts w:ascii="Arial" w:hAnsi="Arial" w:eastAsia="Arial"/>
          <w:color w:val="211D20"/>
          <w:sz w:val="20"/>
        </w:rPr>
        <w:t xml:space="preserve">) đẩy việc lên thay vì che. Dưới 900 px phòng thi trở lại cuộn thường. Bố cục theo cách phần mềm thi trên máy thường làm, không phải phần mềm VSTEP chính thức. Bố cục được giữ bằng </w:t>
      </w:r>
      <w:r>
        <w:rPr>
          <w:rFonts w:ascii="Consolas" w:hAnsi="Consolas" w:eastAsia="Consolas"/>
          <w:color w:val="4A3B42"/>
          <w:sz w:val="19"/>
        </w:rPr>
        <w:t>tests/e2e/exam-layout.spec.ts</w:t>
      </w:r>
      <w:r>
        <w:rPr>
          <w:rFonts w:ascii="Arial" w:hAnsi="Arial" w:eastAsia="Arial"/>
          <w:color w:val="211D20"/>
          <w:sz w:val="20"/>
        </w:rPr>
        <w:t>.</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w:t>
      </w:r>
      <w:r>
        <w:rPr>
          <w:rFonts w:ascii="Consolas" w:hAnsi="Consolas" w:eastAsia="Consolas"/>
          <w:color w:val="4A3B42"/>
          <w:sz w:val="19"/>
        </w:rPr>
        <w:t>notes</w:t>
      </w:r>
      <w:r>
        <w:rPr>
          <w:rFonts w:ascii="Arial" w:hAnsi="Arial" w:eastAsia="Arial"/>
          <w:color w:val="211D20"/>
          <w:sz w:val="20"/>
        </w:rPr>
        <w:t xml:space="preserve"> (ghi chú của người học, tùy chọn) và thời điểm cập nhật. State, lượt học, phiên thi và lượt làm đề nhập là schema "lỏng": khóa chưa biết được giữ nguyên khi đọc và ghi lại, để một tab chạy bản cũ không xóa được dữ liệu của bản mới.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xml:space="preserve"> và đóng dấu </w:t>
      </w:r>
      <w:r>
        <w:rPr>
          <w:rFonts w:ascii="Consolas" w:hAnsi="Consolas" w:eastAsia="Consolas"/>
          <w:color w:val="4A3B42"/>
          <w:sz w:val="19"/>
        </w:rPr>
        <w:t>rev</w:t>
      </w:r>
      <w:r>
        <w:rPr>
          <w:rFonts w:ascii="Arial" w:hAnsi="Arial" w:eastAsia="Arial"/>
          <w:color w:val="211D20"/>
          <w:sz w:val="20"/>
        </w:rPr>
        <w:t>; ứng dụng đọc lại bản mới hơn trước khi ghi để giảm nguy cơ tab cũ ghi đè, và đưa về những gì một tab bản cũ vừa làm rơi mất (mục 4.6c).</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 xml:space="preserve">Website không có analytics, quảng cáo hoặc luồng tự gửi gì sang dịch vụ AI. Từ Đợt 2 của </w:t>
      </w:r>
      <w:hyperlink r:id="rId14">
        <w:r>
          <w:rPr>
            <w:color w:val="C93B72"/>
            <w:u w:val="single"/>
          </w:rPr>
          <w:t>PLAN-CHAM-AI.md</w:t>
        </w:r>
      </w:hyperlink>
      <w:r>
        <w:rPr>
          <w:rFonts w:ascii="Arial" w:hAnsi="Arial" w:eastAsia="Arial"/>
          <w:color w:val="211D20"/>
          <w:sz w:val="20"/>
        </w:rPr>
        <w:t xml:space="preserve"> có một ngoại lệ do người dùng chủ động: khi Gùa bấm “Chấm bằng AI” ở một bài Viết, </w:t>
      </w:r>
      <w:r>
        <w:rPr>
          <w:rFonts w:ascii="Arial" w:hAnsi="Arial" w:eastAsia="Arial"/>
          <w:b/>
          <w:color w:val="211D20"/>
          <w:sz w:val="20"/>
        </w:rPr>
        <w:t>đề bài và bài viết đó</w:t>
      </w:r>
      <w:r>
        <w:rPr>
          <w:rFonts w:ascii="Arial" w:hAnsi="Arial" w:eastAsia="Arial"/>
          <w:color w:val="211D20"/>
          <w:sz w:val="20"/>
        </w:rPr>
        <w:t xml:space="preserve"> đi tới máy chủ của Mây rồi tới Google (Gemini, gói trả phí, qua </w:t>
      </w:r>
      <w:r>
        <w:rPr>
          <w:rFonts w:ascii="Consolas" w:hAnsi="Consolas" w:eastAsia="Consolas"/>
          <w:color w:val="4A3B42"/>
          <w:sz w:val="19"/>
        </w:rPr>
        <w:t>generateContent</w:t>
      </w:r>
      <w:r>
        <w:rPr>
          <w:rFonts w:ascii="Arial" w:hAnsi="Arial" w:eastAsia="Arial"/>
          <w:color w:val="211D20"/>
          <w:sz w:val="20"/>
        </w:rPr>
        <w:t xml:space="preserve">; Google không dùng nội dung gửi lên để cải thiện sản phẩm). Cần đồng ý lần đầu và mã chấm bài; chỉ hiện khi máy chủ có </w:t>
      </w:r>
      <w:r>
        <w:rPr>
          <w:rFonts w:ascii="Consolas" w:hAnsi="Consolas" w:eastAsia="Consolas"/>
          <w:color w:val="4A3B42"/>
          <w:sz w:val="19"/>
        </w:rPr>
        <w:t>GEMINI_API_KEY</w:t>
      </w:r>
      <w:r>
        <w:rPr>
          <w:rFonts w:ascii="Arial" w:hAnsi="Arial" w:eastAsia="Arial"/>
          <w:color w:val="211D20"/>
          <w:sz w:val="20"/>
        </w:rPr>
        <w:t xml:space="preserve"> và </w:t>
      </w:r>
      <w:r>
        <w:rPr>
          <w:rFonts w:ascii="Consolas" w:hAnsi="Consolas" w:eastAsia="Consolas"/>
          <w:color w:val="4A3B42"/>
          <w:sz w:val="19"/>
        </w:rPr>
        <w:t>GRADER_PASSCODE</w:t>
      </w:r>
      <w:r>
        <w:rPr>
          <w:rFonts w:ascii="Arial" w:hAnsi="Arial" w:eastAsia="Arial"/>
          <w:color w:val="211D20"/>
          <w:sz w:val="20"/>
        </w:rPr>
        <w:t>. Bản ghi âm phần Nói của một lượt thi cũng chỉ đi khi Gùa bấm “Chấm phần Nói bằng AI” (Đợt 3), cùng một nhà cung cấp và cùng điều kiện. Khóa chỉ ở biến môi trường của máy chủ; mã chấm bài và sự đồng ý chỉ nằm ở máy Gùa, không vào bản sao lưu hay cloud. File báo lỗi vẫn không chứa bài viết hay kết quả chấm.</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404/404 Vitest, build 106 route và audit production dependency đều đạt. Playwright có 193 ca trên bản production local: 185 Chromium, 4 Firefox, 4 WebKit. Sau khi thêm phòng thi mô phỏng và công cụ luyện đề, lượt Chromium đầy đủ đạt 185/185 (cập nhật 09/10/2026 sau khi dựng lại phòng thi; 11 ca cloud cần bản build có hai biến Supabase giả như CI đặt);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6">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Nháp, tô câu và ghi chú với bộ gõ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mô phỏng, chưa thử phần mềm thật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Hai họ bộ gõ đã được mô phỏng và kiểm trong E2E (gõ ghép tại chỗ; Backspace rồi chữ có dấu); chưa chạy Unikey, EVKey hay bộ gõ macOS thật; điện thoại không phải trọng tâm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 (Chủ dự án đã quyết định ngày 08/10/2026 không nhờ giáo viên; mục này chỉ còn là khuyến nghị chung.)</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src/components/notes.tsx</w:t>
            </w:r>
            <w:r>
              <w:rPr>
                <w:rFonts w:ascii="Arial" w:hAnsi="Arial" w:eastAsia="Arial"/>
                <w:color w:val="211D20"/>
                <w:sz w:val="16"/>
              </w:rPr>
              <w:t xml:space="preserve">, </w:t>
            </w:r>
            <w:r>
              <w:rPr>
                <w:rFonts w:ascii="Consolas" w:hAnsi="Consolas" w:eastAsia="Consolas"/>
                <w:color w:val="4A3B42"/>
                <w:sz w:val="15"/>
              </w:rPr>
              <w:t>note-box.tsx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Trang Sổ ghi chú và ô ghi chú dưới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src/components/scratch-pad.tsx</w:t>
            </w:r>
            <w:r>
              <w:rPr>
                <w:rFonts w:ascii="Arial" w:hAnsi="Arial" w:eastAsia="Arial"/>
                <w:color w:val="211D20"/>
                <w:sz w:val="16"/>
              </w:rPr>
              <w:t xml:space="preserve">, </w:t>
            </w:r>
            <w:r>
              <w:rPr>
                <w:rFonts w:ascii="Consolas" w:hAnsi="Consolas" w:eastAsia="Consolas"/>
                <w:color w:val="4A3B42"/>
                <w:sz w:val="15"/>
              </w:rPr>
              <w:t>marked-text.tsx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 xml:space="preserve">Trang nháp (kèm ngăn kéo </w:t>
            </w:r>
            <w:r>
              <w:rPr>
                <w:rFonts w:ascii="Consolas" w:hAnsi="Consolas" w:eastAsia="Consolas"/>
                <w:color w:val="4A3B42"/>
                <w:sz w:val="15"/>
              </w:rPr>
              <w:t>ScratchDock</w:t>
            </w:r>
            <w:r>
              <w:rPr>
                <w:rFonts w:ascii="Arial" w:hAnsi="Arial" w:eastAsia="Arial"/>
                <w:color w:val="211D20"/>
                <w:sz w:val="16"/>
              </w:rPr>
              <w:t xml:space="preserve"> của phòng thi) và nút Tô câu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src/lib/notes.ts</w:t>
            </w:r>
            <w:r>
              <w:rPr>
                <w:rFonts w:ascii="Arial" w:hAnsi="Arial" w:eastAsia="Arial"/>
                <w:color w:val="211D20"/>
                <w:sz w:val="16"/>
              </w:rPr>
              <w:t xml:space="preserve">, </w:t>
            </w:r>
            <w:r>
              <w:rPr>
                <w:rFonts w:ascii="Consolas" w:hAnsi="Consolas" w:eastAsia="Consolas"/>
                <w:color w:val="4A3B42"/>
                <w:sz w:val="15"/>
              </w:rPr>
              <w:t>note-anchors.ts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Giới hạn và thao tác ghi chú; tên "chỗ ghi" của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src/lib/work.ts</w:t>
            </w:r>
            <w:r>
              <w:rPr>
                <w:rFonts w:ascii="Arial" w:hAnsi="Arial" w:eastAsia="Arial"/>
                <w:color w:val="211D20"/>
                <w:sz w:val="16"/>
              </w:rPr>
              <w:t xml:space="preserve">, </w:t>
            </w:r>
            <w:r>
              <w:rPr>
                <w:rFonts w:ascii="Consolas" w:hAnsi="Consolas" w:eastAsia="Consolas"/>
                <w:color w:val="4A3B42"/>
                <w:sz w:val="15"/>
              </w:rPr>
              <w:t>marks.ts</w:t>
            </w:r>
            <w:r>
              <w:rPr>
                <w:rFonts w:ascii="Arial" w:hAnsi="Arial" w:eastAsia="Arial"/>
                <w:color w:val="211D20"/>
                <w:sz w:val="16"/>
              </w:rPr>
              <w:t xml:space="preserve">, </w:t>
            </w:r>
            <w:r>
              <w:rPr>
                <w:rFonts w:ascii="Consolas" w:hAnsi="Consolas" w:eastAsia="Consolas"/>
                <w:color w:val="4A3B42"/>
                <w:sz w:val="15"/>
              </w:rPr>
              <w:t>backup-mark.ts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Nháp và câu tô của từng lượt; tách câu; nhắc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src/lib/recovery.ts</w:t>
            </w:r>
            <w:r>
              <w:rPr>
                <w:rFonts w:ascii="Arial" w:hAnsi="Arial" w:eastAsia="Arial"/>
                <w:color w:val="211D20"/>
                <w:sz w:val="16"/>
              </w:rPr>
              <w:t xml:space="preserve">, </w:t>
            </w:r>
            <w:r>
              <w:rPr>
                <w:rFonts w:ascii="Consolas" w:hAnsi="Consolas" w:eastAsia="Consolas"/>
                <w:color w:val="4A3B42"/>
                <w:sz w:val="15"/>
              </w:rPr>
              <w:t>recovery-copy.ts</w:t>
            </w:r>
            <w:r>
              <w:rPr>
                <w:rFonts w:ascii="Arial" w:hAnsi="Arial" w:eastAsia="Arial"/>
                <w:color w:val="211D20"/>
                <w:sz w:val="16"/>
              </w:rPr>
              <w:t xml:space="preserve">, </w:t>
            </w:r>
            <w:r>
              <w:rPr>
                <w:rFonts w:ascii="Consolas" w:hAnsi="Consolas" w:eastAsia="Consolas"/>
                <w:color w:val="4A3B42"/>
                <w:sz w:val="15"/>
              </w:rPr>
              <w:t>src/components/recovery-keeper.tsx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Đưa ghi chú, nháp, câu tô về khi một tab bản cũ làm rơi; bản chép trong IndexedDB</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src/components/backup-nudge.tsx</w:t>
            </w:r>
            <w:r>
              <w:rPr>
                <w:rFonts w:ascii="Arial" w:hAnsi="Arial" w:eastAsia="Arial"/>
                <w:color w:val="211D20"/>
                <w:sz w:val="16"/>
              </w:rPr>
              <w:t xml:space="preserve">, </w:t>
            </w:r>
            <w:r>
              <w:rPr>
                <w:rFonts w:ascii="Consolas" w:hAnsi="Consolas" w:eastAsia="Consolas"/>
                <w:color w:val="4A3B42"/>
                <w:sz w:val="15"/>
              </w:rPr>
              <w:t>src/lib/download.ts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Thông báo nhắc sao lưu có nút tải ngay; tải file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b/>
          <w:color w:val="211D20"/>
          <w:sz w:val="20"/>
        </w:rPr>
        <w:t>Desktop trước.</w:t>
      </w:r>
      <w:r>
        <w:rPr>
          <w:rFonts w:ascii="Arial" w:hAnsi="Arial" w:eastAsia="Arial"/>
          <w:color w:val="211D20"/>
          <w:sz w:val="20"/>
        </w:rPr>
        <w:t xml:space="preserve"> Gùa luyện đề trên máy tính, nên thiết kế, kiểm thử và sửa lỗi ưu tiên trình duyệt máy tính; điện thoại chỉ cần không vỡ bố cục và không làm gì hơn (quyết định của chủ dự án ngày 08/10/2026).</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PLAN-CHAM-AI.md" TargetMode="External"/><Relationship Id="rId15" Type="http://schemas.openxmlformats.org/officeDocument/2006/relationships/hyperlink" Target="PLAN-GHI-CHU.md" TargetMode="External"/><Relationship Id="rId16"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