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5C6" w14:textId="77777777" w:rsidR="008651F4" w:rsidRPr="008651F4" w:rsidRDefault="008651F4" w:rsidP="008651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34"/>
          <w:szCs w:val="34"/>
        </w:rPr>
        <w:t>Data+ 2021 Rubenstein Library Card Catalog File Overview</w:t>
      </w:r>
    </w:p>
    <w:p w14:paraId="654A460F" w14:textId="77777777" w:rsidR="008651F4" w:rsidRPr="008651F4" w:rsidRDefault="008651F4" w:rsidP="00865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F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6E9213" w14:textId="77777777" w:rsidR="008651F4" w:rsidRPr="008651F4" w:rsidRDefault="008651F4" w:rsidP="008651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Helpful Terms</w:t>
      </w:r>
    </w:p>
    <w:p w14:paraId="45E6E0EF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Accessioned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record the addition of to the library</w:t>
      </w:r>
    </w:p>
    <w:p w14:paraId="454FF861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Catalog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refers to the Main Entry Catalog of the Rubenstein Library, the set of files which we are working with</w:t>
      </w:r>
    </w:p>
    <w:p w14:paraId="27F88CFD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Collection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group of items (papers, letters, etc.) written by the same author and accessioned at the same time.</w:t>
      </w:r>
    </w:p>
    <w:p w14:paraId="05458108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Drawer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group of cards nearby in alphabetical order, main entry file contains 69 drawers, corresponding to their former physical drawers</w:t>
      </w:r>
    </w:p>
    <w:p w14:paraId="5673CF72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Internet Archive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site hosting search tool for exploring images of the cards</w:t>
      </w:r>
    </w:p>
    <w:p w14:paraId="33EA2374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 entry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first card of a collection, typically providing metadata</w:t>
      </w:r>
    </w:p>
    <w:p w14:paraId="385EE737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Narrative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cards following main entry, typically containing a summary of the contents of the collection</w:t>
      </w:r>
    </w:p>
    <w:p w14:paraId="2BD90D29" w14:textId="77777777" w:rsidR="008651F4" w:rsidRPr="008651F4" w:rsidRDefault="008651F4" w:rsidP="008651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Notable Technologies Used</w:t>
      </w:r>
    </w:p>
    <w:p w14:paraId="40DAB21D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Google Tesseract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for running OCR on the cards</w:t>
      </w:r>
    </w:p>
    <w:p w14:paraId="20EFE2AC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Jupyter</w:t>
      </w:r>
      <w:proofErr w:type="spellEnd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Notebook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IDE for running code</w:t>
      </w:r>
    </w:p>
    <w:p w14:paraId="2DD795AF" w14:textId="58461499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Python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language in which all files are coded in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(version 3.9.5)</w:t>
      </w:r>
    </w:p>
    <w:p w14:paraId="42963311" w14:textId="77777777" w:rsidR="008651F4" w:rsidRPr="008651F4" w:rsidRDefault="008651F4" w:rsidP="008651F4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Notable packages used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: pandas,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numpy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matplotlib,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plotly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geopandas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seaborn,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wordcloud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gender_guesser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regex,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nltk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neattext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scipy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SpaCy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streamlit</w:t>
      </w:r>
      <w:proofErr w:type="spellEnd"/>
    </w:p>
    <w:p w14:paraId="1731DA83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OpenRefine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 data cleaning tool</w:t>
      </w:r>
    </w:p>
    <w:p w14:paraId="6E988411" w14:textId="77777777" w:rsidR="008651F4" w:rsidRPr="008651F4" w:rsidRDefault="008651F4" w:rsidP="008651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b/>
          <w:bCs/>
          <w:color w:val="000000"/>
          <w:sz w:val="24"/>
          <w:szCs w:val="24"/>
        </w:rPr>
        <w:t>General Files</w:t>
      </w:r>
    </w:p>
    <w:p w14:paraId="6C0F6E05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14:paraId="26FC9ABF" w14:textId="77777777" w:rsidR="008651F4" w:rsidRPr="008651F4" w:rsidRDefault="008651F4" w:rsidP="008651F4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Gives a general overview of what the project accomplished and provides notes for future researchers.</w:t>
      </w:r>
    </w:p>
    <w:p w14:paraId="43C95EA3" w14:textId="77777777" w:rsidR="008651F4" w:rsidRPr="008651F4" w:rsidRDefault="008651F4" w:rsidP="008651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main_file_dataset.csv</w:t>
      </w:r>
    </w:p>
    <w:p w14:paraId="1F407779" w14:textId="77777777" w:rsidR="008651F4" w:rsidRPr="008651F4" w:rsidRDefault="008651F4" w:rsidP="008651F4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The final, structured dataset created from the full text generated from running OCR on jpegs of the card catalog and various methods of natural language processing and some manual editing</w:t>
      </w:r>
    </w:p>
    <w:p w14:paraId="073411C9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Collection_Head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 for main entries, is author name; for narrative cards, is blank</w:t>
      </w:r>
    </w:p>
    <w:p w14:paraId="739B01AA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Name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author name for collection</w:t>
      </w:r>
    </w:p>
    <w:p w14:paraId="1C9BD910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Text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full text of card, OCR generated</w:t>
      </w:r>
    </w:p>
    <w:p w14:paraId="21E2E97F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Year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date items in collection were written, either a single year or a range of years</w:t>
      </w:r>
    </w:p>
    <w:p w14:paraId="192466D6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Start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beginning year of date range for date written</w:t>
      </w:r>
    </w:p>
    <w:p w14:paraId="2489CDFA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End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end year of date range for date written</w:t>
      </w:r>
    </w:p>
    <w:p w14:paraId="55AFA611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Location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: Where collection was written, if identified by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SpaCy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package</w:t>
      </w:r>
    </w:p>
    <w:p w14:paraId="4E82C77F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Page_drawer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 page number within drawer</w:t>
      </w:r>
    </w:p>
    <w:p w14:paraId="0A2C2D81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Drawer_No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: drawer number of </w:t>
      </w:r>
      <w:proofErr w:type="gram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card</w:t>
      </w:r>
      <w:proofErr w:type="gramEnd"/>
    </w:p>
    <w:p w14:paraId="5BDA6396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Link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link to corresponding card in Internet Archive</w:t>
      </w:r>
    </w:p>
    <w:p w14:paraId="642B5465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>Coll_Head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 1 if card is a main entry card, 0 if card is a narrative card (collections determined by algorithm described below)</w:t>
      </w:r>
    </w:p>
    <w:p w14:paraId="6D519DE6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Collection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collection number </w:t>
      </w:r>
    </w:p>
    <w:p w14:paraId="6F238061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Author_</w:t>
      </w:r>
      <w:proofErr w:type="gram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Identity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classifies collection author as male, female, organization, or unknown</w:t>
      </w:r>
    </w:p>
    <w:p w14:paraId="400104F2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Country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country of origin for cards with valid location</w:t>
      </w:r>
    </w:p>
    <w:p w14:paraId="02278D90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Continent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continent of origin for cards with valid location</w:t>
      </w:r>
    </w:p>
    <w:p w14:paraId="426E7207" w14:textId="77777777" w:rsidR="008651F4" w:rsidRPr="008651F4" w:rsidRDefault="008651F4" w:rsidP="008651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b/>
          <w:bCs/>
          <w:color w:val="000000"/>
          <w:sz w:val="24"/>
          <w:szCs w:val="24"/>
        </w:rPr>
        <w:t>Catalog</w:t>
      </w:r>
    </w:p>
    <w:p w14:paraId="22195089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new_text</w:t>
      </w:r>
      <w:proofErr w:type="spellEnd"/>
    </w:p>
    <w:p w14:paraId="40336805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OCR-generated text files for each drawer of cards</w:t>
      </w:r>
    </w:p>
    <w:p w14:paraId="0F2A4FE7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file_name_checked</w:t>
      </w:r>
      <w:proofErr w:type="spellEnd"/>
    </w:p>
    <w:p w14:paraId="6547FA5A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Csvs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with corrected author names for each drawer</w:t>
      </w:r>
    </w:p>
    <w:p w14:paraId="155C39B2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Main_File_All</w:t>
      </w:r>
      <w:proofErr w:type="spellEnd"/>
    </w:p>
    <w:p w14:paraId="0E1E23D4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Full text file of all OCRed cards, no alterations</w:t>
      </w:r>
    </w:p>
    <w:p w14:paraId="35513E67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csv_iterations</w:t>
      </w:r>
      <w:proofErr w:type="spellEnd"/>
    </w:p>
    <w:p w14:paraId="08D3CCB7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Old csv files, with various combinations of columns found in final dataset</w:t>
      </w:r>
    </w:p>
    <w:p w14:paraId="40612D0C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main_file_all_</w:t>
      </w:r>
      <w:proofErr w:type="gram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text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contains just text column, unedited OCR results</w:t>
      </w:r>
    </w:p>
    <w:p w14:paraId="6B09F169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all_text_chunked_name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 contains pulled out names, prior to manual name editing</w:t>
      </w:r>
    </w:p>
    <w:p w14:paraId="777F30FE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all_sorted_before_year_</w:t>
      </w:r>
      <w:proofErr w:type="gram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column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contains fixed names, is sorted by collections</w:t>
      </w:r>
    </w:p>
    <w:p w14:paraId="6587772F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all_sorted_collection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 has all above, unedited regex collected years, links to Internet Archive cards, drawer number and page in drawer, and collection number</w:t>
      </w:r>
    </w:p>
    <w:p w14:paraId="18F42A1B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All_sorted_keyword</w:t>
      </w:r>
      <w:proofErr w:type="spellEnd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all_collection_combined_</w:t>
      </w:r>
      <w:proofErr w:type="gram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keywords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contains keywords pulled from the text of each card (not included in final dataset)</w:t>
      </w:r>
    </w:p>
    <w:p w14:paraId="6A001417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year_fixed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 dataset after manually fixing some years</w:t>
      </w:r>
    </w:p>
    <w:p w14:paraId="200F9EBC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Year_Loc_fixed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: dataset after making some fixes to year and location columns.</w:t>
      </w:r>
    </w:p>
    <w:p w14:paraId="124946C0" w14:textId="77777777" w:rsidR="008651F4" w:rsidRPr="008651F4" w:rsidRDefault="008651F4" w:rsidP="008651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Initial Data Wrangling</w:t>
      </w:r>
    </w:p>
    <w:p w14:paraId="202BECEC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split_to_drawers</w:t>
      </w:r>
      <w:proofErr w:type="spellEnd"/>
    </w:p>
    <w:p w14:paraId="502CE3EA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Within each drawer, we attempted to glean the authors' names from each card. We used natural language processing from the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nltk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package and regular expressions to find proper nouns at the beginning of the cards that started with the start letter for that drawer.</w:t>
      </w:r>
    </w:p>
    <w:p w14:paraId="65305B1A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text_cleanup</w:t>
      </w:r>
      <w:proofErr w:type="spellEnd"/>
    </w:p>
    <w:p w14:paraId="0B23DF26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This code combined the whole OCRed text into one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>, with a row for each card</w:t>
      </w:r>
    </w:p>
    <w:p w14:paraId="7A345B17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text_name_chunking</w:t>
      </w:r>
      <w:proofErr w:type="spellEnd"/>
    </w:p>
    <w:p w14:paraId="45977A97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This code cleaned common name errors using natural language processing and created a csv of all text with names</w:t>
      </w:r>
    </w:p>
    <w:p w14:paraId="5F46C8CC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>upload_internet_archive</w:t>
      </w:r>
      <w:proofErr w:type="spellEnd"/>
    </w:p>
    <w:p w14:paraId="39922110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Working with the Internet Archive API, this code uploaded each drawer’s pdf to a labeled Internet Archive item</w:t>
      </w:r>
    </w:p>
    <w:p w14:paraId="360B2C51" w14:textId="77777777" w:rsidR="008651F4" w:rsidRPr="008651F4" w:rsidRDefault="008651F4" w:rsidP="008651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b/>
          <w:bCs/>
          <w:color w:val="000000"/>
          <w:sz w:val="24"/>
          <w:szCs w:val="24"/>
        </w:rPr>
        <w:t>Spatial Analysis</w:t>
      </w:r>
    </w:p>
    <w:p w14:paraId="65B00088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nc_counties</w:t>
      </w:r>
      <w:proofErr w:type="spellEnd"/>
    </w:p>
    <w:p w14:paraId="2C114AD5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Shapefiles for NC county map</w:t>
      </w:r>
    </w:p>
    <w:p w14:paraId="2E7096A9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tl_2020_us_state</w:t>
      </w:r>
    </w:p>
    <w:p w14:paraId="30509D99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Shapefiles for USA state map</w:t>
      </w:r>
    </w:p>
    <w:p w14:paraId="1FBAC602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spatial_frequencies</w:t>
      </w:r>
      <w:proofErr w:type="spellEnd"/>
    </w:p>
    <w:p w14:paraId="5B4B02E2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Notebook containing all spatial related code, separated into 3 main sections</w:t>
      </w:r>
    </w:p>
    <w:p w14:paraId="67BA6EDE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USA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: finds counts of cards originating from each state and maps them using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geopandas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and matplotlib</w:t>
      </w:r>
    </w:p>
    <w:p w14:paraId="763C2186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NC Counties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does the same as the USA map, but for North Carolina counties instead of states</w:t>
      </w:r>
    </w:p>
    <w:p w14:paraId="7BDEFA93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International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: finds the counts of cards originating from foreign countries and visualizes the frequencies</w:t>
      </w:r>
    </w:p>
    <w:p w14:paraId="343FE4FF" w14:textId="77777777" w:rsidR="008651F4" w:rsidRPr="008651F4" w:rsidRDefault="008651F4" w:rsidP="008651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Other Code: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Jupyter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Notebooks for various data analysis</w:t>
      </w:r>
    </w:p>
    <w:p w14:paraId="1240CD67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sort_by_collection</w:t>
      </w:r>
      <w:proofErr w:type="spellEnd"/>
    </w:p>
    <w:p w14:paraId="5B1495D3" w14:textId="230492E3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In this notebook, we created an algorithm to sort the dataset into collections. This proved difficult, as there was no one way to tell a card from a narrative using the text alone. Thus, we studied the cards 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find patterns that suggest the type of card a row belonged to. A new author's name signified a new collection automatically, but within an author's associated cards, we had to get more creative on how to differentiate between main entries and narrative cards.</w:t>
      </w:r>
    </w:p>
    <w:p w14:paraId="3FC49C57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Next, we continued data cleaning to iteratively build our dataset</w:t>
      </w:r>
    </w:p>
    <w:p w14:paraId="74AE8387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Added a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column to determine if a row is a collection header</w:t>
      </w:r>
    </w:p>
    <w:p w14:paraId="65F8CEA6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Extracted years using regular expressions for common patterns</w:t>
      </w:r>
    </w:p>
    <w:p w14:paraId="151C92D8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Added start and end date columns for a collection, if applicable</w:t>
      </w:r>
    </w:p>
    <w:p w14:paraId="043A2876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Used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SpaCy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to glean the locations from the main entry card for each collection</w:t>
      </w:r>
    </w:p>
    <w:p w14:paraId="462EEEFD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Created a link for each row to the corresponding card in Internet Archive</w:t>
      </w:r>
    </w:p>
    <w:p w14:paraId="11933BA0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Found keywords using TF-IDF scores</w:t>
      </w:r>
    </w:p>
    <w:p w14:paraId="58632930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duke_history</w:t>
      </w:r>
      <w:proofErr w:type="spellEnd"/>
    </w:p>
    <w:p w14:paraId="6F2FFBE3" w14:textId="77777777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Explores the presence of Duke history in the catalog through 3 avenues, through both quantitative and qualitative analysis</w:t>
      </w:r>
    </w:p>
    <w:p w14:paraId="1EDF316C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Duke Presidents</w:t>
      </w:r>
    </w:p>
    <w:p w14:paraId="7377BCBF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Duke building names</w:t>
      </w:r>
    </w:p>
    <w:p w14:paraId="5390D449" w14:textId="77777777" w:rsidR="008651F4" w:rsidRPr="008651F4" w:rsidRDefault="008651F4" w:rsidP="008651F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Duke’s nomenclature</w:t>
      </w:r>
    </w:p>
    <w:p w14:paraId="762CD9BF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gender_demographics</w:t>
      </w:r>
      <w:proofErr w:type="spellEnd"/>
    </w:p>
    <w:p w14:paraId="31AA5D70" w14:textId="24D7A4D8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Using the </w:t>
      </w:r>
      <w:proofErr w:type="spellStart"/>
      <w:r w:rsidRPr="008651F4">
        <w:rPr>
          <w:rFonts w:ascii="Arial" w:eastAsia="Times New Roman" w:hAnsi="Arial" w:cs="Arial"/>
          <w:color w:val="000000"/>
          <w:sz w:val="24"/>
          <w:szCs w:val="24"/>
        </w:rPr>
        <w:t>gender_guesser</w:t>
      </w:r>
      <w:proofErr w:type="spellEnd"/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Python package, we classified collection authors by their likely gender, and 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analyzed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these demographics</w:t>
      </w:r>
    </w:p>
    <w:p w14:paraId="6FCF5EA3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summary_characteristics</w:t>
      </w:r>
      <w:proofErr w:type="spellEnd"/>
    </w:p>
    <w:p w14:paraId="016E81F7" w14:textId="6A695F03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>This notebook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computes the number of collections, unique authors, author identity counts, and top five largest collections</w:t>
      </w:r>
    </w:p>
    <w:p w14:paraId="077C7FD4" w14:textId="77777777" w:rsidR="008651F4" w:rsidRPr="008651F4" w:rsidRDefault="008651F4" w:rsidP="008651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8651F4">
        <w:rPr>
          <w:rFonts w:ascii="Arial" w:eastAsia="Times New Roman" w:hAnsi="Arial" w:cs="Arial"/>
          <w:i/>
          <w:iCs/>
          <w:color w:val="000000"/>
          <w:sz w:val="24"/>
          <w:szCs w:val="24"/>
        </w:rPr>
        <w:t>word_cloud</w:t>
      </w:r>
      <w:proofErr w:type="spellEnd"/>
    </w:p>
    <w:p w14:paraId="4E40AA1A" w14:textId="63A7EBBD" w:rsidR="008651F4" w:rsidRPr="008651F4" w:rsidRDefault="008651F4" w:rsidP="008651F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We visualized the most 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>occurring</w:t>
      </w:r>
      <w:r w:rsidRPr="008651F4">
        <w:rPr>
          <w:rFonts w:ascii="Arial" w:eastAsia="Times New Roman" w:hAnsi="Arial" w:cs="Arial"/>
          <w:color w:val="000000"/>
          <w:sz w:val="24"/>
          <w:szCs w:val="24"/>
        </w:rPr>
        <w:t xml:space="preserve"> words in the collections by using Word Clouds. These word-clouds are also used as a comparison tool for female &amp; male authors as well as the writings from different centuries.</w:t>
      </w:r>
    </w:p>
    <w:p w14:paraId="16FA5CE6" w14:textId="77777777" w:rsidR="009A109B" w:rsidRDefault="009A109B"/>
    <w:sectPr w:rsidR="009A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524D"/>
    <w:multiLevelType w:val="multilevel"/>
    <w:tmpl w:val="224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4"/>
    <w:rsid w:val="008651F4"/>
    <w:rsid w:val="009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4C71"/>
  <w15:chartTrackingRefBased/>
  <w15:docId w15:val="{C4CBA89C-3283-41AC-A83C-06C7CA4D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Smith</dc:creator>
  <cp:keywords/>
  <dc:description/>
  <cp:lastModifiedBy>Heidi Smith</cp:lastModifiedBy>
  <cp:revision>1</cp:revision>
  <dcterms:created xsi:type="dcterms:W3CDTF">2021-08-04T15:01:00Z</dcterms:created>
  <dcterms:modified xsi:type="dcterms:W3CDTF">2021-08-04T15:04:00Z</dcterms:modified>
</cp:coreProperties>
</file>