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C98" w:rsidRPr="00E07C98" w:rsidRDefault="00E07C98" w:rsidP="00E07C98">
      <w:pPr>
        <w:rPr>
          <w:rFonts w:ascii="Baskerville Old Face" w:hAnsi="Baskerville Old Face"/>
          <w:b/>
          <w:bCs/>
          <w:sz w:val="36"/>
        </w:rPr>
      </w:pPr>
      <w:r w:rsidRPr="00E07C98">
        <w:rPr>
          <w:rFonts w:ascii="Baskerville Old Face" w:hAnsi="Baskerville Old Face"/>
          <w:b/>
          <w:bCs/>
          <w:sz w:val="36"/>
          <w:highlight w:val="green"/>
        </w:rPr>
        <w:t>Data Integration Capabilities</w:t>
      </w:r>
    </w:p>
    <w:p w:rsidR="00E07C98" w:rsidRPr="00E07C98" w:rsidRDefault="00E07C98" w:rsidP="00E07C98">
      <w:pPr>
        <w:rPr>
          <w:rFonts w:ascii="Baskerville Old Face" w:hAnsi="Baskerville Old Face"/>
          <w:sz w:val="28"/>
        </w:rPr>
      </w:pPr>
      <w:r w:rsidRPr="00E07C98">
        <w:rPr>
          <w:rFonts w:ascii="Baskerville Old Face" w:hAnsi="Baskerville Old Face"/>
          <w:sz w:val="28"/>
        </w:rPr>
        <w:t>WSO2 provides several capabilities to integrate and manage data effectively. Here’s a breakdown of these capabilities and their purpose:</w:t>
      </w:r>
    </w:p>
    <w:p w:rsidR="00E07C98" w:rsidRPr="00E07C98" w:rsidRDefault="00E07C98" w:rsidP="00E07C98">
      <w:pPr>
        <w:numPr>
          <w:ilvl w:val="0"/>
          <w:numId w:val="1"/>
        </w:numPr>
        <w:rPr>
          <w:rFonts w:ascii="Baskerville Old Face" w:hAnsi="Baskerville Old Face"/>
          <w:sz w:val="28"/>
        </w:rPr>
      </w:pPr>
      <w:r w:rsidRPr="00E07C98">
        <w:rPr>
          <w:rFonts w:ascii="Baskerville Old Face" w:hAnsi="Baskerville Old Face"/>
          <w:b/>
          <w:bCs/>
          <w:sz w:val="28"/>
        </w:rPr>
        <w:t>Expose Data as SOAP/REST</w:t>
      </w:r>
      <w:r w:rsidRPr="00E07C98">
        <w:rPr>
          <w:rFonts w:ascii="Baskerville Old Face" w:hAnsi="Baskerville Old Face"/>
          <w:sz w:val="28"/>
        </w:rPr>
        <w:t>: Allows you to make data accessible as web services, either using SOAP (Simple Object Access Protocol) or REST (Representational State Transfer) APIs. This makes data available for various applications, regardless of platform or technology.</w:t>
      </w:r>
    </w:p>
    <w:p w:rsidR="00E07C98" w:rsidRPr="00E07C98" w:rsidRDefault="00E07C98" w:rsidP="00E07C98">
      <w:pPr>
        <w:numPr>
          <w:ilvl w:val="1"/>
          <w:numId w:val="1"/>
        </w:numPr>
        <w:rPr>
          <w:rFonts w:ascii="Baskerville Old Face" w:hAnsi="Baskerville Old Face"/>
          <w:sz w:val="28"/>
        </w:rPr>
      </w:pPr>
      <w:r w:rsidRPr="00E07C98">
        <w:rPr>
          <w:rFonts w:ascii="Baskerville Old Face" w:hAnsi="Baskerville Old Face"/>
          <w:b/>
          <w:bCs/>
          <w:sz w:val="28"/>
        </w:rPr>
        <w:t>Example</w:t>
      </w:r>
      <w:r w:rsidRPr="00E07C98">
        <w:rPr>
          <w:rFonts w:ascii="Baskerville Old Face" w:hAnsi="Baskerville Old Face"/>
          <w:sz w:val="28"/>
        </w:rPr>
        <w:t>: A retail company wants to expose its product catalog as a REST API to enable different e-commerce platforms to access product details.</w:t>
      </w:r>
    </w:p>
    <w:p w:rsidR="00E07C98" w:rsidRPr="00E07C98" w:rsidRDefault="00E07C98" w:rsidP="00E07C98">
      <w:pPr>
        <w:numPr>
          <w:ilvl w:val="0"/>
          <w:numId w:val="1"/>
        </w:numPr>
        <w:rPr>
          <w:rFonts w:ascii="Baskerville Old Face" w:hAnsi="Baskerville Old Face"/>
          <w:sz w:val="28"/>
        </w:rPr>
      </w:pPr>
      <w:r w:rsidRPr="00E07C98">
        <w:rPr>
          <w:rFonts w:ascii="Baskerville Old Face" w:hAnsi="Baskerville Old Face"/>
          <w:b/>
          <w:bCs/>
          <w:sz w:val="28"/>
        </w:rPr>
        <w:t xml:space="preserve">Support </w:t>
      </w:r>
      <w:proofErr w:type="spellStart"/>
      <w:r w:rsidRPr="00E07C98">
        <w:rPr>
          <w:rFonts w:ascii="Baskerville Old Face" w:hAnsi="Baskerville Old Face"/>
          <w:b/>
          <w:bCs/>
          <w:sz w:val="28"/>
        </w:rPr>
        <w:t>Datasources</w:t>
      </w:r>
      <w:proofErr w:type="spellEnd"/>
      <w:r w:rsidRPr="00E07C98">
        <w:rPr>
          <w:rFonts w:ascii="Baskerville Old Face" w:hAnsi="Baskerville Old Face"/>
          <w:b/>
          <w:bCs/>
          <w:sz w:val="28"/>
        </w:rPr>
        <w:t xml:space="preserve"> OOTB (Out of the Box)</w:t>
      </w:r>
      <w:r w:rsidRPr="00E07C98">
        <w:rPr>
          <w:rFonts w:ascii="Baskerville Old Face" w:hAnsi="Baskerville Old Face"/>
          <w:sz w:val="28"/>
        </w:rPr>
        <w:t xml:space="preserve">: WSO2 supports multiple standard </w:t>
      </w:r>
      <w:proofErr w:type="spellStart"/>
      <w:r w:rsidRPr="00E07C98">
        <w:rPr>
          <w:rFonts w:ascii="Baskerville Old Face" w:hAnsi="Baskerville Old Face"/>
          <w:sz w:val="28"/>
        </w:rPr>
        <w:t>datasources</w:t>
      </w:r>
      <w:proofErr w:type="spellEnd"/>
      <w:r w:rsidRPr="00E07C98">
        <w:rPr>
          <w:rFonts w:ascii="Baskerville Old Face" w:hAnsi="Baskerville Old Face"/>
          <w:sz w:val="28"/>
        </w:rPr>
        <w:t>, such as MySQL, Oracle, and PostgreSQL, directly without custom configurations.</w:t>
      </w:r>
    </w:p>
    <w:p w:rsidR="00E07C98" w:rsidRPr="00E07C98" w:rsidRDefault="00E07C98" w:rsidP="00E07C98">
      <w:pPr>
        <w:numPr>
          <w:ilvl w:val="1"/>
          <w:numId w:val="1"/>
        </w:numPr>
        <w:rPr>
          <w:rFonts w:ascii="Baskerville Old Face" w:hAnsi="Baskerville Old Face"/>
          <w:sz w:val="28"/>
        </w:rPr>
      </w:pPr>
      <w:r w:rsidRPr="00E07C98">
        <w:rPr>
          <w:rFonts w:ascii="Baskerville Old Face" w:hAnsi="Baskerville Old Face"/>
          <w:b/>
          <w:bCs/>
          <w:sz w:val="28"/>
        </w:rPr>
        <w:t>Example</w:t>
      </w:r>
      <w:r w:rsidRPr="00E07C98">
        <w:rPr>
          <w:rFonts w:ascii="Baskerville Old Face" w:hAnsi="Baskerville Old Face"/>
          <w:sz w:val="28"/>
        </w:rPr>
        <w:t>: Connecting a MySQL database that contains customer records and exposing it for a customer service application.</w:t>
      </w:r>
    </w:p>
    <w:p w:rsidR="00E07C98" w:rsidRPr="00E07C98" w:rsidRDefault="00E07C98" w:rsidP="00E07C98">
      <w:pPr>
        <w:numPr>
          <w:ilvl w:val="0"/>
          <w:numId w:val="1"/>
        </w:numPr>
        <w:rPr>
          <w:rFonts w:ascii="Baskerville Old Face" w:hAnsi="Baskerville Old Face"/>
          <w:sz w:val="28"/>
        </w:rPr>
      </w:pPr>
      <w:r w:rsidRPr="00E07C98">
        <w:rPr>
          <w:rFonts w:ascii="Baskerville Old Face" w:hAnsi="Baskerville Old Face"/>
          <w:b/>
          <w:bCs/>
          <w:sz w:val="28"/>
        </w:rPr>
        <w:t xml:space="preserve">Support Custom </w:t>
      </w:r>
      <w:proofErr w:type="spellStart"/>
      <w:r w:rsidRPr="00E07C98">
        <w:rPr>
          <w:rFonts w:ascii="Baskerville Old Face" w:hAnsi="Baskerville Old Face"/>
          <w:b/>
          <w:bCs/>
          <w:sz w:val="28"/>
        </w:rPr>
        <w:t>Datasources</w:t>
      </w:r>
      <w:proofErr w:type="spellEnd"/>
      <w:r w:rsidRPr="00E07C98">
        <w:rPr>
          <w:rFonts w:ascii="Baskerville Old Face" w:hAnsi="Baskerville Old Face"/>
          <w:sz w:val="28"/>
        </w:rPr>
        <w:t xml:space="preserve">: In addition to standard databases, WSO2 lets you connect to other custom or non-standard </w:t>
      </w:r>
      <w:proofErr w:type="spellStart"/>
      <w:r w:rsidRPr="00E07C98">
        <w:rPr>
          <w:rFonts w:ascii="Baskerville Old Face" w:hAnsi="Baskerville Old Face"/>
          <w:sz w:val="28"/>
        </w:rPr>
        <w:t>datasources</w:t>
      </w:r>
      <w:proofErr w:type="spellEnd"/>
      <w:r w:rsidRPr="00E07C98">
        <w:rPr>
          <w:rFonts w:ascii="Baskerville Old Face" w:hAnsi="Baskerville Old Face"/>
          <w:sz w:val="28"/>
        </w:rPr>
        <w:t xml:space="preserve"> by configuring them.</w:t>
      </w:r>
    </w:p>
    <w:p w:rsidR="00E07C98" w:rsidRPr="00E07C98" w:rsidRDefault="00E07C98" w:rsidP="00E07C98">
      <w:pPr>
        <w:numPr>
          <w:ilvl w:val="1"/>
          <w:numId w:val="1"/>
        </w:numPr>
        <w:rPr>
          <w:rFonts w:ascii="Baskerville Old Face" w:hAnsi="Baskerville Old Face"/>
          <w:sz w:val="28"/>
        </w:rPr>
      </w:pPr>
      <w:r w:rsidRPr="00E07C98">
        <w:rPr>
          <w:rFonts w:ascii="Baskerville Old Face" w:hAnsi="Baskerville Old Face"/>
          <w:b/>
          <w:bCs/>
          <w:sz w:val="28"/>
        </w:rPr>
        <w:t>Example</w:t>
      </w:r>
      <w:r w:rsidRPr="00E07C98">
        <w:rPr>
          <w:rFonts w:ascii="Baskerville Old Face" w:hAnsi="Baskerville Old Face"/>
          <w:sz w:val="28"/>
        </w:rPr>
        <w:t xml:space="preserve">: Integrating with a proprietary database or a non-relational </w:t>
      </w:r>
      <w:proofErr w:type="spellStart"/>
      <w:r w:rsidRPr="00E07C98">
        <w:rPr>
          <w:rFonts w:ascii="Baskerville Old Face" w:hAnsi="Baskerville Old Face"/>
          <w:sz w:val="28"/>
        </w:rPr>
        <w:t>datasource</w:t>
      </w:r>
      <w:proofErr w:type="spellEnd"/>
      <w:r w:rsidRPr="00E07C98">
        <w:rPr>
          <w:rFonts w:ascii="Baskerville Old Face" w:hAnsi="Baskerville Old Face"/>
          <w:sz w:val="28"/>
        </w:rPr>
        <w:t xml:space="preserve"> used by a legacy system in a hospital.</w:t>
      </w:r>
    </w:p>
    <w:p w:rsidR="00E07C98" w:rsidRPr="00E07C98" w:rsidRDefault="00E07C98" w:rsidP="00E07C98">
      <w:pPr>
        <w:numPr>
          <w:ilvl w:val="0"/>
          <w:numId w:val="1"/>
        </w:numPr>
        <w:rPr>
          <w:rFonts w:ascii="Baskerville Old Face" w:hAnsi="Baskerville Old Face"/>
          <w:sz w:val="28"/>
        </w:rPr>
      </w:pPr>
      <w:r w:rsidRPr="00E07C98">
        <w:rPr>
          <w:rFonts w:ascii="Baskerville Old Face" w:hAnsi="Baskerville Old Face"/>
          <w:b/>
          <w:bCs/>
          <w:sz w:val="28"/>
        </w:rPr>
        <w:t>Batch Requests</w:t>
      </w:r>
      <w:r w:rsidRPr="00E07C98">
        <w:rPr>
          <w:rFonts w:ascii="Baskerville Old Face" w:hAnsi="Baskerville Old Face"/>
          <w:sz w:val="28"/>
        </w:rPr>
        <w:t>: Supports the handling of multiple requests as a single batch, improving efficiency and reducing the number of network calls.</w:t>
      </w:r>
    </w:p>
    <w:p w:rsidR="00E07C98" w:rsidRPr="00E07C98" w:rsidRDefault="00E07C98" w:rsidP="00E07C98">
      <w:pPr>
        <w:numPr>
          <w:ilvl w:val="1"/>
          <w:numId w:val="1"/>
        </w:numPr>
        <w:rPr>
          <w:rFonts w:ascii="Baskerville Old Face" w:hAnsi="Baskerville Old Face"/>
          <w:sz w:val="28"/>
        </w:rPr>
      </w:pPr>
      <w:r w:rsidRPr="00E07C98">
        <w:rPr>
          <w:rFonts w:ascii="Baskerville Old Face" w:hAnsi="Baskerville Old Face"/>
          <w:b/>
          <w:bCs/>
          <w:sz w:val="28"/>
        </w:rPr>
        <w:t>Example</w:t>
      </w:r>
      <w:r w:rsidRPr="00E07C98">
        <w:rPr>
          <w:rFonts w:ascii="Baskerville Old Face" w:hAnsi="Baskerville Old Face"/>
          <w:sz w:val="28"/>
        </w:rPr>
        <w:t>: Processing multiple orders at once instead of handling each order request individually.</w:t>
      </w:r>
    </w:p>
    <w:p w:rsidR="00E07C98" w:rsidRPr="00E07C98" w:rsidRDefault="00E07C98" w:rsidP="00E07C98">
      <w:pPr>
        <w:numPr>
          <w:ilvl w:val="0"/>
          <w:numId w:val="1"/>
        </w:numPr>
        <w:rPr>
          <w:rFonts w:ascii="Baskerville Old Face" w:hAnsi="Baskerville Old Face"/>
          <w:sz w:val="28"/>
        </w:rPr>
      </w:pPr>
      <w:r w:rsidRPr="00E07C98">
        <w:rPr>
          <w:rFonts w:ascii="Baskerville Old Face" w:hAnsi="Baskerville Old Face"/>
          <w:b/>
          <w:bCs/>
          <w:sz w:val="28"/>
        </w:rPr>
        <w:t>Data Federation</w:t>
      </w:r>
      <w:r w:rsidRPr="00E07C98">
        <w:rPr>
          <w:rFonts w:ascii="Baskerville Old Face" w:hAnsi="Baskerville Old Face"/>
          <w:sz w:val="28"/>
        </w:rPr>
        <w:t>: Combines data from multiple sources to present a unified view, without moving the data from its original locations.</w:t>
      </w:r>
    </w:p>
    <w:p w:rsidR="00E07C98" w:rsidRPr="00E07C98" w:rsidRDefault="00E07C98" w:rsidP="00E07C98">
      <w:pPr>
        <w:numPr>
          <w:ilvl w:val="1"/>
          <w:numId w:val="1"/>
        </w:numPr>
        <w:rPr>
          <w:rFonts w:ascii="Baskerville Old Face" w:hAnsi="Baskerville Old Face"/>
          <w:sz w:val="28"/>
        </w:rPr>
      </w:pPr>
      <w:r w:rsidRPr="00E07C98">
        <w:rPr>
          <w:rFonts w:ascii="Baskerville Old Face" w:hAnsi="Baskerville Old Face"/>
          <w:b/>
          <w:bCs/>
          <w:sz w:val="28"/>
        </w:rPr>
        <w:t>Example</w:t>
      </w:r>
      <w:r w:rsidRPr="00E07C98">
        <w:rPr>
          <w:rFonts w:ascii="Baskerville Old Face" w:hAnsi="Baskerville Old Face"/>
          <w:sz w:val="28"/>
        </w:rPr>
        <w:t>: A bank combining data from customer accounts in different branches into a single, consolidated report.</w:t>
      </w:r>
    </w:p>
    <w:p w:rsidR="00E07C98" w:rsidRPr="00E07C98" w:rsidRDefault="00E07C98" w:rsidP="00E07C98">
      <w:pPr>
        <w:numPr>
          <w:ilvl w:val="0"/>
          <w:numId w:val="1"/>
        </w:numPr>
        <w:rPr>
          <w:rFonts w:ascii="Baskerville Old Face" w:hAnsi="Baskerville Old Face"/>
          <w:sz w:val="28"/>
        </w:rPr>
      </w:pPr>
      <w:r w:rsidRPr="00E07C98">
        <w:rPr>
          <w:rFonts w:ascii="Baskerville Old Face" w:hAnsi="Baskerville Old Face"/>
          <w:b/>
          <w:bCs/>
          <w:sz w:val="28"/>
        </w:rPr>
        <w:lastRenderedPageBreak/>
        <w:t>Transactional Data Access</w:t>
      </w:r>
      <w:r w:rsidRPr="00E07C98">
        <w:rPr>
          <w:rFonts w:ascii="Baskerville Old Face" w:hAnsi="Baskerville Old Face"/>
          <w:sz w:val="28"/>
        </w:rPr>
        <w:t>: Ensures that data operations are consistent and reliable by supporting transactions (e.g., commit and rollback).</w:t>
      </w:r>
    </w:p>
    <w:p w:rsidR="00E07C98" w:rsidRPr="00E07C98" w:rsidRDefault="00E07C98" w:rsidP="00E07C98">
      <w:pPr>
        <w:numPr>
          <w:ilvl w:val="1"/>
          <w:numId w:val="1"/>
        </w:numPr>
        <w:rPr>
          <w:rFonts w:ascii="Baskerville Old Face" w:hAnsi="Baskerville Old Face"/>
          <w:sz w:val="28"/>
        </w:rPr>
      </w:pPr>
      <w:r w:rsidRPr="00E07C98">
        <w:rPr>
          <w:rFonts w:ascii="Baskerville Old Face" w:hAnsi="Baskerville Old Face"/>
          <w:b/>
          <w:bCs/>
          <w:sz w:val="28"/>
        </w:rPr>
        <w:t>Example</w:t>
      </w:r>
      <w:r w:rsidRPr="00E07C98">
        <w:rPr>
          <w:rFonts w:ascii="Baskerville Old Face" w:hAnsi="Baskerville Old Face"/>
          <w:sz w:val="28"/>
        </w:rPr>
        <w:t>: A payment system where funds are debited from one account and credited to another; if one step fails, the transaction rolls back to maintain consistency.</w:t>
      </w:r>
    </w:p>
    <w:p w:rsidR="00E07C98" w:rsidRPr="00E07C98" w:rsidRDefault="00E07C98" w:rsidP="00E07C98">
      <w:pPr>
        <w:numPr>
          <w:ilvl w:val="0"/>
          <w:numId w:val="1"/>
        </w:numPr>
        <w:rPr>
          <w:rFonts w:ascii="Baskerville Old Face" w:hAnsi="Baskerville Old Face"/>
          <w:sz w:val="28"/>
        </w:rPr>
      </w:pPr>
      <w:r w:rsidRPr="00E07C98">
        <w:rPr>
          <w:rFonts w:ascii="Baskerville Old Face" w:hAnsi="Baskerville Old Face"/>
          <w:b/>
          <w:bCs/>
          <w:sz w:val="28"/>
        </w:rPr>
        <w:t>Transform and Validate Data</w:t>
      </w:r>
      <w:r w:rsidRPr="00E07C98">
        <w:rPr>
          <w:rFonts w:ascii="Baskerville Old Face" w:hAnsi="Baskerville Old Face"/>
          <w:sz w:val="28"/>
        </w:rPr>
        <w:t>: Enables data transformation and validation to ensure data consistency and correct format before processing.</w:t>
      </w:r>
    </w:p>
    <w:p w:rsidR="00E07C98" w:rsidRPr="00E07C98" w:rsidRDefault="00E07C98" w:rsidP="00E07C98">
      <w:pPr>
        <w:numPr>
          <w:ilvl w:val="1"/>
          <w:numId w:val="1"/>
        </w:numPr>
        <w:rPr>
          <w:rFonts w:ascii="Baskerville Old Face" w:hAnsi="Baskerville Old Face"/>
          <w:sz w:val="28"/>
        </w:rPr>
      </w:pPr>
      <w:r w:rsidRPr="00E07C98">
        <w:rPr>
          <w:rFonts w:ascii="Baskerville Old Face" w:hAnsi="Baskerville Old Face"/>
          <w:b/>
          <w:bCs/>
          <w:sz w:val="28"/>
        </w:rPr>
        <w:t>Example</w:t>
      </w:r>
      <w:r w:rsidRPr="00E07C98">
        <w:rPr>
          <w:rFonts w:ascii="Baskerville Old Face" w:hAnsi="Baskerville Old Face"/>
          <w:sz w:val="28"/>
        </w:rPr>
        <w:t>: Converting currency values to a common unit or validating input fields for a user registration service.</w:t>
      </w:r>
    </w:p>
    <w:p w:rsidR="00E07C98" w:rsidRPr="00E07C98" w:rsidRDefault="00E07C98" w:rsidP="00E07C98">
      <w:pPr>
        <w:numPr>
          <w:ilvl w:val="0"/>
          <w:numId w:val="1"/>
        </w:numPr>
        <w:rPr>
          <w:rFonts w:ascii="Baskerville Old Face" w:hAnsi="Baskerville Old Face"/>
          <w:sz w:val="28"/>
        </w:rPr>
      </w:pPr>
      <w:r w:rsidRPr="00E07C98">
        <w:rPr>
          <w:rFonts w:ascii="Baskerville Old Face" w:hAnsi="Baskerville Old Face"/>
          <w:b/>
          <w:bCs/>
          <w:sz w:val="28"/>
        </w:rPr>
        <w:t>Secured and Managed Data Access</w:t>
      </w:r>
      <w:r w:rsidRPr="00E07C98">
        <w:rPr>
          <w:rFonts w:ascii="Baskerville Old Face" w:hAnsi="Baskerville Old Face"/>
          <w:sz w:val="28"/>
        </w:rPr>
        <w:t>: Provides secure data access by managing permissions, authentication, and encryption.</w:t>
      </w:r>
    </w:p>
    <w:p w:rsidR="00E07C98" w:rsidRPr="00E07C98" w:rsidRDefault="00E07C98" w:rsidP="00E07C98">
      <w:pPr>
        <w:numPr>
          <w:ilvl w:val="1"/>
          <w:numId w:val="1"/>
        </w:numPr>
        <w:rPr>
          <w:rFonts w:ascii="Baskerville Old Face" w:hAnsi="Baskerville Old Face"/>
          <w:sz w:val="28"/>
        </w:rPr>
      </w:pPr>
      <w:r w:rsidRPr="00E07C98">
        <w:rPr>
          <w:rFonts w:ascii="Baskerville Old Face" w:hAnsi="Baskerville Old Face"/>
          <w:b/>
          <w:bCs/>
          <w:sz w:val="28"/>
        </w:rPr>
        <w:t>Example</w:t>
      </w:r>
      <w:r w:rsidRPr="00E07C98">
        <w:rPr>
          <w:rFonts w:ascii="Baskerville Old Face" w:hAnsi="Baskerville Old Face"/>
          <w:sz w:val="28"/>
        </w:rPr>
        <w:t>: Restricting access to sensitive medical records only to authorized healthcare professionals.</w:t>
      </w:r>
    </w:p>
    <w:p w:rsidR="00E07C98" w:rsidRPr="00E07C98" w:rsidRDefault="00E07C98" w:rsidP="00E07C98">
      <w:pPr>
        <w:rPr>
          <w:rFonts w:ascii="Baskerville Old Face" w:hAnsi="Baskerville Old Face"/>
          <w:b/>
          <w:bCs/>
          <w:sz w:val="28"/>
        </w:rPr>
      </w:pPr>
      <w:r w:rsidRPr="00E07C98">
        <w:rPr>
          <w:rFonts w:ascii="Baskerville Old Face" w:hAnsi="Baskerville Old Face"/>
          <w:b/>
          <w:bCs/>
          <w:sz w:val="28"/>
        </w:rPr>
        <w:t>2. Creating a Data Service</w:t>
      </w:r>
    </w:p>
    <w:p w:rsidR="00E07C98" w:rsidRPr="00E07C98" w:rsidRDefault="00E07C98" w:rsidP="00E07C98">
      <w:pPr>
        <w:rPr>
          <w:rFonts w:ascii="Baskerville Old Face" w:hAnsi="Baskerville Old Face"/>
          <w:sz w:val="28"/>
        </w:rPr>
      </w:pPr>
      <w:r w:rsidRPr="00E07C98">
        <w:rPr>
          <w:rFonts w:ascii="Baskerville Old Face" w:hAnsi="Baskerville Old Face"/>
          <w:sz w:val="28"/>
        </w:rPr>
        <w:t>Creating a data service in WSO2 involves defining a service that allows other applications to access and manipulate data. Here’s the general workflow:</w:t>
      </w:r>
    </w:p>
    <w:p w:rsidR="00E07C98" w:rsidRPr="00E07C98" w:rsidRDefault="00E07C98" w:rsidP="00E07C98">
      <w:pPr>
        <w:numPr>
          <w:ilvl w:val="0"/>
          <w:numId w:val="2"/>
        </w:numPr>
        <w:rPr>
          <w:rFonts w:ascii="Baskerville Old Face" w:hAnsi="Baskerville Old Face"/>
          <w:sz w:val="28"/>
        </w:rPr>
      </w:pPr>
      <w:r w:rsidRPr="00E07C98">
        <w:rPr>
          <w:rFonts w:ascii="Baskerville Old Face" w:hAnsi="Baskerville Old Face"/>
          <w:b/>
          <w:bCs/>
          <w:sz w:val="28"/>
        </w:rPr>
        <w:t>Define Data Service</w:t>
      </w:r>
      <w:r w:rsidRPr="00E07C98">
        <w:rPr>
          <w:rFonts w:ascii="Baskerville Old Face" w:hAnsi="Baskerville Old Face"/>
          <w:sz w:val="28"/>
        </w:rPr>
        <w:t>: Set up the data service and give it a name.</w:t>
      </w:r>
    </w:p>
    <w:p w:rsidR="00E07C98" w:rsidRPr="00E07C98" w:rsidRDefault="00E07C98" w:rsidP="00E07C98">
      <w:pPr>
        <w:numPr>
          <w:ilvl w:val="0"/>
          <w:numId w:val="2"/>
        </w:numPr>
        <w:rPr>
          <w:rFonts w:ascii="Baskerville Old Face" w:hAnsi="Baskerville Old Face"/>
          <w:sz w:val="28"/>
        </w:rPr>
      </w:pPr>
      <w:r w:rsidRPr="00E07C98">
        <w:rPr>
          <w:rFonts w:ascii="Baskerville Old Face" w:hAnsi="Baskerville Old Face"/>
          <w:b/>
          <w:bCs/>
          <w:sz w:val="28"/>
        </w:rPr>
        <w:t xml:space="preserve">Add </w:t>
      </w:r>
      <w:proofErr w:type="spellStart"/>
      <w:r w:rsidRPr="00E07C98">
        <w:rPr>
          <w:rFonts w:ascii="Baskerville Old Face" w:hAnsi="Baskerville Old Face"/>
          <w:b/>
          <w:bCs/>
          <w:sz w:val="28"/>
        </w:rPr>
        <w:t>Datasource</w:t>
      </w:r>
      <w:proofErr w:type="spellEnd"/>
      <w:r w:rsidRPr="00E07C98">
        <w:rPr>
          <w:rFonts w:ascii="Baskerville Old Face" w:hAnsi="Baskerville Old Face"/>
          <w:sz w:val="28"/>
        </w:rPr>
        <w:t xml:space="preserve">: Connect to the </w:t>
      </w:r>
      <w:proofErr w:type="spellStart"/>
      <w:r w:rsidRPr="00E07C98">
        <w:rPr>
          <w:rFonts w:ascii="Baskerville Old Face" w:hAnsi="Baskerville Old Face"/>
          <w:sz w:val="28"/>
        </w:rPr>
        <w:t>datasource</w:t>
      </w:r>
      <w:proofErr w:type="spellEnd"/>
      <w:r w:rsidRPr="00E07C98">
        <w:rPr>
          <w:rFonts w:ascii="Baskerville Old Face" w:hAnsi="Baskerville Old Face"/>
          <w:sz w:val="28"/>
        </w:rPr>
        <w:t xml:space="preserve"> (e.g., a database).</w:t>
      </w:r>
    </w:p>
    <w:p w:rsidR="00E07C98" w:rsidRPr="00E07C98" w:rsidRDefault="00E07C98" w:rsidP="00E07C98">
      <w:pPr>
        <w:numPr>
          <w:ilvl w:val="0"/>
          <w:numId w:val="2"/>
        </w:numPr>
        <w:rPr>
          <w:rFonts w:ascii="Baskerville Old Face" w:hAnsi="Baskerville Old Face"/>
          <w:sz w:val="28"/>
        </w:rPr>
      </w:pPr>
      <w:r w:rsidRPr="00E07C98">
        <w:rPr>
          <w:rFonts w:ascii="Baskerville Old Face" w:hAnsi="Baskerville Old Face"/>
          <w:b/>
          <w:bCs/>
          <w:sz w:val="28"/>
        </w:rPr>
        <w:t>Add Query</w:t>
      </w:r>
      <w:r w:rsidRPr="00E07C98">
        <w:rPr>
          <w:rFonts w:ascii="Baskerville Old Face" w:hAnsi="Baskerville Old Face"/>
          <w:sz w:val="28"/>
        </w:rPr>
        <w:t>: Define the SQL queries or data-fetching methods for your service.</w:t>
      </w:r>
    </w:p>
    <w:p w:rsidR="00E07C98" w:rsidRPr="00E07C98" w:rsidRDefault="00E07C98" w:rsidP="00E07C98">
      <w:pPr>
        <w:numPr>
          <w:ilvl w:val="0"/>
          <w:numId w:val="2"/>
        </w:numPr>
        <w:rPr>
          <w:rFonts w:ascii="Baskerville Old Face" w:hAnsi="Baskerville Old Face"/>
          <w:sz w:val="28"/>
        </w:rPr>
      </w:pPr>
      <w:r w:rsidRPr="00E07C98">
        <w:rPr>
          <w:rFonts w:ascii="Baskerville Old Face" w:hAnsi="Baskerville Old Face"/>
          <w:b/>
          <w:bCs/>
          <w:sz w:val="28"/>
        </w:rPr>
        <w:t>Expose as SOAP or REST</w:t>
      </w:r>
      <w:r w:rsidRPr="00E07C98">
        <w:rPr>
          <w:rFonts w:ascii="Baskerville Old Face" w:hAnsi="Baskerville Old Face"/>
          <w:sz w:val="28"/>
        </w:rPr>
        <w:t>: Finally, make the service available as a SOAP or REST API.</w:t>
      </w:r>
    </w:p>
    <w:p w:rsidR="00E07C98" w:rsidRPr="00E07C98" w:rsidRDefault="00E07C98" w:rsidP="00E07C98">
      <w:pPr>
        <w:rPr>
          <w:rFonts w:ascii="Baskerville Old Face" w:hAnsi="Baskerville Old Face"/>
          <w:b/>
          <w:bCs/>
          <w:sz w:val="28"/>
        </w:rPr>
      </w:pPr>
      <w:r w:rsidRPr="00E07C98">
        <w:rPr>
          <w:rFonts w:ascii="Baskerville Old Face" w:hAnsi="Baskerville Old Face"/>
          <w:b/>
          <w:bCs/>
          <w:sz w:val="28"/>
        </w:rPr>
        <w:t>Real-World Example</w:t>
      </w:r>
    </w:p>
    <w:p w:rsidR="00E07C98" w:rsidRPr="00E07C98" w:rsidRDefault="00E07C98" w:rsidP="00E07C98">
      <w:pPr>
        <w:rPr>
          <w:rFonts w:ascii="Baskerville Old Face" w:hAnsi="Baskerville Old Face"/>
          <w:sz w:val="28"/>
        </w:rPr>
      </w:pPr>
      <w:r w:rsidRPr="00E07C98">
        <w:rPr>
          <w:rFonts w:ascii="Baskerville Old Face" w:hAnsi="Baskerville Old Face"/>
          <w:sz w:val="28"/>
        </w:rPr>
        <w:t>Let’s say a company wants to create a data service to access employee records stored in an HR database. The steps would be:</w:t>
      </w:r>
    </w:p>
    <w:p w:rsidR="00E07C98" w:rsidRPr="00E07C98" w:rsidRDefault="00E07C98" w:rsidP="00E07C98">
      <w:pPr>
        <w:numPr>
          <w:ilvl w:val="0"/>
          <w:numId w:val="3"/>
        </w:numPr>
        <w:rPr>
          <w:rFonts w:ascii="Baskerville Old Face" w:hAnsi="Baskerville Old Face"/>
          <w:sz w:val="28"/>
        </w:rPr>
      </w:pPr>
      <w:r w:rsidRPr="00E07C98">
        <w:rPr>
          <w:rFonts w:ascii="Baskerville Old Face" w:hAnsi="Baskerville Old Face"/>
          <w:b/>
          <w:bCs/>
          <w:sz w:val="28"/>
        </w:rPr>
        <w:t>Define Data Service</w:t>
      </w:r>
      <w:r w:rsidRPr="00E07C98">
        <w:rPr>
          <w:rFonts w:ascii="Baskerville Old Face" w:hAnsi="Baskerville Old Face"/>
          <w:sz w:val="28"/>
        </w:rPr>
        <w:t>: Name the service “</w:t>
      </w:r>
      <w:proofErr w:type="spellStart"/>
      <w:r w:rsidRPr="00E07C98">
        <w:rPr>
          <w:rFonts w:ascii="Baskerville Old Face" w:hAnsi="Baskerville Old Face"/>
          <w:sz w:val="28"/>
        </w:rPr>
        <w:t>EmployeeService</w:t>
      </w:r>
      <w:proofErr w:type="spellEnd"/>
      <w:r w:rsidRPr="00E07C98">
        <w:rPr>
          <w:rFonts w:ascii="Baskerville Old Face" w:hAnsi="Baskerville Old Face"/>
          <w:sz w:val="28"/>
        </w:rPr>
        <w:t>.”</w:t>
      </w:r>
    </w:p>
    <w:p w:rsidR="00E07C98" w:rsidRPr="00E07C98" w:rsidRDefault="00E07C98" w:rsidP="00E07C98">
      <w:pPr>
        <w:numPr>
          <w:ilvl w:val="0"/>
          <w:numId w:val="3"/>
        </w:numPr>
        <w:rPr>
          <w:rFonts w:ascii="Baskerville Old Face" w:hAnsi="Baskerville Old Face"/>
          <w:sz w:val="28"/>
        </w:rPr>
      </w:pPr>
      <w:r w:rsidRPr="00E07C98">
        <w:rPr>
          <w:rFonts w:ascii="Baskerville Old Face" w:hAnsi="Baskerville Old Face"/>
          <w:b/>
          <w:bCs/>
          <w:sz w:val="28"/>
        </w:rPr>
        <w:t xml:space="preserve">Add </w:t>
      </w:r>
      <w:proofErr w:type="spellStart"/>
      <w:r w:rsidRPr="00E07C98">
        <w:rPr>
          <w:rFonts w:ascii="Baskerville Old Face" w:hAnsi="Baskerville Old Face"/>
          <w:b/>
          <w:bCs/>
          <w:sz w:val="28"/>
        </w:rPr>
        <w:t>Datasource</w:t>
      </w:r>
      <w:proofErr w:type="spellEnd"/>
      <w:r w:rsidRPr="00E07C98">
        <w:rPr>
          <w:rFonts w:ascii="Baskerville Old Face" w:hAnsi="Baskerville Old Face"/>
          <w:sz w:val="28"/>
        </w:rPr>
        <w:t>: Connect it to the HR database.</w:t>
      </w:r>
    </w:p>
    <w:p w:rsidR="00E07C98" w:rsidRPr="00E07C98" w:rsidRDefault="00E07C98" w:rsidP="00E07C98">
      <w:pPr>
        <w:numPr>
          <w:ilvl w:val="0"/>
          <w:numId w:val="3"/>
        </w:numPr>
        <w:rPr>
          <w:rFonts w:ascii="Baskerville Old Face" w:hAnsi="Baskerville Old Face"/>
          <w:sz w:val="28"/>
        </w:rPr>
      </w:pPr>
      <w:r w:rsidRPr="00E07C98">
        <w:rPr>
          <w:rFonts w:ascii="Baskerville Old Face" w:hAnsi="Baskerville Old Face"/>
          <w:b/>
          <w:bCs/>
          <w:sz w:val="28"/>
        </w:rPr>
        <w:lastRenderedPageBreak/>
        <w:t>Add Query</w:t>
      </w:r>
      <w:r w:rsidRPr="00E07C98">
        <w:rPr>
          <w:rFonts w:ascii="Baskerville Old Face" w:hAnsi="Baskerville Old Face"/>
          <w:sz w:val="28"/>
        </w:rPr>
        <w:t>: Define queries like “</w:t>
      </w:r>
      <w:proofErr w:type="spellStart"/>
      <w:r w:rsidRPr="00E07C98">
        <w:rPr>
          <w:rFonts w:ascii="Baskerville Old Face" w:hAnsi="Baskerville Old Face"/>
          <w:sz w:val="28"/>
        </w:rPr>
        <w:t>GetEmployeeDetails</w:t>
      </w:r>
      <w:proofErr w:type="spellEnd"/>
      <w:r w:rsidRPr="00E07C98">
        <w:rPr>
          <w:rFonts w:ascii="Baskerville Old Face" w:hAnsi="Baskerville Old Face"/>
          <w:sz w:val="28"/>
        </w:rPr>
        <w:t>” to fetch employee data by ID.</w:t>
      </w:r>
    </w:p>
    <w:p w:rsidR="00E07C98" w:rsidRPr="00E07C98" w:rsidRDefault="00E07C98" w:rsidP="00E07C98">
      <w:pPr>
        <w:numPr>
          <w:ilvl w:val="0"/>
          <w:numId w:val="3"/>
        </w:numPr>
        <w:rPr>
          <w:rFonts w:ascii="Baskerville Old Face" w:hAnsi="Baskerville Old Face"/>
          <w:sz w:val="28"/>
        </w:rPr>
      </w:pPr>
      <w:r w:rsidRPr="00E07C98">
        <w:rPr>
          <w:rFonts w:ascii="Baskerville Old Face" w:hAnsi="Baskerville Old Face"/>
          <w:b/>
          <w:bCs/>
          <w:sz w:val="28"/>
        </w:rPr>
        <w:t>Expose as REST</w:t>
      </w:r>
      <w:r w:rsidRPr="00E07C98">
        <w:rPr>
          <w:rFonts w:ascii="Baskerville Old Face" w:hAnsi="Baskerville Old Face"/>
          <w:sz w:val="28"/>
        </w:rPr>
        <w:t>: Make this service accessible as a REST API, allowing applications within the company to retrieve employee information using endpoints.</w:t>
      </w:r>
    </w:p>
    <w:p w:rsidR="00E07C98" w:rsidRPr="00E07C98" w:rsidRDefault="00E07C98" w:rsidP="00E07C98">
      <w:pPr>
        <w:rPr>
          <w:rFonts w:ascii="Baskerville Old Face" w:hAnsi="Baskerville Old Face"/>
          <w:sz w:val="28"/>
        </w:rPr>
      </w:pPr>
      <w:r w:rsidRPr="00E07C98">
        <w:rPr>
          <w:rFonts w:ascii="Baskerville Old Face" w:hAnsi="Baskerville Old Face"/>
          <w:sz w:val="28"/>
        </w:rPr>
        <w:t>This data service allows secure, standardized access to employee data, making it easy to integrate with other systems (e.g., payroll or attendance systems).</w:t>
      </w:r>
    </w:p>
    <w:p w:rsidR="00AE3371" w:rsidRDefault="00E07C98">
      <w:pPr>
        <w:rPr>
          <w:rFonts w:ascii="Baskerville Old Face" w:hAnsi="Baskerville Old Face"/>
          <w:sz w:val="28"/>
        </w:rPr>
      </w:pPr>
      <w:r>
        <w:rPr>
          <w:noProof/>
        </w:rPr>
        <w:drawing>
          <wp:inline distT="0" distB="0" distL="0" distR="0" wp14:anchorId="453C2700" wp14:editId="3275BBE9">
            <wp:extent cx="6728791" cy="319258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728791" cy="3192581"/>
                    </a:xfrm>
                    <a:prstGeom prst="rect">
                      <a:avLst/>
                    </a:prstGeom>
                  </pic:spPr>
                </pic:pic>
              </a:graphicData>
            </a:graphic>
          </wp:inline>
        </w:drawing>
      </w:r>
    </w:p>
    <w:p w:rsidR="00E07C98" w:rsidRDefault="00E07C98">
      <w:pPr>
        <w:rPr>
          <w:rFonts w:ascii="Baskerville Old Face" w:hAnsi="Baskerville Old Face"/>
          <w:sz w:val="28"/>
        </w:rPr>
      </w:pPr>
    </w:p>
    <w:p w:rsidR="00E07C98" w:rsidRDefault="00E07C98">
      <w:pPr>
        <w:rPr>
          <w:rFonts w:ascii="Baskerville Old Face" w:hAnsi="Baskerville Old Face"/>
          <w:sz w:val="28"/>
        </w:rPr>
      </w:pPr>
      <w:r>
        <w:rPr>
          <w:noProof/>
        </w:rPr>
        <w:lastRenderedPageBreak/>
        <w:drawing>
          <wp:inline distT="0" distB="0" distL="0" distR="0" wp14:anchorId="7D3DD8F1" wp14:editId="6C5E7E8B">
            <wp:extent cx="5943600" cy="2745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745740"/>
                    </a:xfrm>
                    <a:prstGeom prst="rect">
                      <a:avLst/>
                    </a:prstGeom>
                  </pic:spPr>
                </pic:pic>
              </a:graphicData>
            </a:graphic>
          </wp:inline>
        </w:drawing>
      </w:r>
    </w:p>
    <w:p w:rsidR="00E07C98" w:rsidRDefault="00E07C98">
      <w:pPr>
        <w:rPr>
          <w:rFonts w:ascii="Baskerville Old Face" w:hAnsi="Baskerville Old Face"/>
          <w:sz w:val="28"/>
        </w:rPr>
      </w:pPr>
    </w:p>
    <w:p w:rsidR="00E07C98" w:rsidRPr="00E07C98" w:rsidRDefault="00E07C98" w:rsidP="00E07C98">
      <w:pPr>
        <w:rPr>
          <w:rFonts w:ascii="Baskerville Old Face" w:hAnsi="Baskerville Old Face"/>
          <w:sz w:val="28"/>
        </w:rPr>
      </w:pPr>
      <w:r w:rsidRPr="00E07C98">
        <w:rPr>
          <w:rFonts w:ascii="Baskerville Old Face" w:hAnsi="Baskerville Old Face"/>
          <w:sz w:val="28"/>
        </w:rPr>
        <w:t xml:space="preserve">The image explains how </w:t>
      </w:r>
      <w:r w:rsidRPr="00E07C98">
        <w:rPr>
          <w:rFonts w:ascii="Baskerville Old Face" w:hAnsi="Baskerville Old Face"/>
          <w:b/>
          <w:bCs/>
          <w:sz w:val="28"/>
        </w:rPr>
        <w:t>Data Services</w:t>
      </w:r>
      <w:r w:rsidRPr="00E07C98">
        <w:rPr>
          <w:rFonts w:ascii="Baskerville Old Face" w:hAnsi="Baskerville Old Face"/>
          <w:sz w:val="28"/>
        </w:rPr>
        <w:t xml:space="preserve"> work in WSO2. Here’s a simple breakdown:</w:t>
      </w:r>
    </w:p>
    <w:p w:rsidR="00E07C98" w:rsidRPr="00E07C98" w:rsidRDefault="00E07C98" w:rsidP="00E07C98">
      <w:pPr>
        <w:numPr>
          <w:ilvl w:val="0"/>
          <w:numId w:val="4"/>
        </w:numPr>
        <w:rPr>
          <w:rFonts w:ascii="Baskerville Old Face" w:hAnsi="Baskerville Old Face"/>
          <w:sz w:val="28"/>
        </w:rPr>
      </w:pPr>
      <w:r w:rsidRPr="00E07C98">
        <w:rPr>
          <w:rFonts w:ascii="Baskerville Old Face" w:hAnsi="Baskerville Old Face"/>
          <w:b/>
          <w:bCs/>
          <w:sz w:val="28"/>
        </w:rPr>
        <w:t>Data Sources</w:t>
      </w:r>
      <w:r w:rsidRPr="00E07C98">
        <w:rPr>
          <w:rFonts w:ascii="Baskerville Old Face" w:hAnsi="Baskerville Old Face"/>
          <w:sz w:val="28"/>
        </w:rPr>
        <w:t>: Various types of data sources (e.g., relational databases, Cassandra, CSV files) hold the actual data.</w:t>
      </w:r>
    </w:p>
    <w:p w:rsidR="00E07C98" w:rsidRPr="00E07C98" w:rsidRDefault="00E07C98" w:rsidP="00E07C98">
      <w:pPr>
        <w:numPr>
          <w:ilvl w:val="0"/>
          <w:numId w:val="4"/>
        </w:numPr>
        <w:rPr>
          <w:rFonts w:ascii="Baskerville Old Face" w:hAnsi="Baskerville Old Face"/>
          <w:sz w:val="28"/>
        </w:rPr>
      </w:pPr>
      <w:r w:rsidRPr="00E07C98">
        <w:rPr>
          <w:rFonts w:ascii="Baskerville Old Face" w:hAnsi="Baskerville Old Face"/>
          <w:b/>
          <w:bCs/>
          <w:sz w:val="28"/>
        </w:rPr>
        <w:t>Data Service Engine</w:t>
      </w:r>
      <w:r w:rsidRPr="00E07C98">
        <w:rPr>
          <w:rFonts w:ascii="Baskerville Old Face" w:hAnsi="Baskerville Old Face"/>
          <w:sz w:val="28"/>
        </w:rPr>
        <w:t xml:space="preserve">: The core engine in WSO2 reads data from these sources using a </w:t>
      </w:r>
      <w:r w:rsidRPr="00E07C98">
        <w:rPr>
          <w:rFonts w:ascii="Baskerville Old Face" w:hAnsi="Baskerville Old Face"/>
          <w:b/>
          <w:bCs/>
          <w:sz w:val="28"/>
        </w:rPr>
        <w:t>Data Service Descriptor</w:t>
      </w:r>
      <w:r w:rsidRPr="00E07C98">
        <w:rPr>
          <w:rFonts w:ascii="Baskerville Old Face" w:hAnsi="Baskerville Old Face"/>
          <w:sz w:val="28"/>
        </w:rPr>
        <w:t xml:space="preserve"> (which defines what data to expose and how).</w:t>
      </w:r>
    </w:p>
    <w:p w:rsidR="00E07C98" w:rsidRPr="00E07C98" w:rsidRDefault="00E07C98" w:rsidP="00E07C98">
      <w:pPr>
        <w:numPr>
          <w:ilvl w:val="0"/>
          <w:numId w:val="4"/>
        </w:numPr>
        <w:rPr>
          <w:rFonts w:ascii="Baskerville Old Face" w:hAnsi="Baskerville Old Face"/>
          <w:sz w:val="28"/>
        </w:rPr>
      </w:pPr>
      <w:r w:rsidRPr="00E07C98">
        <w:rPr>
          <w:rFonts w:ascii="Baskerville Old Face" w:hAnsi="Baskerville Old Face"/>
          <w:b/>
          <w:bCs/>
          <w:sz w:val="28"/>
        </w:rPr>
        <w:t>Interfaces</w:t>
      </w:r>
      <w:r w:rsidRPr="00E07C98">
        <w:rPr>
          <w:rFonts w:ascii="Baskerville Old Face" w:hAnsi="Baskerville Old Face"/>
          <w:sz w:val="28"/>
        </w:rPr>
        <w:t>:</w:t>
      </w:r>
    </w:p>
    <w:p w:rsidR="00E07C98" w:rsidRPr="00E07C98" w:rsidRDefault="00E07C98" w:rsidP="00E07C98">
      <w:pPr>
        <w:numPr>
          <w:ilvl w:val="1"/>
          <w:numId w:val="4"/>
        </w:numPr>
        <w:rPr>
          <w:rFonts w:ascii="Baskerville Old Face" w:hAnsi="Baskerville Old Face"/>
          <w:sz w:val="28"/>
        </w:rPr>
      </w:pPr>
      <w:r w:rsidRPr="00E07C98">
        <w:rPr>
          <w:rFonts w:ascii="Baskerville Old Face" w:hAnsi="Baskerville Old Face"/>
          <w:b/>
          <w:bCs/>
          <w:sz w:val="28"/>
        </w:rPr>
        <w:t>Web Service Interface</w:t>
      </w:r>
      <w:r w:rsidRPr="00E07C98">
        <w:rPr>
          <w:rFonts w:ascii="Baskerville Old Face" w:hAnsi="Baskerville Old Face"/>
          <w:sz w:val="28"/>
        </w:rPr>
        <w:t xml:space="preserve"> and </w:t>
      </w:r>
      <w:r w:rsidRPr="00E07C98">
        <w:rPr>
          <w:rFonts w:ascii="Baskerville Old Face" w:hAnsi="Baskerville Old Face"/>
          <w:b/>
          <w:bCs/>
          <w:sz w:val="28"/>
        </w:rPr>
        <w:t>REST Interface</w:t>
      </w:r>
      <w:r w:rsidRPr="00E07C98">
        <w:rPr>
          <w:rFonts w:ascii="Baskerville Old Face" w:hAnsi="Baskerville Old Face"/>
          <w:sz w:val="28"/>
        </w:rPr>
        <w:t>: These interfaces expose the data as either SOAP or REST services, making it accessible to clients.</w:t>
      </w:r>
    </w:p>
    <w:p w:rsidR="00E07C98" w:rsidRPr="00E07C98" w:rsidRDefault="00E07C98" w:rsidP="00E07C98">
      <w:pPr>
        <w:numPr>
          <w:ilvl w:val="0"/>
          <w:numId w:val="4"/>
        </w:numPr>
        <w:rPr>
          <w:rFonts w:ascii="Baskerville Old Face" w:hAnsi="Baskerville Old Face"/>
          <w:sz w:val="28"/>
        </w:rPr>
      </w:pPr>
      <w:r w:rsidRPr="00E07C98">
        <w:rPr>
          <w:rFonts w:ascii="Baskerville Old Face" w:hAnsi="Baskerville Old Face"/>
          <w:b/>
          <w:bCs/>
          <w:sz w:val="28"/>
        </w:rPr>
        <w:t>Management Console</w:t>
      </w:r>
      <w:r w:rsidRPr="00E07C98">
        <w:rPr>
          <w:rFonts w:ascii="Baskerville Old Face" w:hAnsi="Baskerville Old Face"/>
          <w:sz w:val="28"/>
        </w:rPr>
        <w:t>: A control panel where you can manage and configure data services.</w:t>
      </w:r>
    </w:p>
    <w:p w:rsidR="00E07C98" w:rsidRPr="00E07C98" w:rsidRDefault="00E07C98" w:rsidP="00E07C98">
      <w:pPr>
        <w:numPr>
          <w:ilvl w:val="0"/>
          <w:numId w:val="4"/>
        </w:numPr>
        <w:rPr>
          <w:rFonts w:ascii="Baskerville Old Face" w:hAnsi="Baskerville Old Face"/>
          <w:sz w:val="28"/>
        </w:rPr>
      </w:pPr>
      <w:r w:rsidRPr="00E07C98">
        <w:rPr>
          <w:rFonts w:ascii="Baskerville Old Face" w:hAnsi="Baskerville Old Face"/>
          <w:b/>
          <w:bCs/>
          <w:sz w:val="28"/>
        </w:rPr>
        <w:t>Data Clients</w:t>
      </w:r>
      <w:r w:rsidRPr="00E07C98">
        <w:rPr>
          <w:rFonts w:ascii="Baskerville Old Face" w:hAnsi="Baskerville Old Face"/>
          <w:sz w:val="28"/>
        </w:rPr>
        <w:t xml:space="preserve">: Applications or systems that use the data service by sending requests (REST or SOAP) and receive responses in </w:t>
      </w:r>
      <w:r w:rsidRPr="00E07C98">
        <w:rPr>
          <w:rFonts w:ascii="Baskerville Old Face" w:hAnsi="Baskerville Old Face"/>
          <w:b/>
          <w:bCs/>
          <w:sz w:val="28"/>
        </w:rPr>
        <w:t>JSON</w:t>
      </w:r>
      <w:r w:rsidRPr="00E07C98">
        <w:rPr>
          <w:rFonts w:ascii="Baskerville Old Face" w:hAnsi="Baskerville Old Face"/>
          <w:sz w:val="28"/>
        </w:rPr>
        <w:t xml:space="preserve"> or </w:t>
      </w:r>
      <w:r w:rsidRPr="00E07C98">
        <w:rPr>
          <w:rFonts w:ascii="Baskerville Old Face" w:hAnsi="Baskerville Old Face"/>
          <w:b/>
          <w:bCs/>
          <w:sz w:val="28"/>
        </w:rPr>
        <w:t>XML</w:t>
      </w:r>
      <w:r w:rsidRPr="00E07C98">
        <w:rPr>
          <w:rFonts w:ascii="Baskerville Old Face" w:hAnsi="Baskerville Old Face"/>
          <w:sz w:val="28"/>
        </w:rPr>
        <w:t xml:space="preserve"> format.</w:t>
      </w:r>
    </w:p>
    <w:p w:rsidR="00E07C98" w:rsidRPr="00E07C98" w:rsidRDefault="00E07C98" w:rsidP="00E07C98">
      <w:pPr>
        <w:rPr>
          <w:rFonts w:ascii="Baskerville Old Face" w:hAnsi="Baskerville Old Face"/>
          <w:b/>
          <w:bCs/>
          <w:sz w:val="28"/>
        </w:rPr>
      </w:pPr>
      <w:r w:rsidRPr="00E07C98">
        <w:rPr>
          <w:rFonts w:ascii="Baskerville Old Face" w:hAnsi="Baskerville Old Face"/>
          <w:b/>
          <w:bCs/>
          <w:sz w:val="28"/>
        </w:rPr>
        <w:t>How It Works Together</w:t>
      </w:r>
    </w:p>
    <w:p w:rsidR="00E07C98" w:rsidRPr="00E07C98" w:rsidRDefault="00E07C98" w:rsidP="00E07C98">
      <w:pPr>
        <w:rPr>
          <w:rFonts w:ascii="Baskerville Old Face" w:hAnsi="Baskerville Old Face"/>
          <w:sz w:val="28"/>
        </w:rPr>
      </w:pPr>
      <w:r w:rsidRPr="00E07C98">
        <w:rPr>
          <w:rFonts w:ascii="Baskerville Old Face" w:hAnsi="Baskerville Old Face"/>
          <w:sz w:val="28"/>
        </w:rPr>
        <w:t xml:space="preserve">The Data Service Engine connects to data sources, retrieves the required data, and sends it to clients in a standardized format (JSON or XML) via REST or SOAP, </w:t>
      </w:r>
      <w:r w:rsidRPr="00E07C98">
        <w:rPr>
          <w:rFonts w:ascii="Baskerville Old Face" w:hAnsi="Baskerville Old Face"/>
          <w:sz w:val="28"/>
        </w:rPr>
        <w:lastRenderedPageBreak/>
        <w:t>allowing easy and secure data access for applications. This decouples data from its storage and makes it available as a service.</w:t>
      </w:r>
    </w:p>
    <w:p w:rsidR="00E07C98" w:rsidRPr="00E07C98" w:rsidRDefault="00E07C98">
      <w:pPr>
        <w:rPr>
          <w:rFonts w:ascii="Baskerville Old Face" w:hAnsi="Baskerville Old Face"/>
          <w:sz w:val="28"/>
        </w:rPr>
      </w:pPr>
      <w:bookmarkStart w:id="0" w:name="_GoBack"/>
      <w:bookmarkEnd w:id="0"/>
    </w:p>
    <w:sectPr w:rsidR="00E07C98" w:rsidRPr="00E07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B76C9"/>
    <w:multiLevelType w:val="multilevel"/>
    <w:tmpl w:val="AB9C3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F9698F"/>
    <w:multiLevelType w:val="multilevel"/>
    <w:tmpl w:val="A5647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B57E56"/>
    <w:multiLevelType w:val="multilevel"/>
    <w:tmpl w:val="D6587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855F79"/>
    <w:multiLevelType w:val="multilevel"/>
    <w:tmpl w:val="BE4C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2C6"/>
    <w:rsid w:val="00AE3371"/>
    <w:rsid w:val="00E07C98"/>
    <w:rsid w:val="00E71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7C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C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7C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C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56415">
      <w:bodyDiv w:val="1"/>
      <w:marLeft w:val="0"/>
      <w:marRight w:val="0"/>
      <w:marTop w:val="0"/>
      <w:marBottom w:val="0"/>
      <w:divBdr>
        <w:top w:val="none" w:sz="0" w:space="0" w:color="auto"/>
        <w:left w:val="none" w:sz="0" w:space="0" w:color="auto"/>
        <w:bottom w:val="none" w:sz="0" w:space="0" w:color="auto"/>
        <w:right w:val="none" w:sz="0" w:space="0" w:color="auto"/>
      </w:divBdr>
    </w:div>
    <w:div w:id="92094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677</Words>
  <Characters>3862</Characters>
  <Application>Microsoft Office Word</Application>
  <DocSecurity>0</DocSecurity>
  <Lines>32</Lines>
  <Paragraphs>9</Paragraphs>
  <ScaleCrop>false</ScaleCrop>
  <Company/>
  <LinksUpToDate>false</LinksUpToDate>
  <CharactersWithSpaces>4530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2024-11-08T12:35:00Z</dcterms:created>
  <dcterms:modified xsi:type="dcterms:W3CDTF">2024-11-08T13:19:00Z</dcterms:modified>
</cp:coreProperties>
</file>