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CC6A" w14:textId="77777777" w:rsidR="00B50AE1" w:rsidRPr="00B50AE1" w:rsidRDefault="00B50AE1" w:rsidP="00B5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Report: QSP-Omics-Structure Integrated Analysis of Native vs Palmitoylated GLP-1</w:t>
      </w:r>
    </w:p>
    <w:p w14:paraId="0BA8DE45" w14:textId="6450AF72" w:rsidR="00B50AE1" w:rsidRPr="00B50AE1" w:rsidRDefault="00B50AE1" w:rsidP="00B5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Prepared by:</w:t>
      </w: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45E71">
        <w:rPr>
          <w:rFonts w:ascii="Times New Roman" w:eastAsia="Times New Roman" w:hAnsi="Times New Roman" w:cs="Times New Roman"/>
          <w:sz w:val="24"/>
          <w:szCs w:val="24"/>
          <w:lang w:eastAsia="en-GB"/>
        </w:rPr>
        <w:t>Dr Binil Benny</w:t>
      </w: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50A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Type:</w:t>
      </w: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Systems Pharmacology + Bioinformatics + Structural Biology Integration</w:t>
      </w:r>
    </w:p>
    <w:p w14:paraId="6863B5C9" w14:textId="77777777" w:rsidR="00B50AE1" w:rsidRPr="00B50AE1" w:rsidRDefault="00571393" w:rsidP="00B50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830E800">
          <v:rect id="_x0000_i1025" style="width:0;height:1.5pt" o:hralign="center" o:hrstd="t" o:hr="t" fillcolor="#a0a0a0" stroked="f"/>
        </w:pict>
      </w:r>
    </w:p>
    <w:p w14:paraId="5441CD1D" w14:textId="77777777" w:rsidR="00B50AE1" w:rsidRPr="00B50AE1" w:rsidRDefault="00B50AE1" w:rsidP="00B50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50AE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Introduction</w:t>
      </w:r>
    </w:p>
    <w:p w14:paraId="7B66BD5B" w14:textId="77777777" w:rsidR="00B50AE1" w:rsidRPr="00B50AE1" w:rsidRDefault="00B50AE1" w:rsidP="00B5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Glucagon-like peptide-1 (GLP-1) is a key incretin hormone used in the management of Type 2 Diabetes Mellitus due to its ability to stimulate insulin secretion and suppress glucagon release. However, native GLP-1 is rapidly degraded by DPP-4 (dipeptidyl peptidase-4), limiting its therapeutic window. To enhance its stability, fatty acid modifications like palmitoylation are introduced. This study models the pharmacokinetics/pharmacodynamics (PK/PD) of GLP-1 vs. palmitoylated GLP-1 using a QSP framework in SimBiology, integrates structural and omics data, and evaluates how fatty acid modifications enhance efficacy and target gene regulation.</w:t>
      </w:r>
    </w:p>
    <w:p w14:paraId="2F7B3483" w14:textId="77777777" w:rsidR="00B50AE1" w:rsidRPr="00B50AE1" w:rsidRDefault="00571393" w:rsidP="00B50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740FE66">
          <v:rect id="_x0000_i1026" style="width:0;height:1.5pt" o:hralign="center" o:hrstd="t" o:hr="t" fillcolor="#a0a0a0" stroked="f"/>
        </w:pict>
      </w:r>
    </w:p>
    <w:p w14:paraId="249A4129" w14:textId="77777777" w:rsidR="00B50AE1" w:rsidRPr="00B50AE1" w:rsidRDefault="00B50AE1" w:rsidP="00B50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50AE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SimBiology QSP Model Construction</w:t>
      </w:r>
    </w:p>
    <w:p w14:paraId="4CC284E1" w14:textId="77777777" w:rsidR="00B50AE1" w:rsidRPr="00B50AE1" w:rsidRDefault="00B50AE1" w:rsidP="00B5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Core components:</w:t>
      </w:r>
    </w:p>
    <w:p w14:paraId="5D709469" w14:textId="77777777" w:rsidR="00B50AE1" w:rsidRPr="00B50AE1" w:rsidRDefault="00B50AE1" w:rsidP="00B50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Plasma levels of native GLP-1, GLP-1_palmitoyl, insulin, glucose, DPP4, and GLP1-cleaved fragments.</w:t>
      </w:r>
    </w:p>
    <w:p w14:paraId="42FA76D5" w14:textId="77777777" w:rsidR="00B50AE1" w:rsidRPr="00B50AE1" w:rsidRDefault="00B50AE1" w:rsidP="00B50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Michaelis-Menten enzymatic degradation by DPP-4.</w:t>
      </w:r>
    </w:p>
    <w:p w14:paraId="1DAD986E" w14:textId="77777777" w:rsidR="00B50AE1" w:rsidRPr="00B50AE1" w:rsidRDefault="00B50AE1" w:rsidP="00B50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Dose inputs for both IV GLP1 and SC palmitoyl GLP1.</w:t>
      </w:r>
    </w:p>
    <w:p w14:paraId="27BD7FA4" w14:textId="77777777" w:rsidR="00B50AE1" w:rsidRPr="00B50AE1" w:rsidRDefault="00B50AE1" w:rsidP="00B50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AUC calculations for insulin, glucose, and GLP1 variants.</w:t>
      </w:r>
    </w:p>
    <w:p w14:paraId="2BD67B97" w14:textId="77777777" w:rsidR="00B50AE1" w:rsidRPr="00B50AE1" w:rsidRDefault="00B50AE1" w:rsidP="00B50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Time-course response plots.</w:t>
      </w:r>
    </w:p>
    <w:p w14:paraId="5E500E7E" w14:textId="77777777" w:rsidR="00B50AE1" w:rsidRPr="00B50AE1" w:rsidRDefault="00B50AE1" w:rsidP="00B5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Ratios computed:</w:t>
      </w:r>
    </w:p>
    <w:p w14:paraId="4048F248" w14:textId="77777777" w:rsidR="00B50AE1" w:rsidRPr="00B50AE1" w:rsidRDefault="00B50AE1" w:rsidP="00B50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Insulin AUC / GLP1 AUC = 10.1259</w:t>
      </w:r>
    </w:p>
    <w:p w14:paraId="49838D52" w14:textId="77777777" w:rsidR="00B50AE1" w:rsidRPr="00B50AE1" w:rsidRDefault="00B50AE1" w:rsidP="00B50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Insulin AUC / GLP1_Palmitoyl AUC = 1.6980</w:t>
      </w:r>
    </w:p>
    <w:p w14:paraId="56D16279" w14:textId="77777777" w:rsidR="00B50AE1" w:rsidRPr="00B50AE1" w:rsidRDefault="00B50AE1" w:rsidP="00B5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Interpretation:</w:t>
      </w: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Native GLP1 triggers more insulin per unit exposure due to higher DPP4-mediated cleavage, whereas palmitoylation prolongs GLP1 presence but requires higher concentrations for the same effect.</w:t>
      </w:r>
    </w:p>
    <w:p w14:paraId="39BB9413" w14:textId="77777777" w:rsidR="00B50AE1" w:rsidRPr="00B50AE1" w:rsidRDefault="00571393" w:rsidP="00B50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36C63F2">
          <v:rect id="_x0000_i1027" style="width:0;height:1.5pt" o:hralign="center" o:hrstd="t" o:hr="t" fillcolor="#a0a0a0" stroked="f"/>
        </w:pict>
      </w:r>
    </w:p>
    <w:p w14:paraId="6C2C67C1" w14:textId="77777777" w:rsidR="00B50AE1" w:rsidRPr="00B50AE1" w:rsidRDefault="00B50AE1" w:rsidP="00B50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50AE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Sensitivity Analysis</w:t>
      </w:r>
    </w:p>
    <w:p w14:paraId="7E95428F" w14:textId="77777777" w:rsidR="00B50AE1" w:rsidRPr="00B50AE1" w:rsidRDefault="00B50AE1" w:rsidP="00B5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Two local sensitivity heatmaps were generated for native vs. palmitoylated GLP1:</w:t>
      </w:r>
    </w:p>
    <w:p w14:paraId="3F275412" w14:textId="77777777" w:rsidR="00B50AE1" w:rsidRPr="00B50AE1" w:rsidRDefault="00B50AE1" w:rsidP="00B50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Native GLP1: Glucose output was highly sensitive to both Km and Vmax of GLP1.</w:t>
      </w:r>
    </w:p>
    <w:p w14:paraId="62D11493" w14:textId="77777777" w:rsidR="00B50AE1" w:rsidRPr="00B50AE1" w:rsidRDefault="00B50AE1" w:rsidP="00B50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Palmitoylated GLP1: Insulin was highly sensitive, suggesting higher dependence on enzyme kinetics despite DPP4 resistance.</w:t>
      </w:r>
    </w:p>
    <w:p w14:paraId="0A0F23AC" w14:textId="77777777" w:rsidR="00B50AE1" w:rsidRPr="00B50AE1" w:rsidRDefault="00571393" w:rsidP="00B50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0433367">
          <v:rect id="_x0000_i1028" style="width:0;height:1.5pt" o:hralign="center" o:hrstd="t" o:hr="t" fillcolor="#a0a0a0" stroked="f"/>
        </w:pict>
      </w:r>
    </w:p>
    <w:p w14:paraId="01D82FEA" w14:textId="77777777" w:rsidR="00B50AE1" w:rsidRPr="00B50AE1" w:rsidRDefault="00B50AE1" w:rsidP="00B50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50AE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Transcriptomic Integration (Omics)</w:t>
      </w:r>
    </w:p>
    <w:p w14:paraId="5DB2E0D9" w14:textId="77777777" w:rsidR="00B50AE1" w:rsidRPr="00B50AE1" w:rsidRDefault="00B50AE1" w:rsidP="00B5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Source:</w:t>
      </w: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GEO Dataset GSE163744</w:t>
      </w:r>
    </w:p>
    <w:p w14:paraId="3268D18E" w14:textId="77777777" w:rsidR="00B50AE1" w:rsidRPr="00B50AE1" w:rsidRDefault="00B50AE1" w:rsidP="00B50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Human islet RNA-seq with liraglutide vs. control (3 donors per group)</w:t>
      </w:r>
    </w:p>
    <w:p w14:paraId="7A3C1491" w14:textId="77777777" w:rsidR="00B50AE1" w:rsidRPr="00B50AE1" w:rsidRDefault="00B50AE1" w:rsidP="00B50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selected 5 genes: </w:t>
      </w:r>
      <w:r w:rsidRPr="00B50A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DPP4, GLP1R, INS, PCSK1, IRS1</w:t>
      </w:r>
    </w:p>
    <w:p w14:paraId="6DEDF2AA" w14:textId="77777777" w:rsidR="00B50AE1" w:rsidRPr="00B50AE1" w:rsidRDefault="00B50AE1" w:rsidP="00B50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Analysis was done in R using </w:t>
      </w:r>
      <w:r w:rsidRPr="00B50AE1">
        <w:rPr>
          <w:rFonts w:ascii="Courier New" w:eastAsia="Times New Roman" w:hAnsi="Courier New" w:cs="Courier New"/>
          <w:sz w:val="20"/>
          <w:szCs w:val="20"/>
          <w:lang w:eastAsia="en-GB"/>
        </w:rPr>
        <w:t>data.table</w:t>
      </w: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B50AE1">
        <w:rPr>
          <w:rFonts w:ascii="Courier New" w:eastAsia="Times New Roman" w:hAnsi="Courier New" w:cs="Courier New"/>
          <w:sz w:val="20"/>
          <w:szCs w:val="20"/>
          <w:lang w:eastAsia="en-GB"/>
        </w:rPr>
        <w:t>dplyr</w:t>
      </w: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B50AE1">
        <w:rPr>
          <w:rFonts w:ascii="Courier New" w:eastAsia="Times New Roman" w:hAnsi="Courier New" w:cs="Courier New"/>
          <w:sz w:val="20"/>
          <w:szCs w:val="20"/>
          <w:lang w:eastAsia="en-GB"/>
        </w:rPr>
        <w:t>ggplot2</w:t>
      </w:r>
    </w:p>
    <w:p w14:paraId="5C83447D" w14:textId="77777777" w:rsidR="00B50AE1" w:rsidRPr="00B50AE1" w:rsidRDefault="00B50AE1" w:rsidP="00B5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log2 Fold Change (Lira vs. Control):</w:t>
      </w:r>
    </w:p>
    <w:p w14:paraId="32E75C6F" w14:textId="77777777" w:rsidR="00B50AE1" w:rsidRPr="00B50AE1" w:rsidRDefault="00B50AE1" w:rsidP="00B50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DPP4: -0.46</w:t>
      </w:r>
    </w:p>
    <w:p w14:paraId="70D1CCD0" w14:textId="77777777" w:rsidR="00B50AE1" w:rsidRPr="00B50AE1" w:rsidRDefault="00B50AE1" w:rsidP="00B50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GLP1R: -0.60</w:t>
      </w:r>
    </w:p>
    <w:p w14:paraId="3BAB3422" w14:textId="77777777" w:rsidR="00B50AE1" w:rsidRPr="00B50AE1" w:rsidRDefault="00B50AE1" w:rsidP="00B50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INS: -0.47</w:t>
      </w:r>
    </w:p>
    <w:p w14:paraId="31FBDDD6" w14:textId="77777777" w:rsidR="00B50AE1" w:rsidRPr="00B50AE1" w:rsidRDefault="00B50AE1" w:rsidP="00B50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PCSK1: -0.62</w:t>
      </w:r>
    </w:p>
    <w:p w14:paraId="267A1A49" w14:textId="77777777" w:rsidR="00B50AE1" w:rsidRPr="00B50AE1" w:rsidRDefault="00B50AE1" w:rsidP="00B50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IRS1: -0.66</w:t>
      </w:r>
    </w:p>
    <w:p w14:paraId="354F1732" w14:textId="77777777" w:rsidR="00B50AE1" w:rsidRPr="00B50AE1" w:rsidRDefault="00B50AE1" w:rsidP="00B5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Interpretation:</w:t>
      </w: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Liraglutide downregulates key genes in the GLP1 signaling axis, possibly as a compensatory feedback due to prolonged receptor engagement.</w:t>
      </w:r>
    </w:p>
    <w:p w14:paraId="3639A73E" w14:textId="77777777" w:rsidR="00B50AE1" w:rsidRPr="00B50AE1" w:rsidRDefault="00B50AE1" w:rsidP="00B5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Graph:</w:t>
      </w: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ggplot2 bar chart visually validated the downregulation.</w:t>
      </w:r>
    </w:p>
    <w:p w14:paraId="5CD1B356" w14:textId="77777777" w:rsidR="00B50AE1" w:rsidRPr="00B50AE1" w:rsidRDefault="00571393" w:rsidP="00B50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D17ACE4">
          <v:rect id="_x0000_i1029" style="width:0;height:1.5pt" o:hralign="center" o:hrstd="t" o:hr="t" fillcolor="#a0a0a0" stroked="f"/>
        </w:pict>
      </w:r>
    </w:p>
    <w:p w14:paraId="73D9E4D2" w14:textId="77777777" w:rsidR="00B50AE1" w:rsidRPr="00B50AE1" w:rsidRDefault="00B50AE1" w:rsidP="00B50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50AE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Structural Biology Integration (PyMOL)</w:t>
      </w:r>
    </w:p>
    <w:p w14:paraId="092C52CA" w14:textId="77777777" w:rsidR="00B50AE1" w:rsidRPr="00B50AE1" w:rsidRDefault="00B50AE1" w:rsidP="00B5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We structurally modeled:</w:t>
      </w:r>
    </w:p>
    <w:p w14:paraId="0470C4A9" w14:textId="77777777" w:rsidR="00B50AE1" w:rsidRPr="00B50AE1" w:rsidRDefault="00B50AE1" w:rsidP="00B50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Native GLP-1 (PDB input)</w:t>
      </w:r>
    </w:p>
    <w:p w14:paraId="7535407D" w14:textId="77777777" w:rsidR="00B50AE1" w:rsidRPr="00B50AE1" w:rsidRDefault="00B50AE1" w:rsidP="00B50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Palmitoylated GLP-1 (palmitate manually attached at Lys26 using PyMOL)</w:t>
      </w:r>
    </w:p>
    <w:p w14:paraId="16F7E4FD" w14:textId="77777777" w:rsidR="00B50AE1" w:rsidRPr="00B50AE1" w:rsidRDefault="00B50AE1" w:rsidP="00B5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The modified GLP1 shows increased hydrophobic surface area and potentially altered binding orientation to DPP-4.</w:t>
      </w:r>
    </w:p>
    <w:p w14:paraId="3F186ED7" w14:textId="77777777" w:rsidR="00B50AE1" w:rsidRPr="00B50AE1" w:rsidRDefault="00B50AE1" w:rsidP="00B5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Implication:</w:t>
      </w: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Palmitoylation sterically hinders DPP-4 access while preserving GLP-1R binding affinity, explaining the prolonged plasma half-life and sustained activity modeled in SimBiology.</w:t>
      </w:r>
    </w:p>
    <w:p w14:paraId="2760F909" w14:textId="77777777" w:rsidR="00B50AE1" w:rsidRPr="00B50AE1" w:rsidRDefault="00571393" w:rsidP="00B50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05082B1">
          <v:rect id="_x0000_i1030" style="width:0;height:1.5pt" o:hralign="center" o:hrstd="t" o:hr="t" fillcolor="#a0a0a0" stroked="f"/>
        </w:pict>
      </w:r>
    </w:p>
    <w:p w14:paraId="4E3E9A52" w14:textId="77777777" w:rsidR="00B50AE1" w:rsidRPr="00B50AE1" w:rsidRDefault="00B50AE1" w:rsidP="00B50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50AE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Final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1400"/>
        <w:gridCol w:w="2761"/>
      </w:tblGrid>
      <w:tr w:rsidR="00B50AE1" w:rsidRPr="00B50AE1" w14:paraId="250405AA" w14:textId="77777777" w:rsidTr="00B50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323A4" w14:textId="77777777" w:rsidR="00B50AE1" w:rsidRPr="00B50AE1" w:rsidRDefault="00B50AE1" w:rsidP="00B50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6B1AFA" w14:textId="77777777" w:rsidR="00B50AE1" w:rsidRPr="00B50AE1" w:rsidRDefault="00B50AE1" w:rsidP="00B50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Native GLP1</w:t>
            </w:r>
          </w:p>
        </w:tc>
        <w:tc>
          <w:tcPr>
            <w:tcW w:w="0" w:type="auto"/>
            <w:vAlign w:val="center"/>
            <w:hideMark/>
          </w:tcPr>
          <w:p w14:paraId="50F6BED6" w14:textId="77777777" w:rsidR="00B50AE1" w:rsidRPr="00B50AE1" w:rsidRDefault="00B50AE1" w:rsidP="00B50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Palmitoylated GLP1</w:t>
            </w:r>
          </w:p>
        </w:tc>
      </w:tr>
      <w:tr w:rsidR="00B50AE1" w:rsidRPr="00B50AE1" w14:paraId="5440F33B" w14:textId="77777777" w:rsidTr="00B50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A1025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DPP4 Cleavage</w:t>
            </w:r>
          </w:p>
        </w:tc>
        <w:tc>
          <w:tcPr>
            <w:tcW w:w="0" w:type="auto"/>
            <w:vAlign w:val="center"/>
            <w:hideMark/>
          </w:tcPr>
          <w:p w14:paraId="682A168F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Rapid</w:t>
            </w:r>
          </w:p>
        </w:tc>
        <w:tc>
          <w:tcPr>
            <w:tcW w:w="0" w:type="auto"/>
            <w:vAlign w:val="center"/>
            <w:hideMark/>
          </w:tcPr>
          <w:p w14:paraId="31B051DA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Resistant</w:t>
            </w:r>
          </w:p>
        </w:tc>
      </w:tr>
      <w:tr w:rsidR="00B50AE1" w:rsidRPr="00B50AE1" w14:paraId="1268FCF4" w14:textId="77777777" w:rsidTr="00B50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012DF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Insulin AUC</w:t>
            </w:r>
          </w:p>
        </w:tc>
        <w:tc>
          <w:tcPr>
            <w:tcW w:w="0" w:type="auto"/>
            <w:vAlign w:val="center"/>
            <w:hideMark/>
          </w:tcPr>
          <w:p w14:paraId="15A0D932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35.8</w:t>
            </w:r>
          </w:p>
        </w:tc>
        <w:tc>
          <w:tcPr>
            <w:tcW w:w="0" w:type="auto"/>
            <w:vAlign w:val="center"/>
            <w:hideMark/>
          </w:tcPr>
          <w:p w14:paraId="56B90105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37.0</w:t>
            </w:r>
          </w:p>
        </w:tc>
      </w:tr>
      <w:tr w:rsidR="00B50AE1" w:rsidRPr="00B50AE1" w14:paraId="7909F0D9" w14:textId="77777777" w:rsidTr="00B50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CD1D7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Glucose AUC</w:t>
            </w:r>
          </w:p>
        </w:tc>
        <w:tc>
          <w:tcPr>
            <w:tcW w:w="0" w:type="auto"/>
            <w:vAlign w:val="center"/>
            <w:hideMark/>
          </w:tcPr>
          <w:p w14:paraId="46CAFD98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203.5</w:t>
            </w:r>
          </w:p>
        </w:tc>
        <w:tc>
          <w:tcPr>
            <w:tcW w:w="0" w:type="auto"/>
            <w:vAlign w:val="center"/>
            <w:hideMark/>
          </w:tcPr>
          <w:p w14:paraId="746F9DE9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227.5</w:t>
            </w:r>
          </w:p>
        </w:tc>
      </w:tr>
      <w:tr w:rsidR="00B50AE1" w:rsidRPr="00B50AE1" w14:paraId="1AA1C532" w14:textId="77777777" w:rsidTr="00B50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9A2C1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GLP1 AUC</w:t>
            </w:r>
          </w:p>
        </w:tc>
        <w:tc>
          <w:tcPr>
            <w:tcW w:w="0" w:type="auto"/>
            <w:vAlign w:val="center"/>
            <w:hideMark/>
          </w:tcPr>
          <w:p w14:paraId="28958B93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3.53</w:t>
            </w:r>
          </w:p>
        </w:tc>
        <w:tc>
          <w:tcPr>
            <w:tcW w:w="0" w:type="auto"/>
            <w:vAlign w:val="center"/>
            <w:hideMark/>
          </w:tcPr>
          <w:p w14:paraId="0C18487E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21.79</w:t>
            </w:r>
          </w:p>
        </w:tc>
      </w:tr>
      <w:tr w:rsidR="00B50AE1" w:rsidRPr="00B50AE1" w14:paraId="781DBD0F" w14:textId="77777777" w:rsidTr="00B50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6C437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Insulin/GLP1 Ratio</w:t>
            </w:r>
          </w:p>
        </w:tc>
        <w:tc>
          <w:tcPr>
            <w:tcW w:w="0" w:type="auto"/>
            <w:vAlign w:val="center"/>
            <w:hideMark/>
          </w:tcPr>
          <w:p w14:paraId="43723C89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10.1</w:t>
            </w:r>
          </w:p>
        </w:tc>
        <w:tc>
          <w:tcPr>
            <w:tcW w:w="0" w:type="auto"/>
            <w:vAlign w:val="center"/>
            <w:hideMark/>
          </w:tcPr>
          <w:p w14:paraId="10892359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1.69</w:t>
            </w:r>
          </w:p>
        </w:tc>
      </w:tr>
      <w:tr w:rsidR="00B50AE1" w:rsidRPr="00B50AE1" w14:paraId="4727F065" w14:textId="77777777" w:rsidTr="00B50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ADD57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Omics Expression (INS)</w:t>
            </w:r>
          </w:p>
        </w:tc>
        <w:tc>
          <w:tcPr>
            <w:tcW w:w="0" w:type="auto"/>
            <w:vAlign w:val="center"/>
            <w:hideMark/>
          </w:tcPr>
          <w:p w14:paraId="783A13DD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14:paraId="67190D81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Downregulated (-0.47 log2)</w:t>
            </w:r>
          </w:p>
        </w:tc>
      </w:tr>
      <w:tr w:rsidR="00B50AE1" w:rsidRPr="00B50AE1" w14:paraId="77837B74" w14:textId="77777777" w:rsidTr="00B50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E270F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Sensitivity Drivers</w:t>
            </w:r>
          </w:p>
        </w:tc>
        <w:tc>
          <w:tcPr>
            <w:tcW w:w="0" w:type="auto"/>
            <w:vAlign w:val="center"/>
            <w:hideMark/>
          </w:tcPr>
          <w:p w14:paraId="056D5886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Km, Vmax</w:t>
            </w:r>
          </w:p>
        </w:tc>
        <w:tc>
          <w:tcPr>
            <w:tcW w:w="0" w:type="auto"/>
            <w:vAlign w:val="center"/>
            <w:hideMark/>
          </w:tcPr>
          <w:p w14:paraId="4EE9B9A3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Km, Vmax</w:t>
            </w:r>
          </w:p>
        </w:tc>
      </w:tr>
      <w:tr w:rsidR="00B50AE1" w:rsidRPr="00B50AE1" w14:paraId="19DC50F6" w14:textId="77777777" w:rsidTr="00B50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3F7CC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Structural Binding (DPP4)</w:t>
            </w:r>
          </w:p>
        </w:tc>
        <w:tc>
          <w:tcPr>
            <w:tcW w:w="0" w:type="auto"/>
            <w:vAlign w:val="center"/>
            <w:hideMark/>
          </w:tcPr>
          <w:p w14:paraId="20E5FAE5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1D6D5FE" w14:textId="77777777" w:rsidR="00B50AE1" w:rsidRPr="00B50AE1" w:rsidRDefault="00B50AE1" w:rsidP="00B50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50A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Sterically hindered</w:t>
            </w:r>
          </w:p>
        </w:tc>
      </w:tr>
    </w:tbl>
    <w:p w14:paraId="341A9F1F" w14:textId="77777777" w:rsidR="00B50AE1" w:rsidRPr="00B50AE1" w:rsidRDefault="00571393" w:rsidP="00B50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BB28E4D">
          <v:rect id="_x0000_i1031" style="width:0;height:1.5pt" o:hralign="center" o:hrstd="t" o:hr="t" fillcolor="#a0a0a0" stroked="f"/>
        </w:pict>
      </w:r>
    </w:p>
    <w:p w14:paraId="7C57331D" w14:textId="77777777" w:rsidR="00B50AE1" w:rsidRPr="00B50AE1" w:rsidRDefault="00B50AE1" w:rsidP="00B50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50AE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Conclusion</w:t>
      </w:r>
    </w:p>
    <w:p w14:paraId="3850CAFC" w14:textId="77777777" w:rsidR="00B50AE1" w:rsidRPr="00B50AE1" w:rsidRDefault="00B50AE1" w:rsidP="00B5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integrated QSP-Omics-Structure project demonstrates how palmitoylation improves GLP-1 pharmacokinetics by inhibiting DPP4 degradation and sustaining plasma levels. However, this comes with a biological feedback seen in the transcriptomics data where key insulin signaling genes are downregulated upon prolonged liraglutide exposure. The results align well with clinical observations and provide a mechanistic understanding of long-acting GLP-1 analogs.</w:t>
      </w:r>
    </w:p>
    <w:p w14:paraId="0E87EB4F" w14:textId="77777777" w:rsidR="00B50AE1" w:rsidRPr="00B50AE1" w:rsidRDefault="00571393" w:rsidP="00B50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C09FD30">
          <v:rect id="_x0000_i1032" style="width:0;height:1.5pt" o:hralign="center" o:hrstd="t" o:hr="t" fillcolor="#a0a0a0" stroked="f"/>
        </w:pict>
      </w:r>
    </w:p>
    <w:p w14:paraId="0F5AED4D" w14:textId="77777777" w:rsidR="00B50AE1" w:rsidRPr="00B50AE1" w:rsidRDefault="00B50AE1" w:rsidP="00B50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50AE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Future Directions</w:t>
      </w:r>
    </w:p>
    <w:p w14:paraId="2E4E4DE8" w14:textId="77777777" w:rsidR="00B50AE1" w:rsidRPr="00B50AE1" w:rsidRDefault="00B50AE1" w:rsidP="00B50A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Dock palmitoylated GLP1 to GLP1R using HADDOCK or AutoDock.</w:t>
      </w:r>
    </w:p>
    <w:p w14:paraId="0D0F9A32" w14:textId="77777777" w:rsidR="00B50AE1" w:rsidRPr="00B50AE1" w:rsidRDefault="00B50AE1" w:rsidP="00B50A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Simulate multi-dose regimens with inter-patient variability.</w:t>
      </w:r>
    </w:p>
    <w:p w14:paraId="2A9B2CA2" w14:textId="3FF626E7" w:rsidR="00B50AE1" w:rsidRPr="00B50AE1" w:rsidRDefault="00B50AE1" w:rsidP="00B50A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0AE1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Integrate with clinical datasets for glucose/insulin response curves</w:t>
      </w:r>
      <w:r w:rsidR="00571393">
        <w:rPr>
          <w:noProof/>
        </w:rPr>
        <w:drawing>
          <wp:inline distT="0" distB="0" distL="0" distR="0" wp14:anchorId="782A4BB1" wp14:editId="5B03E85D">
            <wp:extent cx="36576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61E3" w14:textId="3DB401C4" w:rsidR="003C4F90" w:rsidRDefault="00B50AE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4AC448" wp14:editId="4F244691">
            <wp:extent cx="5731510" cy="3699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94EB" w14:textId="638C48A4" w:rsidR="00B50AE1" w:rsidRPr="00B50AE1" w:rsidRDefault="00B50AE1" w:rsidP="00B50AE1">
      <w:pPr>
        <w:ind w:firstLine="720"/>
      </w:pPr>
      <w:r>
        <w:rPr>
          <w:noProof/>
        </w:rPr>
        <w:lastRenderedPageBreak/>
        <w:drawing>
          <wp:inline distT="0" distB="0" distL="0" distR="0" wp14:anchorId="56C1E568" wp14:editId="30AB04FE">
            <wp:extent cx="5731510" cy="3361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E2AE1" wp14:editId="7D6148E8">
            <wp:extent cx="5731510" cy="3361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599A5" wp14:editId="0B43E397">
            <wp:extent cx="5731510" cy="1172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294527" wp14:editId="0C564A82">
            <wp:extent cx="5731510" cy="1383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017D8" wp14:editId="56598335">
            <wp:extent cx="5731510" cy="1108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CC1F7" wp14:editId="2B177258">
            <wp:extent cx="5731510" cy="13106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ACC337" wp14:editId="002E248B">
            <wp:extent cx="5731510" cy="6628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CBA335" wp14:editId="01D68A06">
            <wp:extent cx="5731510" cy="65373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AE1" w:rsidRPr="00B5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320"/>
    <w:multiLevelType w:val="multilevel"/>
    <w:tmpl w:val="610E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1535F"/>
    <w:multiLevelType w:val="multilevel"/>
    <w:tmpl w:val="6C5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A6603"/>
    <w:multiLevelType w:val="multilevel"/>
    <w:tmpl w:val="A4FC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A6F3E"/>
    <w:multiLevelType w:val="multilevel"/>
    <w:tmpl w:val="BAEC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37A83"/>
    <w:multiLevelType w:val="multilevel"/>
    <w:tmpl w:val="6892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622F2"/>
    <w:multiLevelType w:val="multilevel"/>
    <w:tmpl w:val="C002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B2715"/>
    <w:multiLevelType w:val="multilevel"/>
    <w:tmpl w:val="14EA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E1"/>
    <w:rsid w:val="003C4F90"/>
    <w:rsid w:val="00571393"/>
    <w:rsid w:val="005D1675"/>
    <w:rsid w:val="00A45E71"/>
    <w:rsid w:val="00B50AE1"/>
    <w:rsid w:val="00CA5826"/>
    <w:rsid w:val="00D2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2EB3"/>
  <w15:chartTrackingRefBased/>
  <w15:docId w15:val="{6E1A65B9-8FF2-4730-B531-B747C62A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0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0AE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5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50A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0A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Binil Benny</dc:creator>
  <cp:keywords/>
  <dc:description/>
  <cp:lastModifiedBy>Binil Benny</cp:lastModifiedBy>
  <cp:revision>3</cp:revision>
  <dcterms:created xsi:type="dcterms:W3CDTF">2025-04-18T10:42:00Z</dcterms:created>
  <dcterms:modified xsi:type="dcterms:W3CDTF">2025-05-01T03:32:00Z</dcterms:modified>
</cp:coreProperties>
</file>