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B5AA" w14:textId="6E1E6603" w:rsidR="0033604B" w:rsidRDefault="00AC128F" w:rsidP="00AC128F">
      <w:pPr>
        <w:pStyle w:val="Title"/>
      </w:pPr>
      <w:r>
        <w:t xml:space="preserve">Unit 1 | Assignment - </w:t>
      </w:r>
      <w:proofErr w:type="spellStart"/>
      <w:r>
        <w:t>KickStart</w:t>
      </w:r>
      <w:proofErr w:type="spellEnd"/>
      <w:r>
        <w:t xml:space="preserve"> My Chart</w:t>
      </w:r>
    </w:p>
    <w:p w14:paraId="1F3C7382" w14:textId="6D2803C9" w:rsidR="00AC128F" w:rsidRDefault="00AC128F" w:rsidP="00AC128F"/>
    <w:p w14:paraId="535F1299" w14:textId="60E4CB27" w:rsidR="00AC128F" w:rsidRPr="00A22B2B" w:rsidRDefault="00AC128F" w:rsidP="00A22B2B">
      <w:pPr>
        <w:pStyle w:val="ListParagraph"/>
        <w:numPr>
          <w:ilvl w:val="0"/>
          <w:numId w:val="4"/>
        </w:numPr>
        <w:rPr>
          <w:sz w:val="28"/>
        </w:rPr>
      </w:pPr>
      <w:r w:rsidRPr="00A22B2B">
        <w:rPr>
          <w:sz w:val="28"/>
        </w:rPr>
        <w:t>What are three conclusions we can make about Kickstarter campaigns given the provided data?</w:t>
      </w:r>
    </w:p>
    <w:p w14:paraId="229C4A8D" w14:textId="4E752DC6" w:rsidR="00A22B2B" w:rsidRDefault="00A22B2B" w:rsidP="00A22B2B">
      <w:pPr>
        <w:pStyle w:val="ListParagraph"/>
        <w:rPr>
          <w:sz w:val="28"/>
        </w:rPr>
      </w:pPr>
    </w:p>
    <w:p w14:paraId="3B54D5BE" w14:textId="0C03D105" w:rsidR="0080503D" w:rsidRDefault="0080503D" w:rsidP="00327C4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From the parent category and sub-category analysis, the </w:t>
      </w:r>
      <w:r w:rsidR="00540152">
        <w:rPr>
          <w:sz w:val="28"/>
        </w:rPr>
        <w:t>most popular category is Theater/Plays. The category with the highest sum of goal is film &amp; video/Science fiction. The most pledged project category is Technology/Hardware.</w:t>
      </w:r>
    </w:p>
    <w:p w14:paraId="45FB2DCD" w14:textId="1FE9B25C" w:rsidR="001321C0" w:rsidRPr="001321C0" w:rsidRDefault="00540152" w:rsidP="001321C0">
      <w:pPr>
        <w:pStyle w:val="ListParagraph"/>
        <w:numPr>
          <w:ilvl w:val="1"/>
          <w:numId w:val="4"/>
        </w:numPr>
        <w:rPr>
          <w:sz w:val="28"/>
        </w:rPr>
      </w:pPr>
      <w:r w:rsidRPr="001321C0">
        <w:rPr>
          <w:sz w:val="28"/>
        </w:rPr>
        <w:t xml:space="preserve">From the launch date outcome analysis, </w:t>
      </w:r>
      <w:r w:rsidR="001321C0" w:rsidRPr="001321C0">
        <w:rPr>
          <w:sz w:val="28"/>
        </w:rPr>
        <w:t xml:space="preserve">we see a significant increase of total number of </w:t>
      </w:r>
      <w:r w:rsidR="001321C0" w:rsidRPr="00A22B2B">
        <w:rPr>
          <w:sz w:val="28"/>
        </w:rPr>
        <w:t>Kickstarter</w:t>
      </w:r>
      <w:r w:rsidR="001321C0">
        <w:rPr>
          <w:sz w:val="28"/>
        </w:rPr>
        <w:t xml:space="preserve"> projects launched starting from 2013.</w:t>
      </w:r>
    </w:p>
    <w:p w14:paraId="69072FD0" w14:textId="037D6753" w:rsidR="00540152" w:rsidRPr="001321C0" w:rsidRDefault="001321C0" w:rsidP="001321C0">
      <w:pPr>
        <w:pStyle w:val="ListParagraph"/>
        <w:ind w:left="1440"/>
        <w:rPr>
          <w:sz w:val="28"/>
        </w:rPr>
      </w:pPr>
      <w:r>
        <w:rPr>
          <w:sz w:val="28"/>
        </w:rPr>
        <w:t>T</w:t>
      </w:r>
      <w:r w:rsidR="00540152">
        <w:rPr>
          <w:sz w:val="28"/>
        </w:rPr>
        <w:t>he projects have a higher success rate when launched in the 2</w:t>
      </w:r>
      <w:r w:rsidR="00540152" w:rsidRPr="00540152">
        <w:rPr>
          <w:sz w:val="28"/>
          <w:vertAlign w:val="superscript"/>
        </w:rPr>
        <w:t>nd</w:t>
      </w:r>
      <w:r w:rsidR="00540152">
        <w:rPr>
          <w:sz w:val="28"/>
        </w:rPr>
        <w:t xml:space="preserve"> and 3</w:t>
      </w:r>
      <w:r w:rsidR="00540152" w:rsidRPr="00540152">
        <w:rPr>
          <w:sz w:val="28"/>
          <w:vertAlign w:val="superscript"/>
        </w:rPr>
        <w:t>rd</w:t>
      </w:r>
      <w:r w:rsidR="00540152">
        <w:rPr>
          <w:sz w:val="28"/>
        </w:rPr>
        <w:t xml:space="preserve"> quarters.</w:t>
      </w:r>
    </w:p>
    <w:p w14:paraId="60DEB503" w14:textId="17871BC0" w:rsidR="00327C40" w:rsidRPr="001321C0" w:rsidRDefault="00A22B2B" w:rsidP="001321C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From the goal outcomes analysis, </w:t>
      </w:r>
      <w:r w:rsidR="001321C0">
        <w:rPr>
          <w:sz w:val="28"/>
        </w:rPr>
        <w:t>m</w:t>
      </w:r>
      <w:r w:rsidR="00327C40" w:rsidRPr="001321C0">
        <w:rPr>
          <w:sz w:val="28"/>
        </w:rPr>
        <w:t xml:space="preserve">ost </w:t>
      </w:r>
      <w:proofErr w:type="spellStart"/>
      <w:r w:rsidR="00327C40" w:rsidRPr="001321C0">
        <w:rPr>
          <w:sz w:val="28"/>
        </w:rPr>
        <w:t>KickStarter</w:t>
      </w:r>
      <w:proofErr w:type="spellEnd"/>
      <w:r w:rsidR="00327C40" w:rsidRPr="001321C0">
        <w:rPr>
          <w:sz w:val="28"/>
        </w:rPr>
        <w:t xml:space="preserve"> projects set the funding goal under $10000.</w:t>
      </w:r>
    </w:p>
    <w:p w14:paraId="14CC0846" w14:textId="5CCDC3C3" w:rsidR="00327C40" w:rsidRPr="00327C40" w:rsidRDefault="00327C40" w:rsidP="00327C40">
      <w:pPr>
        <w:pStyle w:val="ListParagraph"/>
        <w:ind w:left="1440"/>
        <w:rPr>
          <w:sz w:val="28"/>
        </w:rPr>
      </w:pPr>
      <w:r w:rsidRPr="00327C40">
        <w:rPr>
          <w:sz w:val="28"/>
        </w:rPr>
        <w:t>Overall</w:t>
      </w:r>
      <w:r w:rsidR="00A22B2B" w:rsidRPr="00327C40">
        <w:rPr>
          <w:sz w:val="28"/>
        </w:rPr>
        <w:t xml:space="preserve">, the lower the funding goals are set, the more likely the project will be successful. But in the range from $5000 to $45000, the successful rate </w:t>
      </w:r>
      <w:r w:rsidRPr="00327C40">
        <w:rPr>
          <w:sz w:val="28"/>
        </w:rPr>
        <w:t>remains the generally same.</w:t>
      </w:r>
    </w:p>
    <w:p w14:paraId="285A616E" w14:textId="77777777" w:rsidR="00A22B2B" w:rsidRPr="00A22B2B" w:rsidRDefault="00A22B2B" w:rsidP="00A22B2B">
      <w:pPr>
        <w:pStyle w:val="ListParagraph"/>
        <w:rPr>
          <w:sz w:val="28"/>
        </w:rPr>
      </w:pPr>
    </w:p>
    <w:p w14:paraId="15F4451E" w14:textId="77777777" w:rsidR="00C7030A" w:rsidRDefault="00AC128F" w:rsidP="00C7030A">
      <w:pPr>
        <w:pStyle w:val="ListParagraph"/>
        <w:numPr>
          <w:ilvl w:val="0"/>
          <w:numId w:val="4"/>
        </w:numPr>
        <w:rPr>
          <w:sz w:val="28"/>
        </w:rPr>
      </w:pPr>
      <w:r w:rsidRPr="00A22B2B">
        <w:rPr>
          <w:sz w:val="28"/>
        </w:rPr>
        <w:t>What are some of the limitations of this dataset?</w:t>
      </w:r>
    </w:p>
    <w:p w14:paraId="21D4C3FF" w14:textId="48AA624E" w:rsidR="00A22B2B" w:rsidRDefault="00A81B93" w:rsidP="00C7030A">
      <w:pPr>
        <w:pStyle w:val="ListParagraph"/>
        <w:numPr>
          <w:ilvl w:val="1"/>
          <w:numId w:val="4"/>
        </w:numPr>
        <w:rPr>
          <w:sz w:val="28"/>
        </w:rPr>
      </w:pPr>
      <w:r w:rsidRPr="00C7030A">
        <w:rPr>
          <w:sz w:val="28"/>
        </w:rPr>
        <w:t>One limitation of this dataset is the currencies are not consistent. Therefore</w:t>
      </w:r>
      <w:r w:rsidR="00C7030A">
        <w:rPr>
          <w:sz w:val="28"/>
        </w:rPr>
        <w:t>,</w:t>
      </w:r>
      <w:r w:rsidRPr="00C7030A">
        <w:rPr>
          <w:sz w:val="28"/>
        </w:rPr>
        <w:t xml:space="preserve"> the </w:t>
      </w:r>
      <w:r w:rsidR="00BC33A5" w:rsidRPr="00C7030A">
        <w:rPr>
          <w:sz w:val="28"/>
        </w:rPr>
        <w:t>goal and pledged amount are only comparable among the same currency.</w:t>
      </w:r>
    </w:p>
    <w:p w14:paraId="0FAF06F3" w14:textId="2B8E86B2" w:rsidR="00C7030A" w:rsidRPr="00C7030A" w:rsidRDefault="00C7030A" w:rsidP="00C7030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Another limitation is the column “Spotlight”. It is </w:t>
      </w:r>
      <w:r w:rsidR="00323D46">
        <w:rPr>
          <w:sz w:val="28"/>
        </w:rPr>
        <w:t xml:space="preserve">“true” for </w:t>
      </w:r>
      <w:r>
        <w:rPr>
          <w:sz w:val="28"/>
        </w:rPr>
        <w:t>ALL successful projects without</w:t>
      </w:r>
      <w:r w:rsidR="00323D46">
        <w:rPr>
          <w:sz w:val="28"/>
        </w:rPr>
        <w:t xml:space="preserve"> representing any highlighted show cases.</w:t>
      </w:r>
      <w:bookmarkStart w:id="0" w:name="_GoBack"/>
      <w:bookmarkEnd w:id="0"/>
    </w:p>
    <w:p w14:paraId="100819DC" w14:textId="77777777" w:rsidR="00A22B2B" w:rsidRPr="00A22B2B" w:rsidRDefault="00A22B2B" w:rsidP="00A22B2B">
      <w:pPr>
        <w:pStyle w:val="ListParagraph"/>
        <w:rPr>
          <w:sz w:val="28"/>
        </w:rPr>
      </w:pPr>
    </w:p>
    <w:p w14:paraId="48E1D4AA" w14:textId="77777777" w:rsidR="00C7030A" w:rsidRDefault="00AC128F" w:rsidP="00C7030A">
      <w:pPr>
        <w:pStyle w:val="ListParagraph"/>
        <w:numPr>
          <w:ilvl w:val="0"/>
          <w:numId w:val="4"/>
        </w:numPr>
        <w:rPr>
          <w:sz w:val="28"/>
        </w:rPr>
      </w:pPr>
      <w:r w:rsidRPr="00A22B2B">
        <w:rPr>
          <w:sz w:val="28"/>
        </w:rPr>
        <w:t>What are some other possible tables/graphs that we could create?</w:t>
      </w:r>
    </w:p>
    <w:p w14:paraId="220A3923" w14:textId="71EC45EB" w:rsidR="00A22B2B" w:rsidRDefault="00A81B93" w:rsidP="00C7030A">
      <w:pPr>
        <w:pStyle w:val="ListParagraph"/>
        <w:numPr>
          <w:ilvl w:val="1"/>
          <w:numId w:val="4"/>
        </w:numPr>
        <w:rPr>
          <w:sz w:val="28"/>
        </w:rPr>
      </w:pPr>
      <w:r w:rsidRPr="00C7030A">
        <w:rPr>
          <w:sz w:val="28"/>
        </w:rPr>
        <w:t>To address the limitation of inconsistent currencies, we can add a column converting all currencies to USD for analysis purposes.</w:t>
      </w:r>
      <w:r w:rsidR="00C7030A">
        <w:rPr>
          <w:sz w:val="28"/>
        </w:rPr>
        <w:t xml:space="preserve"> This way we can compare the goal/pledged amount across different countries.</w:t>
      </w:r>
    </w:p>
    <w:p w14:paraId="104334CC" w14:textId="0DF5C253" w:rsidR="00C7030A" w:rsidRPr="00C7030A" w:rsidRDefault="00C7030A" w:rsidP="00C7030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Use pivot chart to show the significance of “Staff Pick” status can improve the project success rate and amount of money pledged.</w:t>
      </w:r>
    </w:p>
    <w:p w14:paraId="332633C0" w14:textId="77777777" w:rsidR="00AC128F" w:rsidRPr="00AC128F" w:rsidRDefault="00AC128F" w:rsidP="00AC128F">
      <w:pPr>
        <w:rPr>
          <w:sz w:val="28"/>
        </w:rPr>
      </w:pPr>
    </w:p>
    <w:sectPr w:rsidR="00AC128F" w:rsidRPr="00AC128F" w:rsidSect="002801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043"/>
    <w:multiLevelType w:val="multilevel"/>
    <w:tmpl w:val="882C6E86"/>
    <w:lvl w:ilvl="0">
      <w:start w:val="1"/>
      <w:numFmt w:val="decimal"/>
      <w:pStyle w:val="SOPList-1"/>
      <w:lvlText w:val="%1."/>
      <w:lvlJc w:val="left"/>
      <w:pPr>
        <w:ind w:left="360" w:hanging="360"/>
      </w:pPr>
    </w:lvl>
    <w:lvl w:ilvl="1">
      <w:start w:val="1"/>
      <w:numFmt w:val="decimal"/>
      <w:pStyle w:val="SOPList-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512BED"/>
    <w:multiLevelType w:val="hybridMultilevel"/>
    <w:tmpl w:val="28D2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8F"/>
    <w:rsid w:val="000F37B0"/>
    <w:rsid w:val="001321C0"/>
    <w:rsid w:val="001E541C"/>
    <w:rsid w:val="00206A5E"/>
    <w:rsid w:val="0022476A"/>
    <w:rsid w:val="00280183"/>
    <w:rsid w:val="00323D46"/>
    <w:rsid w:val="00327C40"/>
    <w:rsid w:val="0038503C"/>
    <w:rsid w:val="00393286"/>
    <w:rsid w:val="00540152"/>
    <w:rsid w:val="005C3321"/>
    <w:rsid w:val="00696A91"/>
    <w:rsid w:val="0080503D"/>
    <w:rsid w:val="00A22B2B"/>
    <w:rsid w:val="00A81B93"/>
    <w:rsid w:val="00AC128F"/>
    <w:rsid w:val="00B1051B"/>
    <w:rsid w:val="00BC33A5"/>
    <w:rsid w:val="00C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3CF"/>
  <w14:defaultImageDpi w14:val="32767"/>
  <w15:chartTrackingRefBased/>
  <w15:docId w15:val="{50C7CB87-C3EE-294D-9655-2EABD9ED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PList-1">
    <w:name w:val="SOP List-1"/>
    <w:basedOn w:val="Normal"/>
    <w:autoRedefine/>
    <w:qFormat/>
    <w:rsid w:val="00206A5E"/>
    <w:pPr>
      <w:numPr>
        <w:numId w:val="1"/>
      </w:numPr>
      <w:spacing w:before="240" w:after="120" w:line="276" w:lineRule="auto"/>
    </w:pPr>
    <w:rPr>
      <w:rFonts w:ascii="Arial" w:hAnsi="Arial" w:cs="Arial"/>
      <w:b/>
      <w:sz w:val="23"/>
      <w:szCs w:val="23"/>
    </w:rPr>
  </w:style>
  <w:style w:type="paragraph" w:customStyle="1" w:styleId="SOPList-2">
    <w:name w:val="SOP List-2"/>
    <w:basedOn w:val="Normal"/>
    <w:autoRedefine/>
    <w:qFormat/>
    <w:rsid w:val="00206A5E"/>
    <w:pPr>
      <w:numPr>
        <w:ilvl w:val="1"/>
        <w:numId w:val="3"/>
      </w:numPr>
      <w:spacing w:before="120" w:line="276" w:lineRule="auto"/>
    </w:pPr>
    <w:rPr>
      <w:rFonts w:ascii="Arial" w:hAnsi="Arial" w:cs="Arial"/>
      <w:sz w:val="23"/>
      <w:szCs w:val="23"/>
    </w:rPr>
  </w:style>
  <w:style w:type="paragraph" w:customStyle="1" w:styleId="SOPForm">
    <w:name w:val="SOP Form"/>
    <w:basedOn w:val="Normal"/>
    <w:autoRedefine/>
    <w:qFormat/>
    <w:rsid w:val="00206A5E"/>
    <w:rPr>
      <w:rFonts w:ascii="Times New Roman" w:hAnsi="Times New Roman" w:cs="Times New Roman"/>
      <w:b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12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Bining Lu</dc:creator>
  <cp:keywords/>
  <dc:description/>
  <cp:lastModifiedBy>Bining Lu</cp:lastModifiedBy>
  <cp:revision>5</cp:revision>
  <dcterms:created xsi:type="dcterms:W3CDTF">2018-11-09T05:03:00Z</dcterms:created>
  <dcterms:modified xsi:type="dcterms:W3CDTF">2018-11-09T18:15:00Z</dcterms:modified>
</cp:coreProperties>
</file>