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drawing>
          <wp:inline xmlns:a="http://schemas.openxmlformats.org/drawingml/2006/main" xmlns:pic="http://schemas.openxmlformats.org/drawingml/2006/picture">
            <wp:extent cx="1920240" cy="413468"/>
            <wp:docPr id="1" name="Picture 1" descr="โลโก้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nica-minolt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1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8" w:lineRule="auto"/>
        <w:jc w:val="left"/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58"/>
          <w:cs/>
          <w:lang w:val="th-TH" w:eastAsia="th-TH" w:bidi="th-TH"/>
        </w:rPr>
        <w:t>คู่มือติดตั้งและใช้งาน</w:t>
      </w:r>
    </w:p>
    <w:p>
      <w:pPr>
        <w:spacing w:before="0" w:after="200" w:line="288" w:lineRule="auto"/>
        <w:jc w:val="left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40"/>
          <w:cs/>
          <w:lang w:val="th-TH" w:eastAsia="th-TH" w:bidi="th-TH"/>
        </w:rPr>
        <w:t>KOMI Report V5.2.2</w:t>
      </w:r>
    </w:p>
    <w:p>
      <w:pPr>
        <w:spacing w:before="0" w:after="36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5B6878"/>
          <w:sz w:val="23"/>
          <w:cs/>
          <w:lang w:val="th-TH" w:eastAsia="th-TH" w:bidi="th-TH"/>
        </w:rPr>
        <w:t>สำหรับผู้ดูแลสำนักงานและผู้ใช้งานรายงานผ่าน Desktop / LAN Web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คู่มือสำหรับชุดติดตั้ง V5.2.2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ภาพหน้าจอใช้ข้อมูลตัวอย่างและไม่มีข้อมูลลูกค้า รหัสผ่าน หรือ Token ชุดติดตั้งที่ไม่มี Authenticode/Developer ID เป็น Unsigned Installation Candidate ต้องตรวจ SHA-256 ก่อนเปิดไฟล์</w:t>
            </w:r>
          </w:p>
        </w:tc>
      </w:tr>
    </w:tbl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2" name="Picture 2" descr="หน้าภาพรวม KOMI Report V5.2.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ภาพรวม KOMI Report V5.2.2 หลังตั้งค่าเสร็จ</w:t>
      </w:r>
    </w:p>
    <w:p>
      <w:pPr>
        <w:spacing w:before="0" w:after="0" w:line="288" w:lineRule="auto"/>
        <w:jc w:val="right"/>
      </w:pPr>
      <w:r>
        <w:rPr>
          <w:rFonts w:ascii="Prompt" w:hAnsi="Prompt" w:eastAsia="Prompt" w:cs="Prompt"/>
          <w:b w:val="0"/>
          <w:bCs w:val="0"/>
          <w:i w:val="0"/>
          <w:iCs w:val="0"/>
          <w:color w:val="5B6878"/>
          <w:sz w:val="18"/>
          <w:cs/>
          <w:lang w:val="th-TH" w:eastAsia="th-TH" w:bidi="th-TH"/>
        </w:rPr>
        <w:t>ฉบับวันที่ 31/08/2026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เริ่มต้นใช้งาน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KOMI Report อ่านข้อมูลเครื่องพิมพ์ Konica Minolta สูงสุด 3 เครื่อง เก็บข้อมูลไว้ใน Database ขององค์กร และเปิดรายงานแบบอ่านอย่างเดียวให้เครื่องอื่นใน LAN ได้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เตรียมก่อนติดตั้ง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เครื่อง Windows 10/11 x64 หรือ macOS ที่จะเป็น Primary Desktop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ชื่อบริษัท และเครื่องพิมพ์ที่อยู่ใน LAN เดียวกัน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ราคา A4/A3 สีและขาวดำ หรือเลือกตั้งค่าราคาภายหลัง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Internet สำหรับ Online Registration; หากไม่มี Internet ใช้ Offline License ได้เมื่อชุดติดตั้งมี Host public verification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Database ควรอยู่ใน Local drive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ใช้โฟลเดอร์ Documents หรือโฟลเดอร์ข้อมูลภายในเครื่อง หลีกเลี่ยงการวางไฟล์ Database ในโฟลเดอร์ที่ Sync แบบ Real-time ระหว่างโปรแกรมทำงาน</w:t>
            </w:r>
          </w:p>
        </w:tc>
      </w:tr>
    </w:tbl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Primary และ Secondary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Primary เป็นเครื่องแรกที่กำหนดบริษัท เครื่องพิมพ์ ราคา รอบบิล และฐานข้อมูล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Secondary ใน LAN เดียวกันค้นหา Primary แล้ว Sync การตั้งค่าได้โดยไม่ใช้รหัส Sync หลังผู้ใช้กดอนุญาตบน Primary ภายในช่วงเวลา 5 นาที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Primary และ Secondary เปิดพร้อมกันได้ แต่ Database ของแต่ละเครื่องเป็นคนละไฟล์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ยังคงเปิดดูผ่าน LAN ได้ตามสิทธิ์ที่กำหนด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1. ติดตั้งโปรแกรม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Windows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เปิดไฟล์ติดตั้ง KOMI Report V5.2.2 แล้วทำตามหน้าต่าง Setup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เปิดโปรแกรมจาก Start menu หรือ Desktop shortcut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 Windows ขอสิทธิ์ Firewall ให้เลือกเฉพาะ Private network สำหรับ Web Report ใน LAN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macOS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เปิดไฟล์ติดตั้ง แล้วลาก KOMI Report ไปยัง Applications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เปิดจาก Applications และอนุญาต Local Network เมื่อระบบถาม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5555"/>
          <w:left w:val="single" w:sz="8" w:color="D95555"/>
          <w:bottom w:val="single" w:sz="8" w:color="D95555"/>
          <w:right w:val="single" w:sz="8" w:color="D95555"/>
          <w:insideH w:val="single" w:sz="8" w:color="D95555"/>
          <w:insideV w:val="single" w:sz="8" w:color="D95555"/>
        </w:tblBorders>
      </w:tblPr>
      <w:tblGrid>
        <w:gridCol w:w="9072"/>
      </w:tblGrid>
      <w:tr>
        <w:tc>
          <w:tcPr>
            <w:tcW w:type="dxa" w:w="9360"/>
            <w:shd w:fill="FFF1F0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9B1C1C"/>
                <w:sz w:val="21"/>
                <w:cs/>
                <w:lang w:val="th-TH" w:eastAsia="th-TH" w:bidi="th-TH"/>
              </w:rPr>
              <w:t>ชุดติดตั้งไม่ได้ลงนาม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9B1C1C"/>
                <w:sz w:val="19"/>
                <w:cs/>
                <w:lang w:val="th-TH" w:eastAsia="th-TH" w:bidi="th-TH"/>
              </w:rPr>
              <w:t>Windows อาจแสดง Unknown Publisher หรือถูก Smart App Control บล็อก และ macOS อาจถูก Gatekeeper ปฏิเสธ ตรวจ SHA-256 ให้ตรงกับ CHECKSUMS.sha256 เสมอ หากระบบองค์กรไม่อนุญาตให้หยุดและติดต่อฝ่าย IT ไม่ควรปิดหรือหลบระบบความปลอดภัย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73B7"/>
          <w:left w:val="single" w:sz="8" w:color="0073B7"/>
          <w:bottom w:val="single" w:sz="8" w:color="0073B7"/>
          <w:right w:val="single" w:sz="8" w:color="0073B7"/>
          <w:insideH w:val="single" w:sz="8" w:color="0073B7"/>
          <w:insideV w:val="single" w:sz="8" w:color="0073B7"/>
        </w:tblBorders>
      </w:tblPr>
      <w:tblGrid>
        <w:gridCol w:w="9072"/>
      </w:tblGrid>
      <w:tr>
        <w:tc>
          <w:tcPr>
            <w:tcW w:type="dxa" w:w="9360"/>
            <w:shd w:fill="EDF5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23262"/>
                <w:sz w:val="21"/>
                <w:cs/>
                <w:lang w:val="th-TH" w:eastAsia="th-TH" w:bidi="th-TH"/>
              </w:rPr>
              <w:t>ปิดโปรแกรมจริง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23262"/>
                <w:sz w:val="19"/>
                <w:cs/>
                <w:lang w:val="th-TH" w:eastAsia="th-TH" w:bidi="th-TH"/>
              </w:rPr>
              <w:t>กดปิดหน้าต่างอาจเป็นการซ่อนลง System Tray/Menu Bar หากต้องการหยุด Service ให้เลือก Exit / ออกจากโปรแกรมจากเมนูไอคอน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2. Setup Wizard — Primary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Wizard มี 4 ขั้น และจะลงทะเบียน Online ก่อนเปิดหน้าหลักครั้งแรก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3" name="Picture 3" descr="Setup Wizard ขั้นข้อมูลองค์ก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tup-compan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1 — ชื่อบริษัท วันที่เริ่มใช้ Version และ Database Path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กรอกชื่อบริษัท ตรวจวันที่เริ่มใช้งานและ Version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ใช้ Browse เปลี่ยนตำแหน่ง Database หรือ Import นำฐานข้อมูลเดิม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อ่านประกาศข้อมูลการลงทะเบียนในกรอบเดียวกัน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4" name="Picture 4" descr="Setup Wizard ขั้นค้นหาเครื่องพิมพ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tup-prin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2 — ค้นหา เลือก และตรวจสอบเครื่องพิมพ์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ค้นหาอัตโนมัติ หรือใช้กำหนดช่วง IP / เพิ่ม IP ด้วยตนเอง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เลือกไม่เกิน 3 เครื่อง และตรวจให้ผ่าน SNMP กับ Web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โปรแกรมลองวิธี Web ตามความสามารถของรุ่น: Modern JSON → Legacy Public XML → Legacy Admin XML เฉพาะเมื่อจำเป็น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5" name="Picture 5" descr="Setup Wizard ขั้นตั้งราค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tup-pric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3 — ราคา รอบบิล และเปอร์เซ็นต์กระดาษเสีย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ใช้ราคาเดียวกันทุกเครื่อง ตั้งราคาแยกรายเครื่อง หรือตั้งค่าภายหลัง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6" name="Picture 6" descr="Setup Wizard ขั้นตรวจส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tup-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ขั้นที่ 4 — ตรวจสอบทุกส่วนก่อนบันทึก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กดบันทึกแล้วรอผล Online Registration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ถ้าเชื่อม Host ไม่ได้ ระบบเสนอ Offline Registration และมีปุ่มยกเลิก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5A886"/>
          <w:left w:val="single" w:sz="8" w:color="55A886"/>
          <w:bottom w:val="single" w:sz="8" w:color="55A886"/>
          <w:right w:val="single" w:sz="8" w:color="55A886"/>
          <w:insideH w:val="single" w:sz="8" w:color="55A886"/>
          <w:insideV w:val="single" w:sz="8" w:color="55A886"/>
        </w:tblBorders>
      </w:tblPr>
      <w:tblGrid>
        <w:gridCol w:w="9072"/>
      </w:tblGrid>
      <w:tr>
        <w:tc>
          <w:tcPr>
            <w:tcW w:type="dxa" w:w="9360"/>
            <w:shd w:fill="EDF8F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46B4B"/>
                <w:sz w:val="21"/>
                <w:cs/>
                <w:lang w:val="th-TH" w:eastAsia="th-TH" w:bidi="th-TH"/>
              </w:rPr>
              <w:t>Secondary Desktop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46B4B"/>
                <w:sz w:val="19"/>
                <w:cs/>
                <w:lang w:val="th-TH" w:eastAsia="th-TH" w:bidi="th-TH"/>
              </w:rPr>
              <w:t>ถ้าพบ Primary ใน LAN ให้เปิด การตั้งค่าขั้นสูง &gt; รายงานผ่าน LAN บน Primary แล้วกดอนุญาต Secondary Sync 5 นาที จากนั้น Secondary จึงดึงค่ามาตรวจและบันทึกได้โดยไม่ต้องกรอกรหัส Sync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3. อ่านข้อมูลเครื่องพิมพ์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7" name="Picture 7" descr="หน้าอุปกรณ์ของ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หน้าอุปกรณ์ — รุ่น Serial Total Meter หมึก ถาดกระดาษ และ Counter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กด อ่านข้อมูลตอนนี้ เพื่ออ่านทุก Slot โดยไม่รอรอบอัตโนมัติ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ตรวจชื่อรุ่น Serial Number และ Total Meter ให้ตรงกับเครื่องจริง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รุ่นที่รองรับจะแสดงระดับหมึก C/Y/M/K และสถานะถาด: Paper Size, Paper Type, Ready/Near Empty/Empty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การอ่านหลายรุ่นใช้ Targeted SNMP เป็นฐาน และเลือก Modern JSON / Legacy XML ตาม Profile ของเครื่อง โดยไม่ลด TLS ของทุกเครื่องพร้อมกัน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Counter ต้นทางถูกเก็บสำหรับ Legacy Report และตรวจ Parser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28C28"/>
          <w:left w:val="single" w:sz="8" w:color="F28C28"/>
          <w:bottom w:val="single" w:sz="8" w:color="F28C28"/>
          <w:right w:val="single" w:sz="8" w:color="F28C28"/>
          <w:insideH w:val="single" w:sz="8" w:color="F28C28"/>
          <w:insideV w:val="single" w:sz="8" w:color="F28C28"/>
        </w:tblBorders>
      </w:tblPr>
      <w:tblGrid>
        <w:gridCol w:w="9072"/>
      </w:tblGrid>
      <w:tr>
        <w:tc>
          <w:tcPr>
            <w:tcW w:type="dxa" w:w="9360"/>
            <w:shd w:fill="FFF5E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7A4B00"/>
                <w:sz w:val="21"/>
                <w:cs/>
                <w:lang w:val="th-TH" w:eastAsia="th-TH" w:bidi="th-TH"/>
              </w:rPr>
              <w:t>สถานะไม่ผ่านไม่ได้แปลว่าเครื่องพิมพ์เสียเสมอ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7A4B00"/>
                <w:sz w:val="19"/>
                <w:cs/>
                <w:lang w:val="th-TH" w:eastAsia="th-TH" w:bidi="th-TH"/>
              </w:rPr>
              <w:t>เปิดสถานะการอ่านเพื่อดูว่าเป็น Network, TLS, Web session, Credential หรือ Parser และแก้เฉพาะสาเหตุ</w:t>
            </w:r>
          </w:p>
        </w:tc>
      </w:tr>
    </w:tbl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4. รายงานและ Excel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 descr="หน้ารายงาน Over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ports-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Reports มี Overview, Users, Printers, Usage และ Legacy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ทุกหน้ารายงานใช้ช่วงวันที่เดียวกัน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Overview แยก Print สี/ขาวดำ และ Copy สี/ขาวดำ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Users แสดงประเภทงานของผู้ใช้แยกตามเครื่อง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Printers แสดงกราฟทุกเครื่องพร้อมกัน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9" name="Picture 9" descr="หน้ารายงาน Usage แยก Print และ Cop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ports-us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Usage — แยก Print / Copy และดู D, M, Y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แถวแรกสุดเป็น Meter เริ่มต้น ใช้เป็นฐานอ้างอิง ไม่รวมยอดใช้งานและค่าใช้จ่าย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คิดรวม % กระดาษเสีย เปิดเป็นค่าเริ่มต้น และปิดได้เพื่อเทียบยอดก่อนส่วนลด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0" name="Picture 10" descr="หน้ารายงาน Legac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ports-lega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Legacy — แสดง Counter ต้นทางตรง ๆ โดยไม่บังคับ Map เป็น A4/A3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Legacy แสดง A5, Large Size, FAX และชื่อประเภทอื่นตามที่เครื่องส่งมา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ดูรวมทุกเครื่อง แยก Slot หรือแยกผู้ใช้ได้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ส่งออก Excel</w:t>
      </w:r>
    </w:p>
    <w:p>
      <w:pPr>
        <w:spacing w:before="0" w:after="120" w:line="288" w:lineRule="auto"/>
        <w:jc w:val="left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1"/>
          <w:cs/>
          <w:lang w:val="th-TH" w:eastAsia="th-TH" w:bidi="th-TH"/>
        </w:rPr>
        <w:t>กด ส่งออก Excel แล้วเลือกช่วงวันที่ ไฟล์มี 6 ชีต: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การใช้งานรายเครื่อง / มุมมองผู้ใช้ / มุมมองรายวัน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Legacy รายเครื่อง / Legacy ผู้ใช้ / Legacy รายวัน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ชีตมาตรฐานแยก Print และ Copy; ชีต Legacy คงชื่อ Counter ต้นทาง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5. Settings และการตั้งค่าขั้นสูง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1" name="Picture 11" descr="หน้าตั้งค่าหลั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Settings หลักสำหรับเครื่องพิมพ์ ราคา รอบบิล การอ่าน และ Registration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ผู้ใช้ทั่วไปแก้เครื่องพิมพ์ ราคา รอบบิล และตารางอ่านข้อมูลจากหน้าเดียว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การตั้งค่าขั้นสูงเปิดแสดงข้อมูลภายในหน้า Settings ไม่เด้งไปหน้าใหม่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2" name="Picture 12" descr="การตั้งค่าขั้นสู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vanced-too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การตั้งค่าขั้นสูง — Database, Backup, Auto-start, Log และการบำรุงรักษา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ดู/เปลี่ยน Database Path, Backup, Restore และตรวจความสมบูรณ์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ตั้ง Auto-start, พฤติกรรมปิดหน้าต่าง และระยะเวลาเก็บ Log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ส่งออก Log สำหรับ Support โดยไม่รวมรหัสผ่านหรือ Token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ลบ Database / เริ่มระบบใหม่เป็นงานอันตราย ต้องยืนยันและ Backup ก่อน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3" name="Picture 13" descr="การตั้งค่า Web Report ใน L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dvanced-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Web Report ใน LAN อยู่ภายในการตั้งค่าขั้นสูง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เปิดใน LAN อัตโนมัติ และเลือกเปิดแบบไม่ใช้รหัสได้เฉพาะ Trusted LAN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ถ้าใช้รหัส ให้เปลี่ยนจาก Desktop; โปรแกรมไม่แสดงรหัสเดิม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โหมดไม่ใช้รหัสทำให้ผู้ที่อยู่ใน LAN เดียวกันเห็นรายงานและตัวระบุเครื่องพิมพ์ได้ ห้ามเปิด Web Report ออก Public Internet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Parser Mapping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เปิดหน้าต่าง ตรวจสอบ Parser Mapping จากการตั้งค่าขั้นสูง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 Slot แล้วเทียบ Raw Data กับช่อง Database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แก้ Mapping เฉพาะรายการที่ผิดและบันทึกแยกตาม Serial Number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6. Registration และ Offline License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Online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โปรแกรมลงทะเบียนอัตโนมัติหลังจบ Wizard และเก็บ Token ใน OS vault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 Status และ Aggregate Total Meter ตามรอบประมาณ 6 ชั่วโมง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Host อาจแจ้งว่า Desktop ขาดการเชื่อมต่อหลังไม่พบข้อมูลเกิน 3 วัน ไม่ได้สรุปว่าเครื่องพิมพ์เสีย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Offline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เลือกลงทะเบียน Offline แล้วส่งออกไฟล์ .komirequest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ส่งไฟล์ให้ผู้ดูแล และนำเข้าไฟล์ .komilicense ที่ได้รับกลับมา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การนำเข้า .komilicense ใช้ได้เมื่อชุดติดตั้งมี Host public verification key ที่ตรงกับ key id ของ License; หากไม่มี โปรแกรมจะทำงานแบบ Online Registration เท่านั้น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Offline License ปิด Registration/Status/Meter telemetry แต่ไม่ลบ Database, History, Billing หรือ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5555"/>
          <w:left w:val="single" w:sz="8" w:color="D95555"/>
          <w:bottom w:val="single" w:sz="8" w:color="D95555"/>
          <w:right w:val="single" w:sz="8" w:color="D95555"/>
          <w:insideH w:val="single" w:sz="8" w:color="D95555"/>
          <w:insideV w:val="single" w:sz="8" w:color="D95555"/>
        </w:tblBorders>
      </w:tblPr>
      <w:tblGrid>
        <w:gridCol w:w="9072"/>
      </w:tblGrid>
      <w:tr>
        <w:tc>
          <w:tcPr>
            <w:tcW w:type="dxa" w:w="9360"/>
            <w:shd w:fill="FFF1F0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9B1C1C"/>
                <w:sz w:val="21"/>
                <w:cs/>
                <w:lang w:val="th-TH" w:eastAsia="th-TH" w:bidi="th-TH"/>
              </w:rPr>
              <w:t>อย่าเปิดหรือแก้ไฟล์ License เอง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9B1C1C"/>
                <w:sz w:val="19"/>
                <w:cs/>
                <w:lang w:val="th-TH" w:eastAsia="th-TH" w:bidi="th-TH"/>
              </w:rPr>
              <w:t>ไฟล์ถูกลงลายมือชื่อเพื่อผูกกับ Desktop และเครื่องพิมพ์ที่อนุญาต หากแก้เนื้อหาโปรแกรมจะปฏิเสธ</w:t>
            </w:r>
          </w:p>
        </w:tc>
      </w:tr>
    </w:tbl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การอัปเดตโปรแกรม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V5.2.2 ไม่มีระบบ Update อัตโนมัติ, Forced Update หรือ Remote Command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เมื่อได้รับรุ่นใหม่ ให้ Exit โปรแกรม, Backup Database, ตรวจ SHA-256 และติดตั้งด้วยไฟล์ชุดใหม่ที่ผู้ส่งมอบอนุมัติ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7. คู่มือในโปรแกรมและการช่วยเหลือ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4" name="Picture 14" descr="คู่มือการใช้งานภายใน KOMI Repo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an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88" w:lineRule="auto"/>
        <w:jc w:val="center"/>
      </w:pPr>
      <w:r>
        <w:rPr>
          <w:rFonts w:ascii="Prompt" w:hAnsi="Prompt" w:eastAsia="Prompt" w:cs="Prompt"/>
          <w:b w:val="0"/>
          <w:bCs w:val="0"/>
          <w:i/>
          <w:iCs/>
          <w:color w:val="5B6878"/>
          <w:sz w:val="16"/>
          <w:cs/>
          <w:lang w:val="th-TH" w:eastAsia="th-TH" w:bidi="th-TH"/>
        </w:rPr>
        <w:t>เมนูคู่มือในโปรแกรม V5.2.2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คู่มือในโปรแกรมสรุปการเริ่มต้น วิธีทำงาน รายงาน Settings และระบบ V5.2.2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เมื่อต้องขอความช่วยเหลือ ให้ส่ง Version, OS, เวลาที่พบปัญหา, รุ่น/Serial และ Support Log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ห้ามส่ง Password, Token, Raw credential, เอกสารผู้ใช้ หรือข้อมูลลูกค้าที่ไม่เกี่ยวข้อง</w:t>
      </w:r>
    </w:p>
    <w:p>
      <w:pPr>
        <w:keepNext/>
        <w:spacing w:before="160" w:after="80"/>
      </w:pPr>
      <w:r>
        <w:rPr>
          <w:rFonts w:ascii="Prompt" w:hAnsi="Prompt" w:eastAsia="Prompt" w:cs="Prompt"/>
          <w:b/>
          <w:bCs/>
          <w:i w:val="0"/>
          <w:iCs w:val="0"/>
          <w:color w:val="0073B7"/>
          <w:sz w:val="27"/>
          <w:cs/>
          <w:lang w:val="th-TH" w:eastAsia="th-TH" w:bidi="th-TH"/>
        </w:rPr>
        <w:t>แก้ปัญหาเร็ว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ค้นหาไม่พบ: ตรวจ LAN แล้วใช้กำหนดช่วง IP หรือเพิ่ม IP ด้วยตนเอง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ไม่ผ่าน: ตรวจสถานะว่าเป็น certificate, session, login หรือ parser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ยอดไม่ตรง: ตรวจช่วงวันที่ Meter เริ่มต้น, Hold และ Parser Mapping ก่อนแก้ Database</w:t>
      </w:r>
    </w:p>
    <w:p>
      <w:pPr>
        <w:pStyle w:val="ListBullet"/>
        <w:spacing w:after="60"/>
        <w:ind w:left="504"/>
      </w:pPr>
      <w:r>
        <w:rPr>
          <w:rFonts w:ascii="Prompt" w:hAnsi="Prompt" w:eastAsia="Prompt" w:cs="Prompt"/>
          <w:b w:val="0"/>
          <w:bCs w:val="0"/>
          <w:i w:val="0"/>
          <w:iCs w:val="0"/>
          <w:color w:val="1F2A3A"/>
          <w:sz w:val="20"/>
          <w:cs/>
          <w:lang w:val="th-TH" w:eastAsia="th-TH" w:bidi="th-TH"/>
        </w:rPr>
        <w:t>Web Report เปิดไม่ได้: ตรวจว่า Desktop เปิดอยู่, Service พร้อม และอยู่ LAN เดียวกัน</w:t>
      </w:r>
    </w:p>
    <w:p>
      <w:r>
        <w:br w:type="page"/>
      </w:r>
    </w:p>
    <w:p>
      <w:pPr>
        <w:keepNext/>
        <w:spacing w:after="160"/>
        <w:pBdr>
          <w:bottom w:val="single" w:sz="14" w:space="5" w:color="0073B7"/>
        </w:pBdr>
      </w:pPr>
      <w:r>
        <w:rPr>
          <w:rFonts w:ascii="Prompt" w:hAnsi="Prompt" w:eastAsia="Prompt" w:cs="Prompt"/>
          <w:b/>
          <w:bCs/>
          <w:i w:val="0"/>
          <w:iCs w:val="0"/>
          <w:color w:val="123262"/>
          <w:sz w:val="38"/>
          <w:cs/>
          <w:lang w:val="th-TH" w:eastAsia="th-TH" w:bidi="th-TH"/>
        </w:rPr>
        <w:t>Checklist ก่อนส่งมอบ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color="D4E0EA"/>
          <w:left w:val="single" w:sz="6" w:color="D4E0EA"/>
          <w:bottom w:val="single" w:sz="6" w:color="D4E0EA"/>
          <w:right w:val="single" w:sz="6" w:color="D4E0EA"/>
          <w:insideH w:val="single" w:sz="6" w:color="D4E0EA"/>
          <w:insideV w:val="single" w:sz="6" w:color="D4E0EA"/>
        </w:tblBorders>
      </w:tblPr>
      <w:tblGrid>
        <w:gridCol w:w="936"/>
        <w:gridCol w:w="8136"/>
      </w:tblGrid>
      <w:tr>
        <w:trPr>
          <w:tblHeader w:val="true"/>
        </w:trPr>
        <w:tc>
          <w:tcPr>
            <w:tcW w:type="dxa" w:w="936"/>
            <w:shd w:fill="12326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FFFFFF"/>
                <w:sz w:val="18"/>
                <w:cs/>
                <w:lang w:val="th-TH" w:eastAsia="th-TH" w:bidi="th-TH"/>
              </w:rPr>
              <w:t>ตรวจ</w:t>
            </w:r>
          </w:p>
        </w:tc>
        <w:tc>
          <w:tcPr>
            <w:tcW w:type="dxa" w:w="8136"/>
            <w:shd w:fill="12326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FFFFFF"/>
                <w:sz w:val="18"/>
                <w:cs/>
                <w:lang w:val="th-TH" w:eastAsia="th-TH" w:bidi="th-TH"/>
              </w:rPr>
              <w:t>รายการ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ชื่อบริษัท วันที่เริ่มใช้ Version และ Database Path ถูกต้อง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เลือกเครื่องพิมพ์ไม่เกิน 3 เครื่อง และ Model/Serial ตรงเครื่องจริง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SNMP และ Web ผ่านทุกเครื่องที่เลือก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ราคา รอบบิล และเปอร์เซ็นต์กระดาษเสียถูกต้อง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Online Registration สำเร็จ หรือ Offline License ถูกนำเข้าแล้วด้วย Host public verification key ที่ตรงกัน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อ่าน Total Meter หมึก ถาดกระดาษ และ Counter ได้ตามรุ่นที่รองรับ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รายงานแยก Print/Copy และ Meter เริ่มต้นไม่ถูกนำไปคิดค่าใช้จ่าย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Export Excel เปิดได้ครบ 6 ชีต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Backup Database และ integrity=ok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Web Report เปิดจากเครื่องอื่นใน Trusted LAN ตามสิทธิ์ที่เลือก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ตรวจ SHA-256 ของชุดติดตั้งตรงกับ CHECKSUMS.sha256 และรับทราบว่าไฟล์ไม่ได้ลงนาม</w:t>
            </w:r>
          </w:p>
        </w:tc>
      </w:tr>
      <w:tr>
        <w:tc>
          <w:tcPr>
            <w:tcW w:type="dxa" w:w="9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0073B7"/>
                <w:sz w:val="22"/>
                <w:cs/>
                <w:lang w:val="th-TH" w:eastAsia="th-TH" w:bidi="th-TH"/>
              </w:rPr>
              <w:t>☐</w:t>
            </w:r>
          </w:p>
        </w:tc>
        <w:tc>
          <w:tcPr>
            <w:tcW w:type="dxa" w:w="813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F2A3A"/>
                <w:sz w:val="18"/>
                <w:cs/>
                <w:lang w:val="th-TH" w:eastAsia="th-TH" w:bidi="th-TH"/>
              </w:rPr>
              <w:t>ผู้ใช้รู้วิธี Exit โปรแกรมจริงและเปิด Support Log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5A886"/>
          <w:left w:val="single" w:sz="8" w:color="55A886"/>
          <w:bottom w:val="single" w:sz="8" w:color="55A886"/>
          <w:right w:val="single" w:sz="8" w:color="55A886"/>
          <w:insideH w:val="single" w:sz="8" w:color="55A886"/>
          <w:insideV w:val="single" w:sz="8" w:color="55A886"/>
        </w:tblBorders>
      </w:tblPr>
      <w:tblGrid>
        <w:gridCol w:w="9072"/>
      </w:tblGrid>
      <w:tr>
        <w:tc>
          <w:tcPr>
            <w:tcW w:type="dxa" w:w="9360"/>
            <w:shd w:fill="EDF8F2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Prompt" w:hAnsi="Prompt" w:eastAsia="Prompt" w:cs="Prompt"/>
                <w:b/>
                <w:bCs/>
                <w:i w:val="0"/>
                <w:iCs w:val="0"/>
                <w:color w:val="146B4B"/>
                <w:sz w:val="21"/>
                <w:cs/>
                <w:lang w:val="th-TH" w:eastAsia="th-TH" w:bidi="th-TH"/>
              </w:rPr>
              <w:t>พร้อมใช้งาน</w:t>
            </w:r>
          </w:p>
          <w:p>
            <w:pPr>
              <w:spacing w:after="0" w:line="283" w:lineRule="auto"/>
            </w:pPr>
            <w:r>
              <w:rPr>
                <w:rFonts w:ascii="Prompt" w:hAnsi="Prompt" w:eastAsia="Prompt" w:cs="Prompt"/>
                <w:b w:val="0"/>
                <w:bCs w:val="0"/>
                <w:i w:val="0"/>
                <w:iCs w:val="0"/>
                <w:color w:val="146B4B"/>
                <w:sz w:val="19"/>
                <w:cs/>
                <w:lang w:val="th-TH" w:eastAsia="th-TH" w:bidi="th-TH"/>
              </w:rPr>
              <w:t>เมื่อทุกรายการผ่าน ให้เก็บตัวติดตั้ง คู่มือนี้ และข้อมูลติดต่อ Support ไว้ในชุดส่งมอบเดียวกัน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440" w:bottom="936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rompt" w:hAnsi="Prompt" w:eastAsia="Prompt" w:cs="Prompt"/>
        <w:b w:val="0"/>
        <w:bCs w:val="0"/>
        <w:i w:val="0"/>
        <w:iCs w:val="0"/>
        <w:color w:val="5B6878"/>
        <w:sz w:val="17"/>
        <w:cs/>
        <w:lang w:val="th-TH" w:eastAsia="th-TH" w:bidi="th-TH"/>
      </w:rPr>
      <w:t xml:space="preserve">หน้า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Prompt" w:hAnsi="Prompt" w:eastAsia="Prompt" w:cs="Prompt"/>
        <w:b/>
        <w:bCs/>
        <w:i w:val="0"/>
        <w:iCs w:val="0"/>
        <w:color w:val="5B6878"/>
        <w:sz w:val="17"/>
        <w:cs/>
        <w:lang w:val="th-TH" w:eastAsia="th-TH" w:bidi="th-TH"/>
      </w:rPr>
      <w:t>KOMI Report V5.2.2  |  คู่มือติดตั้งและใช้งาน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mpt" w:hAnsi="Prompt" w:eastAsia="Prompt" w:cs="Prompt"/>
      <w:color w:val="1F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KOMI Report V5.2.2 - คู่มือติดตั้งและใช้งาน</dc:title>
  <dc:subject>คู่มือลูกค้า Desktop, LAN Web, Reports, Registration และ Backup</dc:subject>
  <dc:creator>Konica Minolta - KOMI Report Team</dc:creator>
  <cp:keywords>KOMI Report V5.2.2, Setup, Report, Excel, LAN Web, Offline License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