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·:Lpath</w:t>
      </w:r>
      <w:r>
        <w:t xml:space="preserve"> </w:t>
      </w:r>
      <w:r>
        <w:t xml:space="preserve">CONTROLLED FORM</w:t>
      </w:r>
      <w:r>
        <w:t xml:space="preserve"> </w:t>
      </w:r>
      <w:r>
        <w:t xml:space="preserve">IICGIPOIITII</w:t>
      </w:r>
      <w:r>
        <w:t xml:space="preserve"> </w:t>
      </w:r>
      <w:r>
        <w:t xml:space="preserve">TITLE: GXP and Non-GXP Study Repot1 Review and Approval F01m</w:t>
      </w:r>
      <w:r>
        <w:t xml:space="preserve"> </w:t>
      </w:r>
      <w:r>
        <w:t xml:space="preserve">I</w:t>
      </w:r>
      <w:r>
        <w:t xml:space="preserve"> </w:t>
      </w:r>
      <w:r>
        <w:t xml:space="preserve">DOCUMENT NO. VERSION ISSUE DATE EFFECTIVE DATE PAGE</w:t>
      </w:r>
      <w:r>
        <w:t xml:space="preserve"> </w:t>
      </w:r>
      <w:r>
        <w:t xml:space="preserve">I I</w:t>
      </w:r>
      <w:r>
        <w:t xml:space="preserve"> </w:t>
      </w:r>
      <w:r>
        <w:t xml:space="preserve">GE003FM01 02 17 Oct 2014 20 Oct 2014 I 2 of2</w:t>
      </w:r>
      <w:r>
        <w:t xml:space="preserve"> </w:t>
      </w:r>
      <w:r>
        <w:t xml:space="preserve">o vendor Study Protocol O vendor Study Report [{] Lpath Study Report</w:t>
      </w:r>
      <w:r>
        <w:t xml:space="preserve"> </w:t>
      </w:r>
      <w:r>
        <w:t xml:space="preserve">Lpath Study No.: LT 3114-PHA-014-R Version No.: ~~Non GXP r- GLP</w:t>
      </w:r>
      <w:r>
        <w:t xml:space="preserve"> </w:t>
      </w:r>
      <w:r>
        <w:t xml:space="preserve">GCP GMP</w:t>
      </w:r>
      <w:r>
        <w:t xml:space="preserve"> </w:t>
      </w:r>
      <w:r>
        <w:t xml:space="preserve">Product Name: LT 3114 Test Article: B3;LT 3015;L T3017;LT 3114</w:t>
      </w:r>
      <w:r>
        <w:t xml:space="preserve"> </w:t>
      </w:r>
      <w:r>
        <w:t xml:space="preserve">Study Title: Comparison of the binding of anti-LPA antibodies to other lipid molecules (cross-reactivity)</w:t>
      </w:r>
      <w:r>
        <w:t xml:space="preserve"> </w:t>
      </w:r>
      <w:r>
        <w:t xml:space="preserve">I U N! I</w:t>
      </w:r>
      <w:r>
        <w:t xml:space="preserve"> </w:t>
      </w:r>
      <w:r>
        <w:t xml:space="preserve">Study Vendor/Site: N/A Study Director: A Study Contributor(s): O N/A</w:t>
      </w:r>
      <w:r>
        <w:t xml:space="preserve"> </w:t>
      </w:r>
      <w:r>
        <w:t xml:space="preserve">LPath Rosalia Matteo Kelli Moreno</w:t>
      </w:r>
      <w:r>
        <w:t xml:space="preserve"> </w:t>
      </w:r>
      <w:r>
        <w:t xml:space="preserve">Vendor Study No.Nersion: (Z]N/A Study Dates: Report Date:</w:t>
      </w:r>
      <w:r>
        <w:t xml:space="preserve"> </w:t>
      </w:r>
      <w:r>
        <w:t xml:space="preserve">Jan 2010 Jan 2010</w:t>
      </w:r>
      <w:r>
        <w:t xml:space="preserve"> </w:t>
      </w:r>
      <w:r>
        <w:t xml:space="preserve">ON/A</w:t>
      </w:r>
      <w:r>
        <w:t xml:space="preserve"> </w:t>
      </w:r>
      <w:r>
        <w:t xml:space="preserve">Lab Notebook Reference: LNBs#181 pp.66-95;ELISA Binder#5,Tab 181</w:t>
      </w:r>
      <w:r>
        <w:t xml:space="preserve"> </w:t>
      </w:r>
      <w:r>
        <w:t xml:space="preserve">[]N;A</w:t>
      </w:r>
      <w:r>
        <w:t xml:space="preserve"> </w:t>
      </w:r>
      <w:r>
        <w:t xml:space="preserve">Executive summary of study results: O see Attached</w:t>
      </w:r>
      <w:r>
        <w:t xml:space="preserve"> </w:t>
      </w:r>
      <w:r>
        <w:t xml:space="preserve">The ability of several anti-lysophosphatidic acid (anti-LPA) antibodies (both murine, 63, and humanized: LT 3015;</w:t>
      </w:r>
      <w:r>
        <w:t xml:space="preserve"> </w:t>
      </w:r>
      <w:r>
        <w:t xml:space="preserve">LT 3017; LT 3114) to bind to a range of lipids that are structurally and chemically similar to LP was examined in a</w:t>
      </w:r>
      <w:r>
        <w:t xml:space="preserve"> </w:t>
      </w:r>
      <w:r>
        <w:t xml:space="preserve">competition ELISA format. Lipids at varying concentrations were added to the test antibodies in a 3:1 ratio (Lipid:Ab) and</w:t>
      </w:r>
      <w:r>
        <w:t xml:space="preserve"> </w:t>
      </w:r>
      <w:r>
        <w:t xml:space="preserve">then added to plates (100 IJI/well in triplicate) coated with 18:0 LPA and the ability of the antibodies to bind to the plate in</w:t>
      </w:r>
      <w:r>
        <w:t xml:space="preserve"> </w:t>
      </w:r>
      <w:r>
        <w:t xml:space="preserve">the presence of potentially competing ligands was assessed.</w:t>
      </w:r>
      <w:r>
        <w:t xml:space="preserve"> </w:t>
      </w:r>
      <w:r>
        <w:t xml:space="preserve">There was no significant cross-reactivity of any of the antibodies with the lipids tested up to a concentration of 5 iJM lipid</w:t>
      </w:r>
      <w:r>
        <w:t xml:space="preserve"> </w:t>
      </w:r>
      <w:r>
        <w:t xml:space="preserve">with the exception of LPA itself.</w:t>
      </w:r>
      <w:r>
        <w:t xml:space="preserve"> </w:t>
      </w:r>
      <w:r>
        <w:t xml:space="preserve">LI’ATII AI’I’ROVAL</w:t>
      </w:r>
      <w:r>
        <w:t xml:space="preserve"> </w:t>
      </w:r>
      <w:r>
        <w:t xml:space="preserve">Function Name (Print) Signature Date</w:t>
      </w:r>
      <w:r>
        <w:t xml:space="preserve"> </w:t>
      </w:r>
      <w:r>
        <w:t xml:space="preserve">Study Director/Monitor ~lta_ ~t:tlfL-o ~~~., ;) H ll2. t 2-oM</w:t>
      </w:r>
      <w:r>
        <w:t xml:space="preserve"> </w:t>
      </w:r>
      <w:r>
        <w:t xml:space="preserve">il_~</w:t>
      </w:r>
      <w:r>
        <w:t xml:space="preserve"> </w:t>
      </w:r>
      <w:r>
        <w:t xml:space="preserve">Contributor ~u”’f /7 p-+1- I t/ }</w:t>
      </w:r>
      <w:r>
        <w:rPr>
          <w:i/>
          <w:iCs/>
        </w:rPr>
        <w:t xml:space="preserve">lf I 2£’ LY &lt;;;c</w:t>
      </w:r>
      <w:r>
        <w:t xml:space="preserve">..</w:t>
      </w:r>
      <w:r>
        <w:t xml:space="preserve"> </w:t>
      </w:r>
      <w:r>
        <w:t xml:space="preserve">Research c~.–r C&gt; ooJ n.v1f ~</w:t>
      </w:r>
      <w:r>
        <w:rPr>
          <w:vertAlign w:val="subscript"/>
        </w:rPr>
        <w:t xml:space="preserve">-</w:t>
      </w:r>
      <w:r>
        <w:t xml:space="preserve">)~ t) l’Z. /t.ot</w:t>
      </w:r>
      <w:r>
        <w:t xml:space="preserve">_</w:t>
      </w:r>
      <w:r>
        <w:br/>
      </w:r>
      <w:r>
        <w:t xml:space="preserve">Development JM,~ ~~</w:t>
      </w:r>
      <w:r>
        <w:rPr>
          <w:strike/>
        </w:rPr>
        <w:t xml:space="preserve">·~ -l.( ~ It/I j /l#lf-</w:t>
      </w:r>
      <w:r>
        <w:rPr>
          <w:strike/>
        </w:rPr>
        <w:t xml:space="preserve"> </w:t>
      </w:r>
      <w:r>
        <w:rPr>
          <w:strike/>
        </w:rPr>
        <w:t xml:space="preserve">–~</w:t>
      </w:r>
      <w:r>
        <w:rPr>
          <w:strike/>
        </w:rPr>
        <w:t xml:space="preserve"> </w:t>
      </w:r>
      <w:r>
        <w:rPr>
          <w:strike/>
        </w:rPr>
        <w:t xml:space="preserve">-..;;;)</w:t>
      </w:r>
      <w:r>
        <w:rPr>
          <w:strike/>
        </w:rPr>
        <w:t xml:space="preserve"> </w:t>
      </w:r>
      <w:r>
        <w:rPr>
          <w:strike/>
        </w:rPr>
        <w:t xml:space="preserve">Quality Assurance I?J., v ! .f!, rf 41/JIZil.t/“€ 2 &amp;</w:t>
      </w:r>
      <w:r>
        <w:t xml:space="preserve">&amp;!/~</w:t>
      </w:r>
      <w:r>
        <w:t xml:space="preserve"> </w:t>
      </w:r>
      <w:r>
        <w:rPr>
          <w:vertAlign w:val="subscript"/>
        </w:rPr>
        <w:t xml:space="preserve">j?</w:t>
      </w:r>
      <w:r>
        <w:t xml:space="preserve">pc?/7</w:t>
      </w:r>
      <w:r>
        <w:t xml:space="preserve"> </w:t>
      </w:r>
      <w:r>
        <w:t xml:space="preserve">I ..j</w:t>
      </w:r>
      <w:r>
        <w:t xml:space="preserve"> </w:t>
      </w:r>
      <w:r>
        <w:t xml:space="preserve">·:L ath</w:t>
      </w:r>
      <w:r>
        <w:t xml:space="preserve"> </w:t>
      </w:r>
      <w:r>
        <w:t xml:space="preserve">P.. …….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(cross-reactivity)/tables/table_page_1_idx_1.csv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·:Lpath</w:t>
      </w:r>
      <w:r>
        <w:t xml:space="preserve"> </w:t>
      </w:r>
      <w:r>
        <w:t xml:space="preserve">IICGIPOIITII</w:t>
      </w:r>
    </w:p>
    <w:p>
      <w:pPr>
        <w:pStyle w:val="BodyText"/>
      </w:pPr>
      <w:r>
        <w:t xml:space="preserve">CONTROLLED FORM</w:t>
      </w:r>
    </w:p>
    <w:p>
      <w:pPr>
        <w:pStyle w:val="BodyText"/>
      </w:pPr>
      <w:r>
        <w:t xml:space="preserve">TITLE: GXP and Non-GXP Study Repot1 Review and Approval F01m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I</w:t>
      </w:r>
      <w:r>
        <w:t xml:space="preserve">NO. VERSION ISSUE DATE EFFECTIVE DATE PAGE</w:t>
      </w:r>
      <w:r>
        <w:t xml:space="preserve">I</w:t>
      </w:r>
      <w:r>
        <w:t xml:space="preserve">003FM01 02 17 Oct 2014 20 Oct 2014 I 2 of2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(cross-reactivity)/tables/table_page_1_idx_2.csv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o vendor Study Protocol O vendor Study Report [{] Lpath Study Report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Lpath Study No.: LT 3114-PHA-014-R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Version No.: ~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~Non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r-</w:t>
      </w:r>
    </w:p>
    <w:p>
      <w:pPr>
        <w:pStyle w:val="BodyText"/>
      </w:pPr>
      <w:r>
        <w:t xml:space="preserve">GLP</w:t>
      </w:r>
    </w:p>
    <w:p>
      <w:pPr>
        <w:pStyle w:val="BodyText"/>
      </w:pPr>
      <w:r>
        <w:t xml:space="preserve">Product Name: 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Test Article: B3;LT 3015;L T3017;LT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Title: Comparison of the binding of anti-LPA antibodies to other lipid molecules (cross-reactivity)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I U N! I</w:t>
      </w:r>
      <w:r>
        <w:t xml:space="preserve">Vendor/Site: N/A Study Director: A Study Contributor(s): O N/A</w:t>
      </w:r>
      <w:r>
        <w:t xml:space="preserve">Rosalia Matteo Kelli Moreno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Vendor Study No.Nersion: (Z]N/A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Dates: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Report Date: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ON/A</w:t>
      </w:r>
      <w:r>
        <w:t xml:space="preserve">Notebook Reference: LNBs#181 pp.66-95;ELISA Binder#5,Tab 181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[]N;A</w:t>
      </w:r>
      <w:r>
        <w:t xml:space="preserve">summary of study results: O see Attached</w:t>
      </w:r>
      <w:r>
        <w:t xml:space="preserve">ability of several anti-lysophosphatidic acid (anti-LPA) antibodies (both murine, 63, and humanized: LT 3015;</w:t>
      </w:r>
      <w:r>
        <w:t xml:space="preserve">; LT 3114) to bind to a range of lipids that are structurally and chemically similar to LP was examined in a</w:t>
      </w:r>
      <w:r>
        <w:t xml:space="preserve">ELISA format. Lipids at varying concentrations were added to the test antibodies in a 3:1 ratio (Lipid:Ab) and</w:t>
      </w:r>
      <w:r>
        <w:t xml:space="preserve">added to plates (100 IJI/well in triplicate) coated with 18:0 LPA and the ability of the antibodies to bind to the plate in</w:t>
      </w:r>
      <w:r>
        <w:t xml:space="preserve">presence of potentially competing ligands was assessed.</w:t>
      </w:r>
      <w:r>
        <w:t xml:space="preserve">was no significant cross-reactivity of any of the antibodies with the lipids tested up to a concentration of 5 iJM lipid</w:t>
      </w:r>
      <w:r>
        <w:t xml:space="preserve">the exception of LPA itself.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LI’ATII AI’I’ROVAL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Function</w:t>
      </w:r>
    </w:p>
    <w:p>
      <w:pPr>
        <w:pStyle w:val="BodyText"/>
      </w:pPr>
      <w:r>
        <w:t xml:space="preserve">Name (Print)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Signature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Director/Monitor</w:t>
      </w:r>
    </w:p>
    <w:p>
      <w:pPr>
        <w:pStyle w:val="BodyText"/>
      </w:pPr>
      <w:r>
        <w:t xml:space="preserve">~lta_ ~t:tlfL-o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~~~., ;)</w:t>
      </w:r>
      <w:r>
        <w:t xml:space="preserve">_~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H ll2. t</w:t>
      </w:r>
      <w:r>
        <w:t xml:space="preserve">-oM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Contributor</w:t>
      </w:r>
    </w:p>
    <w:p>
      <w:pPr>
        <w:pStyle w:val="BodyText"/>
      </w:pPr>
      <w:r>
        <w:t xml:space="preserve">~u”’f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p-+1-</w:t>
      </w:r>
      <w:r>
        <w:t xml:space="preserve">/7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I t/ }</w:t>
      </w:r>
      <w:r>
        <w:rPr>
          <w:i/>
          <w:iCs/>
        </w:rPr>
        <w:t xml:space="preserve">lf I 2£’ LY &lt;;;c</w:t>
      </w:r>
      <w:r>
        <w:t xml:space="preserve">..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ooJ n.v1f</w:t>
      </w:r>
      <w:r>
        <w:t xml:space="preserve">~.–r C&gt;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~</w:t>
      </w:r>
      <w:r>
        <w:rPr>
          <w:vertAlign w:val="subscript"/>
        </w:rPr>
        <w:t xml:space="preserve">-</w:t>
      </w:r>
      <w:r>
        <w:t xml:space="preserve">)~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t) l’Z. /t.ot</w:t>
      </w:r>
      <w:r>
        <w:t xml:space="preserve">/td&gt;</w:t>
      </w:r>
    </w:p>
    <w:p>
      <w:pPr>
        <w:pStyle w:val="BodyText"/>
      </w:pPr>
      <w:r>
        <w:t xml:space="preserve">None</w:t>
      </w:r>
    </w:p>
    <w:p>
      <w:pPr>
        <w:pStyle w:val="SourceCode"/>
      </w:pP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&lt;/tr&gt;</w:t>
      </w:r>
      <w:r>
        <w:br/>
      </w:r>
      <w:r>
        <w:rPr>
          <w:rStyle w:val="VerbatimChar"/>
        </w:rPr>
        <w:t xml:space="preserve">&lt;tr&gt;</w:t>
      </w:r>
      <w:r>
        <w:br/>
      </w:r>
      <w:r>
        <w:rPr>
          <w:rStyle w:val="VerbatimChar"/>
        </w:rPr>
        <w:t xml:space="preserve">  &lt;th&gt;&lt;/th&gt;</w:t>
      </w:r>
      <w:r>
        <w:br/>
      </w:r>
      <w:r>
        <w:rPr>
          <w:rStyle w:val="VerbatimChar"/>
        </w:rPr>
        <w:t xml:space="preserve">  &lt;td&gt;Development JM,~ ~~~~·~&lt;/td&gt;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  &lt;td&gt;c_ \\n-l.( ~&lt;/td&gt;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  &lt;td&gt;It/I j /l#lf-&lt;/td&gt;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&lt;/tr&gt;</w:t>
      </w:r>
      <w:r>
        <w:br/>
      </w:r>
      <w:r>
        <w:rPr>
          <w:rStyle w:val="VerbatimChar"/>
        </w:rPr>
        <w:t xml:space="preserve">&lt;tr&gt;</w:t>
      </w:r>
      <w:r>
        <w:br/>
      </w:r>
      <w:r>
        <w:rPr>
          <w:rStyle w:val="VerbatimChar"/>
        </w:rPr>
        <w:t xml:space="preserve">  &lt;th&gt;&lt;/th&gt;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  &lt;td&gt;--~\n-..;;;)&lt;/td&gt;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&lt;/tr&gt;</w:t>
      </w:r>
      <w:r>
        <w:br/>
      </w:r>
      <w:r>
        <w:rPr>
          <w:rStyle w:val="VerbatimChar"/>
        </w:rPr>
        <w:t xml:space="preserve">&lt;tr&gt;</w:t>
      </w:r>
      <w:r>
        <w:br/>
      </w:r>
      <w:r>
        <w:rPr>
          <w:rStyle w:val="VerbatimChar"/>
        </w:rPr>
        <w:t xml:space="preserve">  &lt;th&gt;&lt;/th&gt;</w:t>
      </w:r>
      <w:r>
        <w:br/>
      </w:r>
      <w:r>
        <w:rPr>
          <w:rStyle w:val="VerbatimChar"/>
        </w:rPr>
        <w:t xml:space="preserve">  &lt;td&gt;Quality Assurance&lt;/td&gt;</w:t>
      </w:r>
      <w:r>
        <w:br/>
      </w:r>
      <w:r>
        <w:rPr>
          <w:rStyle w:val="VerbatimChar"/>
        </w:rPr>
        <w:t xml:space="preserve">  &lt;td&gt;I?J., v ! .f!, rf 41/JIZil.t/"€ 2&lt;/td&gt;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  &lt;td&gt;&amp;amp;~~&amp;amp;!/~&lt;/td&gt;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  &lt;td&gt;None&lt;/td&gt;</w:t>
      </w:r>
      <w:r>
        <w:br/>
      </w:r>
      <w:r>
        <w:rPr>
          <w:rStyle w:val="VerbatimChar"/>
        </w:rPr>
        <w:t xml:space="preserve">&lt;/tr&gt;</w:t>
      </w:r>
    </w:p>
    <w:p>
      <w:pPr>
        <w:pStyle w:val="CaptionedFigure"/>
      </w:pPr>
      <w:r>
        <w:drawing>
          <wp:inline>
            <wp:extent cx="5334000" cy="6901901"/>
            <wp:effectExtent b="0" l="0" r="0" t="0"/>
            <wp:docPr descr="Image page 1 #1" title="" id="10" name="Picture"/>
            <a:graphic>
              <a:graphicData uri="http://schemas.openxmlformats.org/drawingml/2006/picture">
                <pic:pic>
                  <pic:nvPicPr>
                    <pic:cNvPr descr="module4_extracted/Comparison%20of%20the%20binding%20of%20anti-LPA%20antibodies%20to%20other%20lipid%20molecules%20(cross-reactivity)/images/image_page_1_idx_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1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 page 1 #1</w:t>
      </w:r>
    </w:p>
    <w:p>
      <w:pPr>
        <w:pStyle w:val="BodyText"/>
      </w:pPr>
      <w:r>
        <w:t xml:space="preserve">Report Number: LT3114-PHA-014-R</w:t>
      </w:r>
      <w:r>
        <w:t xml:space="preserve"> </w:t>
      </w:r>
      <w:r>
        <w:t xml:space="preserve">Title: Comparison of the binding of anti-LPA antibodies to other Page 1 of 20</w:t>
      </w:r>
      <w:r>
        <w:t xml:space="preserve"> </w:t>
      </w:r>
      <w:r>
        <w:t xml:space="preserve">lipid molecules (cross-reactivity)</w:t>
      </w:r>
      <w:r>
        <w:t xml:space="preserve"> </w:t>
      </w:r>
      <w:r>
        <w:t xml:space="preserve">Comparison of the binding of anti-LPA antibodies to other lipid molecules</w:t>
      </w:r>
      <w:r>
        <w:t xml:space="preserve"> </w:t>
      </w:r>
      <w:r>
        <w:t xml:space="preserve">(cross-reactivity)</w:t>
      </w:r>
      <w:r>
        <w:t xml:space="preserve"> </w:t>
      </w:r>
      <w:r>
        <w:t xml:space="preserve">Document Type Final Report</w:t>
      </w:r>
      <w:r>
        <w:t xml:space="preserve"> </w:t>
      </w:r>
      <w:r>
        <w:t xml:space="preserve">Study Monitor Rosalia Matteo</w:t>
      </w:r>
      <w:r>
        <w:t xml:space="preserve"> </w:t>
      </w:r>
      <w:r>
        <w:t xml:space="preserve">Study Director Kelli Moreno</w:t>
      </w:r>
      <w:r>
        <w:t xml:space="preserve"> </w:t>
      </w:r>
      <w:r>
        <w:t xml:space="preserve">Performance Site (s) LPath</w:t>
      </w:r>
      <w:r>
        <w:t xml:space="preserve"> </w:t>
      </w:r>
      <w:r>
        <w:t xml:space="preserve">Project Study Number SN-LPA_9081</w:t>
      </w:r>
      <w:r>
        <w:t xml:space="preserve"> </w:t>
      </w:r>
      <w:r>
        <w:t xml:space="preserve">Initiation Date January 2010</w:t>
      </w:r>
      <w:r>
        <w:t xml:space="preserve"> </w:t>
      </w:r>
      <w:r>
        <w:t xml:space="preserve">Completion Date January 2010</w:t>
      </w:r>
      <w:r>
        <w:t xml:space="preserve"> </w:t>
      </w:r>
      <w:r>
        <w:t xml:space="preserve">Date FSR January 2010</w:t>
      </w:r>
      <w:r>
        <w:t xml:space="preserve"> </w:t>
      </w:r>
      <w:r>
        <w:t xml:space="preserve">GLP, GMP or GCP Non- GLP</w:t>
      </w:r>
      <w:r>
        <w:t xml:space="preserve"> </w:t>
      </w:r>
      <w:r>
        <w:t xml:space="preserve">Number of Pages 20</w:t>
      </w:r>
      <w:r>
        <w:t xml:space="preserve"> </w:t>
      </w:r>
      <w:r>
        <w:t xml:space="preserve">Description Test Article Humanized and murine Anti-LPA antibodies</w:t>
      </w:r>
      <w:r>
        <w:t xml:space="preserve"> </w:t>
      </w:r>
      <w:r>
        <w:t xml:space="preserve">Archive Lpath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(cross-reactivity)/tables/table_page_2_idx_1.csv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LT3114-PHA-014-R</w:t>
      </w:r>
      <w:r>
        <w:t xml:space="preserve">: Comparison of the binding of anti-LPA antibodies to other</w:t>
      </w:r>
      <w:r>
        <w:t xml:space="preserve">molecules (cross-reactivity)</w:t>
      </w:r>
    </w:p>
    <w:p>
      <w:pPr>
        <w:pStyle w:val="BodyText"/>
      </w:pPr>
      <w:r>
        <w:t xml:space="preserve">Page 1 of 20</w:t>
      </w:r>
    </w:p>
    <w:p>
      <w:pPr>
        <w:pStyle w:val="BodyText"/>
      </w:pPr>
      <w:r>
        <w:t xml:space="preserve">Report Number: LT3114-PHA-014-R</w:t>
      </w:r>
      <w:r>
        <w:t xml:space="preserve"> </w:t>
      </w:r>
      <w:r>
        <w:t xml:space="preserve">Title: Comparison of the binding of anti-LPA antibodies to other Page 2 of 20</w:t>
      </w:r>
      <w:r>
        <w:t xml:space="preserve"> </w:t>
      </w:r>
      <w:r>
        <w:t xml:space="preserve">lipid molecules (cross-reactivity)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 SUMMARY ………………………………………………………………………………………………………..3</w:t>
      </w:r>
      <w:r>
        <w:t xml:space="preserve"> </w:t>
      </w:r>
      <w:r>
        <w:t xml:space="preserve">2 INTRODUCTION ……………………………………………………………………………………………….3</w:t>
      </w:r>
      <w:r>
        <w:t xml:space="preserve"> </w:t>
      </w:r>
      <w:r>
        <w:t xml:space="preserve">3 MATERIALS AND METHODS ……………………………………………………………………………3</w:t>
      </w:r>
      <w:r>
        <w:t xml:space="preserve"> </w:t>
      </w:r>
      <w:r>
        <w:t xml:space="preserve">3.1 Test Articles ……………………………………………………………………………………………….3</w:t>
      </w:r>
      <w:r>
        <w:t xml:space="preserve"> </w:t>
      </w:r>
      <w:r>
        <w:t xml:space="preserve">3.2 ELISA methodology ……………………………………………………………………………………5</w:t>
      </w:r>
      <w:r>
        <w:t xml:space="preserve"> </w:t>
      </w:r>
      <w:r>
        <w:t xml:space="preserve">4 RESULTS …………………………………………………………………………………………………………..6</w:t>
      </w:r>
      <w:r>
        <w:t xml:space="preserve"> </w:t>
      </w:r>
      <w:r>
        <w:t xml:space="preserve">5 CONCLUSIONS………………………………………………………………………………………………….7</w:t>
      </w:r>
      <w:r>
        <w:t xml:space="preserve"> </w:t>
      </w:r>
      <w:r>
        <w:t xml:space="preserve">6 DATA ARCHIVE ………………………………………………………………………………………………..8</w:t>
      </w:r>
      <w:r>
        <w:t xml:space="preserve"> </w:t>
      </w:r>
      <w:r>
        <w:t xml:space="preserve">7 APPENDICES …………………………………………………………………………………………………….9</w:t>
      </w:r>
      <w:r>
        <w:t xml:space="preserve"> </w:t>
      </w:r>
      <w:r>
        <w:t xml:space="preserve">LIST OF IN-TEXT TABLES</w:t>
      </w:r>
      <w:r>
        <w:t xml:space="preserve"> </w:t>
      </w:r>
      <w:r>
        <w:t xml:space="preserve">Table 1 Lipids that show similarity to LPA that were used to test for cross-</w:t>
      </w:r>
      <w:r>
        <w:t xml:space="preserve"> </w:t>
      </w:r>
      <w:r>
        <w:t xml:space="preserve">reactivity …………………………………………………………………………………………4</w:t>
      </w:r>
      <w:r>
        <w:t xml:space="preserve"> </w:t>
      </w:r>
      <w:r>
        <w:t xml:space="preserve">Table 2 Humanized and murine antibodies used in these experiments ………………..5</w:t>
      </w:r>
      <w:r>
        <w:t xml:space="preserve"> </w:t>
      </w:r>
      <w:r>
        <w:t xml:space="preserve">Table 3 Percent Inhibition of antibody binding to 18:0 LPA at 2.5 µM lipid ……….7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(cross-reactivity)/tables/table_page_3_idx_1.csv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LT3114-PHA-014-R</w:t>
      </w:r>
      <w:r>
        <w:t xml:space="preserve">: Comparison of the binding of anti-LPA antibodies to other</w:t>
      </w:r>
      <w:r>
        <w:t xml:space="preserve">molecules (cross-reactivity)</w:t>
      </w:r>
    </w:p>
    <w:p>
      <w:pPr>
        <w:pStyle w:val="BodyText"/>
      </w:pPr>
      <w:r>
        <w:t xml:space="preserve">Page 2 of 20</w:t>
      </w:r>
    </w:p>
    <w:p>
      <w:pPr>
        <w:pStyle w:val="BodyText"/>
      </w:pPr>
      <w:r>
        <w:t xml:space="preserve">Report Number: LT3114-PHA-014-R</w:t>
      </w:r>
      <w:r>
        <w:t xml:space="preserve"> </w:t>
      </w:r>
      <w:r>
        <w:t xml:space="preserve">Title: Comparison of the binding of anti-LPA antibodies to other Page 3 of 20</w:t>
      </w:r>
      <w:r>
        <w:t xml:space="preserve"> </w:t>
      </w:r>
      <w:r>
        <w:t xml:space="preserve">lipid molecules (cross-reactivity)</w:t>
      </w:r>
      <w:r>
        <w:t xml:space="preserve"> </w:t>
      </w:r>
      <w:r>
        <w:t xml:space="preserve">1 SUMMARY</w:t>
      </w:r>
      <w:r>
        <w:t xml:space="preserve"> </w:t>
      </w:r>
      <w:r>
        <w:t xml:space="preserve">The ability of several anti-lysophosphatidic acid (anti-LPA) antibodies (both murine, B3, and</w:t>
      </w:r>
      <w:r>
        <w:t xml:space="preserve"> </w:t>
      </w:r>
      <w:r>
        <w:t xml:space="preserve">humanized: LT3015; LT3017; LT3114) to bind to a range of lipids that are structurally and</w:t>
      </w:r>
      <w:r>
        <w:t xml:space="preserve"> </w:t>
      </w:r>
      <w:r>
        <w:t xml:space="preserve">chemically similar to LPA was examined in a competition ELISA format. Lipids at varying</w:t>
      </w:r>
      <w:r>
        <w:t xml:space="preserve"> </w:t>
      </w:r>
      <w:r>
        <w:t xml:space="preserve">concentrations were added to the test antibodies in a 3:1 ratio (Lipid:Ab) and then added to</w:t>
      </w:r>
      <w:r>
        <w:t xml:space="preserve"> </w:t>
      </w:r>
      <w:r>
        <w:t xml:space="preserve">plates (100 µl/well in triplicate) coated with 18:0 LPA and the ability of the antibodies to</w:t>
      </w:r>
      <w:r>
        <w:t xml:space="preserve"> </w:t>
      </w:r>
      <w:r>
        <w:t xml:space="preserve">bind to the plate in the presence of potentially competing ligands was assessed.</w:t>
      </w:r>
      <w:r>
        <w:t xml:space="preserve"> </w:t>
      </w:r>
      <w:r>
        <w:t xml:space="preserve">There was no significant cross-reactivity of any of the antibodies with the lipids tested up to a</w:t>
      </w:r>
      <w:r>
        <w:t xml:space="preserve"> </w:t>
      </w:r>
      <w:r>
        <w:t xml:space="preserve">concentration of 5 µM lipid with the exception of LPA itself.</w:t>
      </w:r>
      <w:r>
        <w:t xml:space="preserve"> </w:t>
      </w:r>
      <w:r>
        <w:t xml:space="preserve">2 INTRODUCTION</w:t>
      </w:r>
      <w:r>
        <w:t xml:space="preserve"> </w:t>
      </w:r>
      <w:r>
        <w:t xml:space="preserve">The bioactive lipid lysophosphatidic acid (LPA) is an important extracellular signaling</w:t>
      </w:r>
      <w:r>
        <w:t xml:space="preserve"> </w:t>
      </w:r>
      <w:r>
        <w:t xml:space="preserve">molecule in neuropathic pain. LPA and its receptors are responsible for long-lasting</w:t>
      </w:r>
      <w:r>
        <w:t xml:space="preserve"> </w:t>
      </w:r>
      <w:r>
        <w:t xml:space="preserve">mechanical allodynia and thermal hyperalgesia as well as demyelination and upregulation of</w:t>
      </w:r>
      <w:r>
        <w:t xml:space="preserve"> </w:t>
      </w:r>
      <w:r>
        <w:t xml:space="preserve">pain-related protein expression patterns in a variety of animal models. Evidence supports the</w:t>
      </w:r>
      <w:r>
        <w:t xml:space="preserve"> </w:t>
      </w:r>
      <w:r>
        <w:t xml:space="preserve">hypothesis that antagonism of the LPA signaling pathways would benefit the treatment of</w:t>
      </w:r>
      <w:r>
        <w:t xml:space="preserve"> </w:t>
      </w:r>
      <w:r>
        <w:t xml:space="preserve">neuropathic pain. We have developed the first high affinity monoclonal antibodies targeting</w:t>
      </w:r>
      <w:r>
        <w:t xml:space="preserve"> </w:t>
      </w:r>
      <w:r>
        <w:t xml:space="preserve">LPA (anti-LPA mAb) and the studies described here were performed to examine the</w:t>
      </w:r>
      <w:r>
        <w:t xml:space="preserve"> </w:t>
      </w:r>
      <w:r>
        <w:t xml:space="preserve">potential for these antibodies to bind other lipids which are structurally similar to LPA.</w:t>
      </w:r>
      <w:r>
        <w:t xml:space="preserve"> </w:t>
      </w:r>
      <w:r>
        <w:t xml:space="preserve">3 MATERIALS AND METHODS</w:t>
      </w:r>
      <w:r>
        <w:t xml:space="preserve"> </w:t>
      </w:r>
      <w:r>
        <w:t xml:space="preserve">3.1 Test Articles</w:t>
      </w:r>
      <w:r>
        <w:t xml:space="preserve"> </w:t>
      </w:r>
      <w:r>
        <w:t xml:space="preserve">The range of lipids tested in this study is shown in Table 1. Antibodies that were used to examine</w:t>
      </w:r>
      <w:r>
        <w:t xml:space="preserve"> </w:t>
      </w:r>
      <w:r>
        <w:t xml:space="preserve">competitive binding are detailed in Table 2.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(cross-reactivity)/tables/table_page_4_idx_1.csv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LT3114-PHA-014-R</w:t>
      </w:r>
      <w:r>
        <w:t xml:space="preserve">: Comparison of the binding of anti-LPA antibodies to other</w:t>
      </w:r>
      <w:r>
        <w:t xml:space="preserve">molecules (cross-reactivity)</w:t>
      </w:r>
    </w:p>
    <w:p>
      <w:pPr>
        <w:pStyle w:val="BodyText"/>
      </w:pPr>
      <w:r>
        <w:t xml:space="preserve">Page 3 of 20</w:t>
      </w:r>
    </w:p>
    <w:p>
      <w:pPr>
        <w:pStyle w:val="BodyText"/>
      </w:pPr>
      <w:r>
        <w:t xml:space="preserve">Report Number: LT3114-PHA-014-R</w:t>
      </w:r>
      <w:r>
        <w:t xml:space="preserve"> </w:t>
      </w:r>
      <w:r>
        <w:t xml:space="preserve">Title: Comparison of the binding of anti-LPA antibodies to other Page 4 of 20</w:t>
      </w:r>
      <w:r>
        <w:t xml:space="preserve"> </w:t>
      </w:r>
      <w:r>
        <w:t xml:space="preserve">lipid molecules (cross-reactivity)</w:t>
      </w:r>
      <w:r>
        <w:t xml:space="preserve"> </w:t>
      </w:r>
      <w:r>
        <w:t xml:space="preserve">Table 1 Lipids that show similarity to LPA that were used to test for cross-</w:t>
      </w:r>
      <w:r>
        <w:t xml:space="preserve"> </w:t>
      </w:r>
      <w:r>
        <w:t xml:space="preserve">reactivity</w:t>
      </w:r>
      <w:r>
        <w:t xml:space="preserve"> </w:t>
      </w:r>
      <w:r>
        <w:t xml:space="preserve">Lipid “common” name Chemical name Vendor Cat. no.</w:t>
      </w:r>
      <w:r>
        <w:t xml:space="preserve"> </w:t>
      </w:r>
      <w:r>
        <w:t xml:space="preserve">Inventory Id.</w:t>
      </w:r>
      <w:r>
        <w:t xml:space="preserve"> </w:t>
      </w:r>
      <w:r>
        <w:t xml:space="preserve">72 Lysophosphatidic Acid (18:2) 1-Linoleoyl LPA Echelon L-0182</w:t>
      </w:r>
      <w:r>
        <w:t xml:space="preserve"> </w:t>
      </w:r>
      <w:r>
        <w:t xml:space="preserve">Lysophosphatidic Acid (C18:1) 1-(9Z-octadecenyl)-2-hydroxy-sn-</w:t>
      </w:r>
      <w:r>
        <w:t xml:space="preserve"> </w:t>
      </w:r>
      <w:r>
        <w:t xml:space="preserve">76 alkyl glycero-3-phosphate Avanti 857230</w:t>
      </w:r>
      <w:r>
        <w:t xml:space="preserve"> </w:t>
      </w:r>
      <w:r>
        <w:t xml:space="preserve">1 Sphingosine-1-Phosphate D-erythro-Sphingosine-1-Phosphate Avanti 860492</w:t>
      </w:r>
      <w:r>
        <w:t xml:space="preserve"> </w:t>
      </w:r>
      <w:r>
        <w:t xml:space="preserve">3 D-erythro Sphingosine D-erythro-Sphingosine (Synthetic) Avanti 860490</w:t>
      </w:r>
      <w:r>
        <w:t xml:space="preserve"> </w:t>
      </w:r>
      <w:r>
        <w:t xml:space="preserve">D-erythro-Sphingosine</w:t>
      </w:r>
      <w:r>
        <w:t xml:space="preserve"> </w:t>
      </w:r>
      <w:r>
        <w:t xml:space="preserve">Phosphocholine (Lyso</w:t>
      </w:r>
      <w:r>
        <w:t xml:space="preserve"> </w:t>
      </w:r>
      <w:r>
        <w:t xml:space="preserve">5 Sphingosine Phosphocholine Sphingomyelin) Avanti 860600</w:t>
      </w:r>
      <w:r>
        <w:t xml:space="preserve"> </w:t>
      </w:r>
      <w:r>
        <w:t xml:space="preserve">Lysophosphatidylcholine 1-Stearoyl-2-Hydroxy-sn-Glycerol-3-</w:t>
      </w:r>
      <w:r>
        <w:t xml:space="preserve"> </w:t>
      </w:r>
      <w:r>
        <w:t xml:space="preserve">43 (C18:0) Phosphocholine Avanti 855775</w:t>
      </w:r>
      <w:r>
        <w:t xml:space="preserve"> </w:t>
      </w:r>
      <w:r>
        <w:t xml:space="preserve">Lysophosphatidylethanolamine 1-Stearoyl-2-Hydroxy-sn-Glycerol-3-</w:t>
      </w:r>
      <w:r>
        <w:t xml:space="preserve"> </w:t>
      </w:r>
      <w:r>
        <w:t xml:space="preserve">45 (C18:0) Phosphoethanolamine Avanti 856715</w:t>
      </w:r>
      <w:r>
        <w:t xml:space="preserve"> </w:t>
      </w:r>
      <w:r>
        <w:t xml:space="preserve">Lysophosphatidylglycerol 1-Stearoyl-2-Hydroxy-sn-Glycero-3-</w:t>
      </w:r>
      <w:r>
        <w:t xml:space="preserve"> </w:t>
      </w:r>
      <w:r>
        <w:t xml:space="preserve">47 (LPG C18:0) [Phosho-rac-1-glycerol)] Avanti 858124</w:t>
      </w:r>
      <w:r>
        <w:t xml:space="preserve"> </w:t>
      </w:r>
      <w:r>
        <w:t xml:space="preserve">1-Oleoyl-2-hydroxy-sn-glycerol-3-</w:t>
      </w:r>
      <w:r>
        <w:t xml:space="preserve"> </w:t>
      </w:r>
      <w:r>
        <w:t xml:space="preserve">87 LPS (18:1) phospho-L-serine Avanti 858143</w:t>
      </w:r>
      <w:r>
        <w:t xml:space="preserve"> </w:t>
      </w:r>
      <w:r>
        <w:t xml:space="preserve">1-Olyoyl-2-Hydroxy-sn-Glycero-3-</w:t>
      </w:r>
      <w:r>
        <w:t xml:space="preserve"> </w:t>
      </w:r>
      <w:r>
        <w:t xml:space="preserve">90 18:1 Lyso PI Phosphoinositol Avanti 850100</w:t>
      </w:r>
      <w:r>
        <w:t xml:space="preserve"> </w:t>
      </w:r>
      <w:r>
        <w:t xml:space="preserve">1,2-Dipalmitoyl-sn-Glycero-3-</w:t>
      </w:r>
      <w:r>
        <w:t xml:space="preserve"> </w:t>
      </w:r>
      <w:r>
        <w:t xml:space="preserve">[Phospho-L-Serine] (Sodium Salt)</w:t>
      </w:r>
      <w:r>
        <w:t xml:space="preserve"> </w:t>
      </w:r>
      <w:r>
        <w:t xml:space="preserve">8 Phosphatidylserine (PS 16:0) (DPPS) Avanti 840037</w:t>
      </w:r>
      <w:r>
        <w:t xml:space="preserve"> </w:t>
      </w:r>
      <w:r>
        <w:t xml:space="preserve">1-Palmitoyl-2-Oleoyl-sn-Glycero-3-</w:t>
      </w:r>
      <w:r>
        <w:t xml:space="preserve"> </w:t>
      </w:r>
      <w:r>
        <w:t xml:space="preserve">34 16:0-18:1 PC Phosphocholine (16:0-18:1) Avanti 850457</w:t>
      </w:r>
      <w:r>
        <w:t xml:space="preserve"> </w:t>
      </w:r>
      <w:r>
        <w:t xml:space="preserve">1,2-Dilinoleoyl-sn-Glycero-3-</w:t>
      </w:r>
      <w:r>
        <w:t xml:space="preserve"> </w:t>
      </w:r>
      <w:r>
        <w:t xml:space="preserve">35 Phosphatidylglycerol (18:2 PG) [Phospho-rac-(1-glycerol)] Avanti 840485</w:t>
      </w:r>
      <w:r>
        <w:t xml:space="preserve"> </w:t>
      </w:r>
      <w:r>
        <w:t xml:space="preserve">Phosphatidic Acid 16:0-18:1 1-Palmitoyl-2-Oleoyl-sn-Glycero-3-</w:t>
      </w:r>
      <w:r>
        <w:t xml:space="preserve"> </w:t>
      </w:r>
      <w:r>
        <w:t xml:space="preserve">36 PA Phosphate (16:0-18:1) Avanti 840857</w:t>
      </w:r>
      <w:r>
        <w:t xml:space="preserve"> </w:t>
      </w:r>
      <w:r>
        <w:t xml:space="preserve">1,2-dieladoyl-sn-glycero-3-</w:t>
      </w:r>
      <w:r>
        <w:t xml:space="preserve"> </w:t>
      </w:r>
      <w:r>
        <w:t xml:space="preserve">88 18:1 (∆9-trans) PE phosphoethanolamine Avanti 850726</w:t>
      </w:r>
      <w:r>
        <w:t xml:space="preserve"> </w:t>
      </w:r>
      <w:r>
        <w:t xml:space="preserve">1,2-diundecanoyl-sn-glycero-3-</w:t>
      </w:r>
      <w:r>
        <w:t xml:space="preserve"> </w:t>
      </w:r>
      <w:r>
        <w:t xml:space="preserve">89 11:0 PC phosphocholine Avanti 850330</w:t>
      </w:r>
      <w:r>
        <w:t xml:space="preserve"> </w:t>
      </w:r>
      <w:r>
        <w:t xml:space="preserve">1-Alkyl-2-Acetoyl-sn-Glycero-3-</w:t>
      </w:r>
      <w:r>
        <w:t xml:space="preserve"> </w:t>
      </w:r>
      <w:r>
        <w:t xml:space="preserve">14 PAF Phosphocholine Avanti 840009</w:t>
      </w:r>
      <w:r>
        <w:t xml:space="preserve"> </w:t>
      </w:r>
      <w:r>
        <w:t xml:space="preserve">1-Oleoyl-sn-Glycero-2-3-Cyclic-</w:t>
      </w:r>
      <w:r>
        <w:t xml:space="preserve"> </w:t>
      </w:r>
      <w:r>
        <w:t xml:space="preserve">16 cyclic LPA (18:1) Phosphate Avanti 857328</w:t>
      </w:r>
      <w:r>
        <w:t xml:space="preserve"> </w:t>
      </w:r>
      <w:r>
        <w:t xml:space="preserve">19 Lyso PAF 1-Alkyl-2-Hydroxy-sn-Glycero-3- Avanti 840008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(cross-reactivity)/tables/table_page_5_idx_1.csv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LT3114-PHA-014-R</w:t>
      </w:r>
      <w:r>
        <w:t xml:space="preserve">: Comparison of the binding of anti-LPA antibodies to other</w:t>
      </w:r>
      <w:r>
        <w:t xml:space="preserve">molecules (cross-reactivity)</w:t>
      </w:r>
    </w:p>
    <w:p>
      <w:pPr>
        <w:pStyle w:val="BodyText"/>
      </w:pPr>
      <w:r>
        <w:t xml:space="preserve">Page 4 of 20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(cross-reactivity)/tables/table_page_5_idx_2.csv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Lipid</w:t>
      </w:r>
      <w:r>
        <w:t xml:space="preserve"> </w:t>
      </w:r>
      <w:r>
        <w:t xml:space="preserve">Inventory Id.</w:t>
      </w:r>
    </w:p>
    <w:p>
      <w:pPr>
        <w:pStyle w:val="BodyText"/>
      </w:pPr>
      <w:r>
        <w:t xml:space="preserve">“common” name</w:t>
      </w:r>
    </w:p>
    <w:p>
      <w:pPr>
        <w:pStyle w:val="BodyText"/>
      </w:pPr>
      <w:r>
        <w:t xml:space="preserve">Chemical name</w:t>
      </w:r>
    </w:p>
    <w:p>
      <w:pPr>
        <w:pStyle w:val="BodyText"/>
      </w:pPr>
      <w:r>
        <w:t xml:space="preserve">Vendor</w:t>
      </w:r>
    </w:p>
    <w:p>
      <w:pPr>
        <w:pStyle w:val="BodyText"/>
      </w:pPr>
      <w:r>
        <w:t xml:space="preserve">Cat. no.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Lysophosphatidic Acid (18:2)</w:t>
      </w:r>
    </w:p>
    <w:p>
      <w:pPr>
        <w:pStyle w:val="BodyText"/>
      </w:pPr>
      <w:r>
        <w:t xml:space="preserve">1-Linoleoyl LPA</w:t>
      </w:r>
    </w:p>
    <w:p>
      <w:pPr>
        <w:pStyle w:val="BodyText"/>
      </w:pPr>
      <w:r>
        <w:t xml:space="preserve">Echelon</w:t>
      </w:r>
    </w:p>
    <w:p>
      <w:pPr>
        <w:pStyle w:val="BodyText"/>
      </w:pPr>
      <w:r>
        <w:t xml:space="preserve">L-0182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Lysophosphatidic Acid (C18:1)</w:t>
      </w:r>
    </w:p>
    <w:p>
      <w:pPr>
        <w:pStyle w:val="BodyText"/>
      </w:pPr>
      <w:r>
        <w:t xml:space="preserve">1-(9Z-octadecenyl)-2-hydroxy-sn-</w:t>
      </w:r>
      <w:r>
        <w:t xml:space="preserve">-phosphate</w:t>
      </w:r>
    </w:p>
    <w:p>
      <w:pPr>
        <w:pStyle w:val="BodyText"/>
      </w:pPr>
      <w:r>
        <w:t xml:space="preserve">Avanti</w:t>
      </w:r>
    </w:p>
    <w:p>
      <w:pPr>
        <w:pStyle w:val="BodyText"/>
      </w:pPr>
      <w:r>
        <w:t xml:space="preserve">857230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Sphingosine-1-Phosphate</w:t>
      </w:r>
    </w:p>
    <w:p>
      <w:pPr>
        <w:pStyle w:val="BodyText"/>
      </w:pPr>
      <w:r>
        <w:t xml:space="preserve">D-erythro-Sphingosine-1-Phosphate</w:t>
      </w:r>
    </w:p>
    <w:p>
      <w:pPr>
        <w:pStyle w:val="BodyText"/>
      </w:pPr>
      <w:r>
        <w:t xml:space="preserve">Avanti</w:t>
      </w:r>
    </w:p>
    <w:p>
      <w:pPr>
        <w:pStyle w:val="BodyText"/>
      </w:pPr>
      <w:r>
        <w:t xml:space="preserve">860492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D-erythro Sphingosine</w:t>
      </w:r>
    </w:p>
    <w:p>
      <w:pPr>
        <w:pStyle w:val="BodyText"/>
      </w:pPr>
      <w:r>
        <w:t xml:space="preserve">D-erythro-Sphingosine (Synthetic)</w:t>
      </w:r>
    </w:p>
    <w:p>
      <w:pPr>
        <w:pStyle w:val="BodyText"/>
      </w:pPr>
      <w:r>
        <w:t xml:space="preserve">Avanti</w:t>
      </w:r>
    </w:p>
    <w:p>
      <w:pPr>
        <w:pStyle w:val="BodyText"/>
      </w:pPr>
      <w:r>
        <w:t xml:space="preserve">860490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Sphingosine Phosphocholine</w:t>
      </w:r>
    </w:p>
    <w:p>
      <w:pPr>
        <w:pStyle w:val="BodyText"/>
      </w:pPr>
      <w:r>
        <w:t xml:space="preserve">D-erythro-Sphingosine</w:t>
      </w:r>
      <w:r>
        <w:t xml:space="preserve">(Lyso</w:t>
      </w:r>
      <w:r>
        <w:t xml:space="preserve">)</w:t>
      </w:r>
    </w:p>
    <w:p>
      <w:pPr>
        <w:pStyle w:val="BodyText"/>
      </w:pPr>
      <w:r>
        <w:t xml:space="preserve">Avanti</w:t>
      </w:r>
    </w:p>
    <w:p>
      <w:pPr>
        <w:pStyle w:val="BodyText"/>
      </w:pPr>
      <w:r>
        <w:t xml:space="preserve">860600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Lysophosphatidylcholine</w:t>
      </w:r>
      <w:r>
        <w:t xml:space="preserve">(C18:0)</w:t>
      </w:r>
    </w:p>
    <w:p>
      <w:pPr>
        <w:pStyle w:val="BodyText"/>
      </w:pPr>
      <w:r>
        <w:t xml:space="preserve">1-Stearoyl-2-Hydroxy-sn-Glycerol-3-</w:t>
      </w:r>
    </w:p>
    <w:p>
      <w:pPr>
        <w:pStyle w:val="BodyText"/>
      </w:pPr>
      <w:r>
        <w:t xml:space="preserve">Avanti</w:t>
      </w:r>
    </w:p>
    <w:p>
      <w:pPr>
        <w:pStyle w:val="BodyText"/>
      </w:pPr>
      <w:r>
        <w:t xml:space="preserve">855775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Lysophosphatidylethanolamine</w:t>
      </w:r>
      <w:r>
        <w:t xml:space="preserve">(C18:0)</w:t>
      </w:r>
    </w:p>
    <w:p>
      <w:pPr>
        <w:pStyle w:val="BodyText"/>
      </w:pPr>
      <w:r>
        <w:t xml:space="preserve">1-Stearoyl-2-Hydroxy-sn-Glycerol-3-</w:t>
      </w:r>
    </w:p>
    <w:p>
      <w:pPr>
        <w:pStyle w:val="BodyText"/>
      </w:pPr>
      <w:r>
        <w:t xml:space="preserve">Avanti</w:t>
      </w:r>
    </w:p>
    <w:p>
      <w:pPr>
        <w:pStyle w:val="BodyText"/>
      </w:pPr>
      <w:r>
        <w:t xml:space="preserve">856715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Lysophosphatidylglycerol</w:t>
      </w:r>
      <w:r>
        <w:t xml:space="preserve">(LPG C18:0)</w:t>
      </w:r>
    </w:p>
    <w:p>
      <w:pPr>
        <w:pStyle w:val="BodyText"/>
      </w:pPr>
      <w:r>
        <w:t xml:space="preserve">1-Stearoyl-2-Hydroxy-sn-Glycero-3-</w:t>
      </w:r>
    </w:p>
    <w:p>
      <w:pPr>
        <w:pStyle w:val="BodyText"/>
      </w:pPr>
      <w:r>
        <w:t xml:space="preserve">Avanti</w:t>
      </w:r>
    </w:p>
    <w:p>
      <w:pPr>
        <w:pStyle w:val="BodyText"/>
      </w:pPr>
      <w:r>
        <w:t xml:space="preserve">858124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LPS (18:1)</w:t>
      </w:r>
    </w:p>
    <w:p>
      <w:pPr>
        <w:pStyle w:val="BodyText"/>
      </w:pPr>
      <w:r>
        <w:t xml:space="preserve">1-Oleoyl-2-hydroxy-sn-glycerol-3-</w:t>
      </w:r>
      <w:r>
        <w:t xml:space="preserve">-L-serine</w:t>
      </w:r>
    </w:p>
    <w:p>
      <w:pPr>
        <w:pStyle w:val="BodyText"/>
      </w:pPr>
      <w:r>
        <w:t xml:space="preserve">Avanti</w:t>
      </w:r>
    </w:p>
    <w:p>
      <w:pPr>
        <w:pStyle w:val="BodyText"/>
      </w:pPr>
      <w:r>
        <w:t xml:space="preserve">858143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18:1 Lyso PI</w:t>
      </w:r>
    </w:p>
    <w:p>
      <w:pPr>
        <w:pStyle w:val="BodyText"/>
      </w:pPr>
      <w:r>
        <w:t xml:space="preserve">1-Olyoyl-2-Hydroxy-sn-Glycero-3-</w:t>
      </w:r>
    </w:p>
    <w:p>
      <w:pPr>
        <w:pStyle w:val="BodyText"/>
      </w:pPr>
      <w:r>
        <w:t xml:space="preserve">Avanti</w:t>
      </w:r>
    </w:p>
    <w:p>
      <w:pPr>
        <w:pStyle w:val="BodyText"/>
      </w:pPr>
      <w:r>
        <w:t xml:space="preserve">850100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Phosphatidylserine (PS 16:0)</w:t>
      </w:r>
    </w:p>
    <w:p>
      <w:pPr>
        <w:pStyle w:val="BodyText"/>
      </w:pPr>
      <w:r>
        <w:t xml:space="preserve">1,2-Dipalmitoyl-sn-Glycero-3-</w:t>
      </w:r>
      <w:r>
        <w:t xml:space="preserve">(Sodium Salt)</w:t>
      </w:r>
      <w:r>
        <w:t xml:space="preserve">(DPPS)</w:t>
      </w:r>
    </w:p>
    <w:p>
      <w:pPr>
        <w:pStyle w:val="BodyText"/>
      </w:pPr>
      <w:r>
        <w:t xml:space="preserve">Avanti</w:t>
      </w:r>
    </w:p>
    <w:p>
      <w:pPr>
        <w:pStyle w:val="BodyText"/>
      </w:pPr>
      <w:r>
        <w:t xml:space="preserve">840037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16:0-18:1 PC</w:t>
      </w:r>
    </w:p>
    <w:p>
      <w:pPr>
        <w:pStyle w:val="BodyText"/>
      </w:pPr>
      <w:r>
        <w:t xml:space="preserve">1-Palmitoyl-2-Oleoyl-sn-Glycero-3-</w:t>
      </w:r>
      <w:r>
        <w:t xml:space="preserve">(16:0-18:1)</w:t>
      </w:r>
    </w:p>
    <w:p>
      <w:pPr>
        <w:pStyle w:val="BodyText"/>
      </w:pPr>
      <w:r>
        <w:t xml:space="preserve">Avanti</w:t>
      </w:r>
    </w:p>
    <w:p>
      <w:pPr>
        <w:pStyle w:val="BodyText"/>
      </w:pPr>
      <w:r>
        <w:t xml:space="preserve">850457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Phosphatidylglycerol (18:2 PG)</w:t>
      </w:r>
    </w:p>
    <w:p>
      <w:pPr>
        <w:pStyle w:val="BodyText"/>
      </w:pPr>
      <w:r>
        <w:t xml:space="preserve">1,2-Dilinoleoyl-sn-Glycero-3-</w:t>
      </w:r>
    </w:p>
    <w:p>
      <w:pPr>
        <w:pStyle w:val="BodyText"/>
      </w:pPr>
      <w:r>
        <w:t xml:space="preserve">Avanti</w:t>
      </w:r>
    </w:p>
    <w:p>
      <w:pPr>
        <w:pStyle w:val="BodyText"/>
      </w:pPr>
      <w:r>
        <w:t xml:space="preserve">840485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Phosphatidic Acid 16:0-18:1</w:t>
      </w:r>
    </w:p>
    <w:p>
      <w:pPr>
        <w:pStyle w:val="BodyText"/>
      </w:pPr>
      <w:r>
        <w:t xml:space="preserve">1-Palmitoyl-2-Oleoyl-sn-Glycero-3-</w:t>
      </w:r>
      <w:r>
        <w:t xml:space="preserve">(16:0-18:1)</w:t>
      </w:r>
    </w:p>
    <w:p>
      <w:pPr>
        <w:pStyle w:val="BodyText"/>
      </w:pPr>
      <w:r>
        <w:t xml:space="preserve">Avanti</w:t>
      </w:r>
    </w:p>
    <w:p>
      <w:pPr>
        <w:pStyle w:val="BodyText"/>
      </w:pPr>
      <w:r>
        <w:t xml:space="preserve">840857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18:1 (∆9-trans) PE</w:t>
      </w:r>
    </w:p>
    <w:p>
      <w:pPr>
        <w:pStyle w:val="BodyText"/>
      </w:pPr>
      <w:r>
        <w:t xml:space="preserve">1,2-dieladoyl-sn-glycero-3-</w:t>
      </w:r>
    </w:p>
    <w:p>
      <w:pPr>
        <w:pStyle w:val="BodyText"/>
      </w:pPr>
      <w:r>
        <w:t xml:space="preserve">Avanti</w:t>
      </w:r>
    </w:p>
    <w:p>
      <w:pPr>
        <w:pStyle w:val="BodyText"/>
      </w:pPr>
      <w:r>
        <w:t xml:space="preserve">850726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11:0 PC</w:t>
      </w:r>
    </w:p>
    <w:p>
      <w:pPr>
        <w:pStyle w:val="BodyText"/>
      </w:pPr>
      <w:r>
        <w:t xml:space="preserve">1,2-diundecanoyl-sn-glycero-3-</w:t>
      </w:r>
    </w:p>
    <w:p>
      <w:pPr>
        <w:pStyle w:val="BodyText"/>
      </w:pPr>
      <w:r>
        <w:t xml:space="preserve">Avanti</w:t>
      </w:r>
    </w:p>
    <w:p>
      <w:pPr>
        <w:pStyle w:val="BodyText"/>
      </w:pPr>
      <w:r>
        <w:t xml:space="preserve">850330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PAF</w:t>
      </w:r>
    </w:p>
    <w:p>
      <w:pPr>
        <w:pStyle w:val="BodyText"/>
      </w:pPr>
      <w:r>
        <w:t xml:space="preserve">1-Alkyl-2-Acetoyl-sn-Glycero-3-</w:t>
      </w:r>
    </w:p>
    <w:p>
      <w:pPr>
        <w:pStyle w:val="BodyText"/>
      </w:pPr>
      <w:r>
        <w:t xml:space="preserve">Avanti</w:t>
      </w:r>
    </w:p>
    <w:p>
      <w:pPr>
        <w:pStyle w:val="BodyText"/>
      </w:pPr>
      <w:r>
        <w:t xml:space="preserve">840009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cyclic LPA (18:1)</w:t>
      </w:r>
    </w:p>
    <w:p>
      <w:pPr>
        <w:pStyle w:val="BodyText"/>
      </w:pPr>
      <w:r>
        <w:t xml:space="preserve">1-Oleoyl-sn-Glycero-2-3-Cyclic-</w:t>
      </w:r>
    </w:p>
    <w:p>
      <w:pPr>
        <w:pStyle w:val="BodyText"/>
      </w:pPr>
      <w:r>
        <w:t xml:space="preserve">Avanti</w:t>
      </w:r>
    </w:p>
    <w:p>
      <w:pPr>
        <w:pStyle w:val="BodyText"/>
      </w:pPr>
      <w:r>
        <w:t xml:space="preserve">857328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Lyso PAF</w:t>
      </w:r>
    </w:p>
    <w:p>
      <w:pPr>
        <w:pStyle w:val="BodyText"/>
      </w:pPr>
      <w:r>
        <w:t xml:space="preserve">1-Alkyl-2-Hydroxy-sn-Glycero-3-</w:t>
      </w:r>
    </w:p>
    <w:p>
      <w:pPr>
        <w:pStyle w:val="BodyText"/>
      </w:pPr>
      <w:r>
        <w:t xml:space="preserve">Avanti</w:t>
      </w:r>
    </w:p>
    <w:p>
      <w:pPr>
        <w:pStyle w:val="BodyText"/>
      </w:pPr>
      <w:r>
        <w:t xml:space="preserve">840008</w:t>
      </w:r>
    </w:p>
    <w:p>
      <w:pPr>
        <w:pStyle w:val="BodyText"/>
      </w:pPr>
      <w:r>
        <w:t xml:space="preserve">Report Number: LT3114-PHA-014-R</w:t>
      </w:r>
      <w:r>
        <w:t xml:space="preserve"> </w:t>
      </w:r>
      <w:r>
        <w:t xml:space="preserve">Title: Comparison of the binding of anti-LPA antibodies to other Page 5 of 20</w:t>
      </w:r>
      <w:r>
        <w:t xml:space="preserve"> </w:t>
      </w:r>
      <w:r>
        <w:t xml:space="preserve">lipid molecules (cross-reactivity)</w:t>
      </w:r>
      <w:r>
        <w:t xml:space="preserve"> </w:t>
      </w:r>
      <w:r>
        <w:t xml:space="preserve">Table 1 Lipids that show similarity to LPA that were used to test for cross-</w:t>
      </w:r>
      <w:r>
        <w:t xml:space="preserve"> </w:t>
      </w:r>
      <w:r>
        <w:t xml:space="preserve">reactivity</w:t>
      </w:r>
      <w:r>
        <w:t xml:space="preserve"> </w:t>
      </w:r>
      <w:r>
        <w:t xml:space="preserve">Phosphocholine</w:t>
      </w:r>
      <w:r>
        <w:t xml:space="preserve"> </w:t>
      </w:r>
      <w:r>
        <w:t xml:space="preserve">1-Bromo-3(S)-hydroxy-4-</w:t>
      </w:r>
      <w:r>
        <w:t xml:space="preserve"> </w:t>
      </w:r>
      <w:r>
        <w:t xml:space="preserve">86 BrP-LPA (palmitoyloxy) butyl] phosphonate Echelon L-7416</w:t>
      </w:r>
      <w:r>
        <w:t xml:space="preserve"> </w:t>
      </w:r>
      <w:r>
        <w:t xml:space="preserve">50 Diacylglycerol (18:1 DG) 1,2-dioleoyl-sn-glycerol Avanti 800811</w:t>
      </w:r>
      <w:r>
        <w:t xml:space="preserve"> </w:t>
      </w:r>
      <w:r>
        <w:t xml:space="preserve">(R,R)-2,2’-Bisdodecyl-LBPA L-</w:t>
      </w:r>
      <w:r>
        <w:t xml:space="preserve"> </w:t>
      </w:r>
      <w:r>
        <w:t xml:space="preserve">85 C12-ether LBPA ammonium salt Echelon B120e</w:t>
      </w:r>
      <w:r>
        <w:t xml:space="preserve"> </w:t>
      </w:r>
      <w:r>
        <w:t xml:space="preserve">91 2-AG 2-arachidonoyl glycerol Avanti 870450</w:t>
      </w:r>
      <w:r>
        <w:t xml:space="preserve"> </w:t>
      </w:r>
      <w:r>
        <w:t xml:space="preserve">Glycerol phosphate (40%) Fluka 3391</w:t>
      </w:r>
      <w:r>
        <w:t xml:space="preserve"> </w:t>
      </w:r>
      <w:r>
        <w:t xml:space="preserve">Table 2 Humanized and murine antibodies used in these experiments</w:t>
      </w:r>
      <w:r>
        <w:t xml:space="preserve"> </w:t>
      </w:r>
      <w:r>
        <w:t xml:space="preserve">Antibody Part Number Target Lot Number Concentration Dilution</w:t>
      </w:r>
      <w:r>
        <w:t xml:space="preserve"> </w:t>
      </w:r>
      <w:r>
        <w:t xml:space="preserve">(mg/mL) (µg/mL)</w:t>
      </w:r>
      <w:r>
        <w:t xml:space="preserve"> </w:t>
      </w:r>
      <w:r>
        <w:t xml:space="preserve">Humanized LT 3015 LPA LR81055 19.3 mg/ml 0.5 µg/ml</w:t>
      </w:r>
      <w:r>
        <w:t xml:space="preserve"> </w:t>
      </w:r>
      <w:r>
        <w:t xml:space="preserve">anti-LPA</w:t>
      </w:r>
      <w:r>
        <w:t xml:space="preserve"> </w:t>
      </w:r>
      <w:r>
        <w:t xml:space="preserve">Humanized LT 3017 LPA LP91090-42 0.91 mg/ml 0.5 µg/ml</w:t>
      </w:r>
      <w:r>
        <w:t xml:space="preserve"> </w:t>
      </w:r>
      <w:r>
        <w:t xml:space="preserve">anti-LPA</w:t>
      </w:r>
      <w:r>
        <w:t xml:space="preserve"> </w:t>
      </w:r>
      <w:r>
        <w:t xml:space="preserve">Humanized LT 3114 LPA LP91183 1.54 mg/ml 0.5 µg/ml</w:t>
      </w:r>
      <w:r>
        <w:t xml:space="preserve"> </w:t>
      </w:r>
      <w:r>
        <w:t xml:space="preserve">anti-LPA</w:t>
      </w:r>
      <w:r>
        <w:t xml:space="preserve"> </w:t>
      </w:r>
      <w:r>
        <w:t xml:space="preserve">Murine anti- 504B3 LPA LP91172 11.4 mg/ml 0.5 µg/ml</w:t>
      </w:r>
      <w:r>
        <w:t xml:space="preserve"> </w:t>
      </w:r>
      <w:r>
        <w:t xml:space="preserve">LPA</w:t>
      </w:r>
      <w:r>
        <w:t xml:space="preserve"> </w:t>
      </w:r>
      <w:r>
        <w:t xml:space="preserve">3.2 ELISA methodology</w:t>
      </w:r>
      <w:r>
        <w:t xml:space="preserve"> </w:t>
      </w:r>
      <w:r>
        <w:t xml:space="preserve">The specificity of the humanized antibody was determined by competition ELISA. 18:0 LPA</w:t>
      </w:r>
      <w:r>
        <w:t xml:space="preserve"> </w:t>
      </w:r>
      <w:r>
        <w:t xml:space="preserve">coating material is diluted to 0.33 µg/ml in carbonate buffer (100 mM NaHCO , 33.6 mM</w:t>
      </w:r>
      <w:r>
        <w:t xml:space="preserve"> </w:t>
      </w:r>
      <w:r>
        <w:t xml:space="preserve">3</w:t>
      </w:r>
      <w:r>
        <w:t xml:space="preserve"> </w:t>
      </w:r>
      <w:r>
        <w:t xml:space="preserve">Na CO pH 9.5). Plates are coated with 100 µl/well of this coating solution and incubated at</w:t>
      </w:r>
      <w:r>
        <w:t xml:space="preserve"> </w:t>
      </w:r>
      <w:r>
        <w:t xml:space="preserve">2 3,</w:t>
      </w:r>
      <w:r>
        <w:t xml:space="preserve"> </w:t>
      </w:r>
      <w:r>
        <w:t xml:space="preserve">37°C for 1 hour. The plates are then washed 4X with PBS (100 mM Na HPO 20 mM</w:t>
      </w:r>
      <w:r>
        <w:t xml:space="preserve"> </w:t>
      </w:r>
      <w:r>
        <w:t xml:space="preserve">2 4,</w:t>
      </w:r>
      <w:r>
        <w:t xml:space="preserve"> </w:t>
      </w:r>
      <w:r>
        <w:t xml:space="preserve">KH PO 27 mM KCl, 1.37 mM NaCl, pH 7.4) and blocked with 150 µl/well PBS + 1% BSA</w:t>
      </w:r>
      <w:r>
        <w:t xml:space="preserve"> </w:t>
      </w:r>
      <w:r>
        <w:t xml:space="preserve">2 4,</w:t>
      </w:r>
      <w:r>
        <w:t xml:space="preserve"> </w:t>
      </w:r>
      <w:r>
        <w:t xml:space="preserve">+ 0.1% tween-20 for 1 hour at room temperature. The humanized anti-LPA antibody</w:t>
      </w:r>
      <w:r>
        <w:t xml:space="preserve"> </w:t>
      </w:r>
      <w:r>
        <w:t xml:space="preserve">variants and the murine B3 antibody were tested against lipids that are structurally and</w:t>
      </w:r>
      <w:r>
        <w:t xml:space="preserve"> </w:t>
      </w:r>
      <w:r>
        <w:t xml:space="preserve">chemically similar to LPA at 5 µM, 2.5 µM, 1.25 µM, 0.625 µM, and 0.0 µuM. The</w:t>
      </w:r>
      <w:r>
        <w:t xml:space="preserve"> </w:t>
      </w:r>
      <w:r>
        <w:t xml:space="preserve">antibodies are diluted to 0.5 µg/ml in PBS +0.1 % tween-20 and combined with the lipid</w:t>
      </w:r>
      <w:r>
        <w:t xml:space="preserve"> </w:t>
      </w:r>
      <w:r>
        <w:t xml:space="preserve">samples at a 1:3 ratio of antibody to sample on a non-binding plate (recommended 100 µl Ab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(cross-reactivity)/tables/table_page_6_idx_1.csv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LT3114-PHA-014-R</w:t>
      </w:r>
      <w:r>
        <w:t xml:space="preserve">: Comparison of the binding of anti-LPA antibodies to other</w:t>
      </w:r>
      <w:r>
        <w:t xml:space="preserve">molecules (cross-reactivity)</w:t>
      </w:r>
    </w:p>
    <w:p>
      <w:pPr>
        <w:pStyle w:val="BodyText"/>
      </w:pPr>
      <w:r>
        <w:t xml:space="preserve">Page 5 of 20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(cross-reactivity)/tables/table_page_6_idx_2.csv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Phosphocholine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BrP-LPA</w:t>
      </w:r>
    </w:p>
    <w:p>
      <w:pPr>
        <w:pStyle w:val="BodyText"/>
      </w:pPr>
      <w:r>
        <w:t xml:space="preserve">1-Bromo-3(S)-hydroxy-4-</w:t>
      </w:r>
      <w:r>
        <w:t xml:space="preserve">(palmitoyloxy) butyl] phosphonate</w:t>
      </w:r>
    </w:p>
    <w:p>
      <w:pPr>
        <w:pStyle w:val="BodyText"/>
      </w:pPr>
      <w:r>
        <w:t xml:space="preserve">Echelon</w:t>
      </w:r>
    </w:p>
    <w:p>
      <w:pPr>
        <w:pStyle w:val="BodyText"/>
      </w:pPr>
      <w:r>
        <w:t xml:space="preserve">L-7416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Diacylglycerol (18:1 DG)</w:t>
      </w:r>
    </w:p>
    <w:p>
      <w:pPr>
        <w:pStyle w:val="BodyText"/>
      </w:pPr>
      <w:r>
        <w:t xml:space="preserve">1,2-dioleoyl-sn-glycerol</w:t>
      </w:r>
    </w:p>
    <w:p>
      <w:pPr>
        <w:pStyle w:val="BodyText"/>
      </w:pPr>
      <w:r>
        <w:t xml:space="preserve">Avanti</w:t>
      </w:r>
    </w:p>
    <w:p>
      <w:pPr>
        <w:pStyle w:val="BodyText"/>
      </w:pPr>
      <w:r>
        <w:t xml:space="preserve">800811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C12-ether LBPA</w:t>
      </w:r>
    </w:p>
    <w:p>
      <w:pPr>
        <w:pStyle w:val="BodyText"/>
      </w:pPr>
      <w:r>
        <w:t xml:space="preserve">(R,R)-2,2’-Bisdodecyl-LBPA</w:t>
      </w:r>
      <w:r>
        <w:t xml:space="preserve">salt</w:t>
      </w:r>
    </w:p>
    <w:p>
      <w:pPr>
        <w:pStyle w:val="BodyText"/>
      </w:pPr>
      <w:r>
        <w:t xml:space="preserve">Echelon</w:t>
      </w:r>
    </w:p>
    <w:p>
      <w:pPr>
        <w:pStyle w:val="BodyText"/>
      </w:pPr>
      <w:r>
        <w:t xml:space="preserve">L-</w:t>
      </w:r>
      <w:r>
        <w:t xml:space="preserve">120e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2-AG</w:t>
      </w:r>
    </w:p>
    <w:p>
      <w:pPr>
        <w:pStyle w:val="BodyText"/>
      </w:pPr>
      <w:r>
        <w:t xml:space="preserve">2-arachidonoyl glycerol</w:t>
      </w:r>
    </w:p>
    <w:p>
      <w:pPr>
        <w:pStyle w:val="BodyText"/>
      </w:pPr>
      <w:r>
        <w:t xml:space="preserve">Avanti</w:t>
      </w:r>
    </w:p>
    <w:p>
      <w:pPr>
        <w:pStyle w:val="BodyText"/>
      </w:pPr>
      <w:r>
        <w:t xml:space="preserve">870450</w:t>
      </w:r>
    </w:p>
    <w:p>
      <w:pPr>
        <w:pStyle w:val="BodyText"/>
      </w:pPr>
      <w:r>
        <w:t xml:space="preserve">Glycerol phosphate (40%)</w:t>
      </w:r>
    </w:p>
    <w:p>
      <w:pPr>
        <w:pStyle w:val="BodyText"/>
      </w:pPr>
      <w:r>
        <w:t xml:space="preserve">Fluka</w:t>
      </w:r>
    </w:p>
    <w:p>
      <w:pPr>
        <w:pStyle w:val="BodyText"/>
      </w:pPr>
      <w:r>
        <w:t xml:space="preserve">3391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(cross-reactivity)/tables/table_page_6_idx_3.csv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Antibody</w:t>
      </w:r>
    </w:p>
    <w:p>
      <w:pPr>
        <w:pStyle w:val="BodyText"/>
      </w:pPr>
      <w:r>
        <w:t xml:space="preserve">Part Number</w:t>
      </w:r>
    </w:p>
    <w:p>
      <w:pPr>
        <w:pStyle w:val="BodyText"/>
      </w:pPr>
      <w:r>
        <w:t xml:space="preserve">Target</w:t>
      </w:r>
    </w:p>
    <w:p>
      <w:pPr>
        <w:pStyle w:val="BodyText"/>
      </w:pPr>
      <w:r>
        <w:t xml:space="preserve">Lot Number</w:t>
      </w:r>
    </w:p>
    <w:p>
      <w:pPr>
        <w:pStyle w:val="BodyText"/>
      </w:pPr>
      <w:r>
        <w:t xml:space="preserve">Concentration</w:t>
      </w:r>
      <w:r>
        <w:t xml:space="preserve"> </w:t>
      </w:r>
      <w:r>
        <w:t xml:space="preserve">(mg/mL)</w:t>
      </w:r>
    </w:p>
    <w:p>
      <w:pPr>
        <w:pStyle w:val="BodyText"/>
      </w:pPr>
      <w:r>
        <w:t xml:space="preserve">Dilution</w:t>
      </w:r>
      <w:r>
        <w:t xml:space="preserve"> </w:t>
      </w:r>
      <w:r>
        <w:t xml:space="preserve">(µg/mL)</w:t>
      </w:r>
    </w:p>
    <w:p>
      <w:pPr>
        <w:pStyle w:val="BodyText"/>
      </w:pPr>
      <w:r>
        <w:t xml:space="preserve">Humanized</w:t>
      </w:r>
      <w:r>
        <w:t xml:space="preserve">-LPA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LPA</w:t>
      </w:r>
    </w:p>
    <w:p>
      <w:pPr>
        <w:pStyle w:val="BodyText"/>
      </w:pPr>
      <w:r>
        <w:t xml:space="preserve">LR81055</w:t>
      </w:r>
    </w:p>
    <w:p>
      <w:pPr>
        <w:pStyle w:val="BodyText"/>
      </w:pPr>
      <w:r>
        <w:t xml:space="preserve">19.3 mg/ml</w:t>
      </w:r>
    </w:p>
    <w:p>
      <w:pPr>
        <w:pStyle w:val="BodyText"/>
      </w:pPr>
      <w:r>
        <w:t xml:space="preserve">0.5 µg/ml</w:t>
      </w:r>
    </w:p>
    <w:p>
      <w:pPr>
        <w:pStyle w:val="BodyText"/>
      </w:pPr>
      <w:r>
        <w:t xml:space="preserve">Humanized</w:t>
      </w:r>
      <w:r>
        <w:t xml:space="preserve">-LPA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LPA</w:t>
      </w:r>
    </w:p>
    <w:p>
      <w:pPr>
        <w:pStyle w:val="BodyText"/>
      </w:pPr>
      <w:r>
        <w:t xml:space="preserve">LP91090-42</w:t>
      </w:r>
    </w:p>
    <w:p>
      <w:pPr>
        <w:pStyle w:val="BodyText"/>
      </w:pPr>
      <w:r>
        <w:t xml:space="preserve">0.91 mg/ml</w:t>
      </w:r>
    </w:p>
    <w:p>
      <w:pPr>
        <w:pStyle w:val="BodyText"/>
      </w:pPr>
      <w:r>
        <w:t xml:space="preserve">0.5 µg/ml</w:t>
      </w:r>
    </w:p>
    <w:p>
      <w:pPr>
        <w:pStyle w:val="BodyText"/>
      </w:pPr>
      <w:r>
        <w:t xml:space="preserve">Humanized</w:t>
      </w:r>
      <w:r>
        <w:t xml:space="preserve">-LPA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LPA</w:t>
      </w:r>
    </w:p>
    <w:p>
      <w:pPr>
        <w:pStyle w:val="BodyText"/>
      </w:pPr>
      <w:r>
        <w:t xml:space="preserve">LP91183</w:t>
      </w:r>
    </w:p>
    <w:p>
      <w:pPr>
        <w:pStyle w:val="BodyText"/>
      </w:pPr>
      <w:r>
        <w:t xml:space="preserve">1.54 mg/ml</w:t>
      </w:r>
    </w:p>
    <w:p>
      <w:pPr>
        <w:pStyle w:val="BodyText"/>
      </w:pPr>
      <w:r>
        <w:t xml:space="preserve">0.5 µg/ml</w:t>
      </w:r>
    </w:p>
    <w:p>
      <w:pPr>
        <w:pStyle w:val="BodyText"/>
      </w:pPr>
      <w:r>
        <w:t xml:space="preserve">Murine anti-</w:t>
      </w:r>
    </w:p>
    <w:p>
      <w:pPr>
        <w:pStyle w:val="BodyText"/>
      </w:pPr>
      <w:r>
        <w:t xml:space="preserve">504B3</w:t>
      </w:r>
    </w:p>
    <w:p>
      <w:pPr>
        <w:pStyle w:val="BodyText"/>
      </w:pPr>
      <w:r>
        <w:t xml:space="preserve">LPA</w:t>
      </w:r>
    </w:p>
    <w:p>
      <w:pPr>
        <w:pStyle w:val="BodyText"/>
      </w:pPr>
      <w:r>
        <w:t xml:space="preserve">LP91172</w:t>
      </w:r>
    </w:p>
    <w:p>
      <w:pPr>
        <w:pStyle w:val="BodyText"/>
      </w:pPr>
      <w:r>
        <w:t xml:space="preserve">11.4 mg/ml</w:t>
      </w:r>
    </w:p>
    <w:p>
      <w:pPr>
        <w:pStyle w:val="BodyText"/>
      </w:pPr>
      <w:r>
        <w:t xml:space="preserve">0.5 µg/ml</w:t>
      </w:r>
    </w:p>
    <w:p>
      <w:pPr>
        <w:pStyle w:val="BodyText"/>
      </w:pPr>
      <w:r>
        <w:t xml:space="preserve">Report Number: LT3114-PHA-014-R</w:t>
      </w:r>
      <w:r>
        <w:t xml:space="preserve"> </w:t>
      </w:r>
      <w:r>
        <w:t xml:space="preserve">Title: Comparison of the binding of anti-LPA antibodies to other Page 6 of 20</w:t>
      </w:r>
      <w:r>
        <w:t xml:space="preserve"> </w:t>
      </w:r>
      <w:r>
        <w:t xml:space="preserve">lipid molecules (cross-reactivity)</w:t>
      </w:r>
      <w:r>
        <w:t xml:space="preserve"> </w:t>
      </w:r>
      <w:r>
        <w:t xml:space="preserve">and 300 µl samples/standards, enough to run in triplicate). The plates are washed 4X with</w:t>
      </w:r>
      <w:r>
        <w:t xml:space="preserve"> </w:t>
      </w:r>
      <w:r>
        <w:t xml:space="preserve">PBS and then incubated for 1 hour at room temperature with 100 µl/well of the primary</w:t>
      </w:r>
      <w:r>
        <w:t xml:space="preserve"> </w:t>
      </w:r>
      <w:r>
        <w:t xml:space="preserve">antibody combined with the samples. Next the plates are washed 4X with PBS and then</w:t>
      </w:r>
      <w:r>
        <w:t xml:space="preserve"> </w:t>
      </w:r>
      <w:r>
        <w:t xml:space="preserve">incubated for 1 hour at room temperature with 100 µl/well of HRP-conjugated goat anti-</w:t>
      </w:r>
      <w:r>
        <w:t xml:space="preserve"> </w:t>
      </w:r>
      <w:r>
        <w:t xml:space="preserve">human or murine antibody diluted 1:20,000 in PBS + 1% BSA + 0.1% tween-20. Again the</w:t>
      </w:r>
      <w:r>
        <w:t xml:space="preserve"> </w:t>
      </w:r>
      <w:r>
        <w:t xml:space="preserve">plates are washed 4X with PBS and developed using 100 µl/well TMB substrate at</w:t>
      </w:r>
      <w:r>
        <w:t xml:space="preserve"> </w:t>
      </w:r>
      <w:r>
        <w:t xml:space="preserve">4°C. After 8 minutes, the reaction is stopped with 1M H SO 100 µl/well. The optical</w:t>
      </w:r>
      <w:r>
        <w:t xml:space="preserve"> </w:t>
      </w:r>
      <w:r>
        <w:t xml:space="preserve">2 4,</w:t>
      </w:r>
      <w:r>
        <w:t xml:space="preserve"> </w:t>
      </w:r>
      <w:r>
        <w:t xml:space="preserve">density (OD) was measured at 450 nm using a Thermo Multiskan EX. Raw data were</w:t>
      </w:r>
      <w:r>
        <w:t xml:space="preserve"> </w:t>
      </w:r>
      <w:r>
        <w:t xml:space="preserve">transferred to GraphPad software for analysis of competition curves. Values for percent</w:t>
      </w:r>
      <w:r>
        <w:t xml:space="preserve"> </w:t>
      </w:r>
      <w:r>
        <w:t xml:space="preserve">inhibition at 2.5 µM lipid were also calculated for each lipid using Microsoft Excel.</w:t>
      </w:r>
      <w:r>
        <w:t xml:space="preserve"> </w:t>
      </w:r>
      <w:r>
        <w:t xml:space="preserve">4 RESULTS</w:t>
      </w:r>
      <w:r>
        <w:t xml:space="preserve"> </w:t>
      </w:r>
      <w:r>
        <w:t xml:space="preserve">Competition curves for all lipids tested are shown. Individual data tables for these lipids are</w:t>
      </w:r>
      <w:r>
        <w:t xml:space="preserve"> </w:t>
      </w:r>
      <w:r>
        <w:t xml:space="preserve">detailed in Appendix 1. Data showing the percent inhibition of all lipids at 2.5uM is</w:t>
      </w:r>
      <w:r>
        <w:t xml:space="preserve"> </w:t>
      </w:r>
      <w:r>
        <w:t xml:space="preserve">summarized in Table 3. Overall, as expected the only lipid that demonstrated significant</w:t>
      </w:r>
      <w:r>
        <w:t xml:space="preserve"> </w:t>
      </w:r>
      <w:r>
        <w:t xml:space="preserve">competition with the coating material (18:0 LPA) for binding was LPA 18:2. 18:1 alkyl-LPA</w:t>
      </w:r>
      <w:r>
        <w:t xml:space="preserve"> </w:t>
      </w:r>
      <w:r>
        <w:t xml:space="preserve">also showed a low level of inhibition in these assay but none of the remaining lipids showed</w:t>
      </w:r>
      <w:r>
        <w:t xml:space="preserve"> </w:t>
      </w:r>
      <w:r>
        <w:t xml:space="preserve">a significant level of cross-reactivity as measured by competition for plated 18:0 LPA.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(cross-reactivity)/tables/table_page_7_idx_1.csv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LT3114-PHA-014-R</w:t>
      </w:r>
      <w:r>
        <w:t xml:space="preserve">: Comparison of the binding of anti-LPA antibodies to other</w:t>
      </w:r>
      <w:r>
        <w:t xml:space="preserve">molecules (cross-reactivity)</w:t>
      </w:r>
    </w:p>
    <w:p>
      <w:pPr>
        <w:pStyle w:val="BodyText"/>
      </w:pPr>
      <w:r>
        <w:t xml:space="preserve">Page 6 of 20</w:t>
      </w:r>
    </w:p>
    <w:p>
      <w:pPr>
        <w:pStyle w:val="BodyText"/>
      </w:pPr>
      <w:r>
        <w:t xml:space="preserve">Report Number: LT3114-PHA-014-R</w:t>
      </w:r>
      <w:r>
        <w:t xml:space="preserve"> </w:t>
      </w:r>
      <w:r>
        <w:t xml:space="preserve">Title: Comparison of the binding of anti-LPA antibodies to other Page 7 of 20</w:t>
      </w:r>
      <w:r>
        <w:t xml:space="preserve"> </w:t>
      </w:r>
      <w:r>
        <w:t xml:space="preserve">lipid molecules (cross-reactivity)</w:t>
      </w:r>
      <w:r>
        <w:t xml:space="preserve"> </w:t>
      </w:r>
      <w:r>
        <w:t xml:space="preserve">Table 3 Percent Inhibition of antibody binding to 18:0 LPA at</w:t>
      </w:r>
      <w:r>
        <w:t xml:space="preserve"> </w:t>
      </w:r>
      <w:r>
        <w:t xml:space="preserve">2.5 µM lipid</w:t>
      </w:r>
      <w:r>
        <w:t xml:space="preserve"> </w:t>
      </w:r>
      <w:r>
        <w:t xml:space="preserve">Lipid LT 3015 LT3017 LT3114 B3</w:t>
      </w:r>
      <w:r>
        <w:t xml:space="preserve"> </w:t>
      </w:r>
      <w:r>
        <w:t xml:space="preserve">LPA 18:2 44% 47% 61% 71%</w:t>
      </w:r>
      <w:r>
        <w:t xml:space="preserve"> </w:t>
      </w:r>
      <w:r>
        <w:t xml:space="preserve">LPA C18:1 12% 12% 20% 30%</w:t>
      </w:r>
      <w:r>
        <w:t xml:space="preserve"> </w:t>
      </w:r>
      <w:r>
        <w:t xml:space="preserve">S1P -1% 0% -10% 4%</w:t>
      </w:r>
      <w:r>
        <w:t xml:space="preserve"> </w:t>
      </w:r>
      <w:r>
        <w:t xml:space="preserve">sphingosine 5% 8% 7% 3%</w:t>
      </w:r>
      <w:r>
        <w:t xml:space="preserve"> </w:t>
      </w:r>
      <w:r>
        <w:t xml:space="preserve">sphingosine phosphocholine 3% 3% -1% 2%</w:t>
      </w:r>
      <w:r>
        <w:t xml:space="preserve"> </w:t>
      </w:r>
      <w:r>
        <w:t xml:space="preserve">Lysophosphatidylcholine (C18:0) 2% 2% 2% -2%</w:t>
      </w:r>
      <w:r>
        <w:t xml:space="preserve"> </w:t>
      </w:r>
      <w:r>
        <w:t xml:space="preserve">Lysophosphatidylethanolamine (C18:0) 5% 1% -3% -2%</w:t>
      </w:r>
      <w:r>
        <w:t xml:space="preserve"> </w:t>
      </w:r>
      <w:r>
        <w:t xml:space="preserve">Lysophosphatidylglycerol (LPG C18:0) 7% 3% 7% 8%</w:t>
      </w:r>
      <w:r>
        <w:t xml:space="preserve"> </w:t>
      </w:r>
      <w:r>
        <w:t xml:space="preserve">LPS C18:1 3% 0% -1% 2%</w:t>
      </w:r>
      <w:r>
        <w:t xml:space="preserve"> </w:t>
      </w:r>
      <w:r>
        <w:t xml:space="preserve">18:1 Lyso PI -1% -3% 0% 3%</w:t>
      </w:r>
      <w:r>
        <w:t xml:space="preserve"> </w:t>
      </w:r>
      <w:r>
        <w:t xml:space="preserve">phosphatidylserine (PS 16:0) 0% 2% 1% 3%</w:t>
      </w:r>
      <w:r>
        <w:t xml:space="preserve"> </w:t>
      </w:r>
      <w:r>
        <w:t xml:space="preserve">Phosphocholine(16:0-18:1) 0% 3% 0% 1%</w:t>
      </w:r>
      <w:r>
        <w:t xml:space="preserve"> </w:t>
      </w:r>
      <w:r>
        <w:t xml:space="preserve">Phosphatidylglycerol (18:2 PG) 8% 14% 6% 0%</w:t>
      </w:r>
      <w:r>
        <w:t xml:space="preserve"> </w:t>
      </w:r>
      <w:r>
        <w:t xml:space="preserve">Phosphatidic Acid 16:0-18:1 PA 1% 0% 1% 0%</w:t>
      </w:r>
      <w:r>
        <w:t xml:space="preserve"> </w:t>
      </w:r>
      <w:r>
        <w:t xml:space="preserve">18:1 (∆9-trans) PE 6% 6% 0% 6%</w:t>
      </w:r>
      <w:r>
        <w:t xml:space="preserve"> </w:t>
      </w:r>
      <w:r>
        <w:t xml:space="preserve">11:0 PC 2% 1% 1% -1%</w:t>
      </w:r>
      <w:r>
        <w:t xml:space="preserve"> </w:t>
      </w:r>
      <w:r>
        <w:t xml:space="preserve">PAF 12% -6% -5% 4%</w:t>
      </w:r>
      <w:r>
        <w:t xml:space="preserve"> </w:t>
      </w:r>
      <w:r>
        <w:t xml:space="preserve">cyclic LPA (18:1) -13% 9% 9% 16%</w:t>
      </w:r>
      <w:r>
        <w:t xml:space="preserve"> </w:t>
      </w:r>
      <w:r>
        <w:t xml:space="preserve">Lyso PAF 2% 7% 0% 6%</w:t>
      </w:r>
      <w:r>
        <w:t xml:space="preserve"> </w:t>
      </w:r>
      <w:r>
        <w:t xml:space="preserve">BrP-LPA 2% -1% -5% 6%</w:t>
      </w:r>
      <w:r>
        <w:t xml:space="preserve"> </w:t>
      </w:r>
      <w:r>
        <w:t xml:space="preserve">Diacylglycerol (18:1 DG) -3% -1% -5% -5%</w:t>
      </w:r>
      <w:r>
        <w:t xml:space="preserve"> </w:t>
      </w:r>
      <w:r>
        <w:t xml:space="preserve">C12-ether LBPA -5% 1% -1% 2%</w:t>
      </w:r>
      <w:r>
        <w:t xml:space="preserve"> </w:t>
      </w:r>
      <w:r>
        <w:t xml:space="preserve">2-AG 7% 3% 8% 7%</w:t>
      </w:r>
      <w:r>
        <w:t xml:space="preserve"> </w:t>
      </w:r>
      <w:r>
        <w:t xml:space="preserve">glycerol phosphate 5% 3% 1% 3%</w:t>
      </w:r>
      <w:r>
        <w:t xml:space="preserve"> </w:t>
      </w:r>
      <w:r>
        <w:t xml:space="preserve">5 CONCLUSIONS</w:t>
      </w:r>
      <w:r>
        <w:t xml:space="preserve"> </w:t>
      </w:r>
      <w:r>
        <w:t xml:space="preserve">There is no significant cross-reactivity with any of the lipids tested up to 5 µM with the</w:t>
      </w:r>
      <w:r>
        <w:t xml:space="preserve"> </w:t>
      </w:r>
      <w:r>
        <w:t xml:space="preserve">exception of LPA.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(cross-reactivity)/tables/table_page_8_idx_1.csv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LT3114-PHA-014-R</w:t>
      </w:r>
      <w:r>
        <w:t xml:space="preserve">: Comparison of the binding of anti-LPA antibodies to other</w:t>
      </w:r>
      <w:r>
        <w:t xml:space="preserve">molecules (cross-reactivity)</w:t>
      </w:r>
    </w:p>
    <w:p>
      <w:pPr>
        <w:pStyle w:val="BodyText"/>
      </w:pPr>
      <w:r>
        <w:t xml:space="preserve">Page 7 of 20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(cross-reactivity)/tables/table_page_8_idx_2.csv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Lipid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LT3017</w:t>
      </w:r>
    </w:p>
    <w:p>
      <w:pPr>
        <w:pStyle w:val="BodyText"/>
      </w:pPr>
      <w:r>
        <w:t xml:space="preserve">LT3114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Report Number: LT3114-PHA-014-R</w:t>
      </w:r>
      <w:r>
        <w:t xml:space="preserve"> </w:t>
      </w:r>
      <w:r>
        <w:t xml:space="preserve">Title: Comparison of the binding of anti-LPA antibodies to other Page 8 of 20</w:t>
      </w:r>
      <w:r>
        <w:t xml:space="preserve"> </w:t>
      </w:r>
      <w:r>
        <w:t xml:space="preserve">lipid molecules (cross-reactivity)</w:t>
      </w:r>
      <w:r>
        <w:t xml:space="preserve"> </w:t>
      </w:r>
      <w:r>
        <w:t xml:space="preserve">6 DATA ARCHIVE</w:t>
      </w:r>
      <w:r>
        <w:t xml:space="preserve"> </w:t>
      </w:r>
      <w:r>
        <w:t xml:space="preserve">Lpath Notebooks #181, pp. 66-95 ELISA Binder #5, Tab 181.</w:t>
      </w:r>
      <w:r>
        <w:t xml:space="preserve"> </w:t>
      </w:r>
      <w:r>
        <w:t xml:space="preserve">L:</w:t>
      </w:r>
      <w:r>
        <w:t xml:space="preserve">Project</w:t>
      </w:r>
      <w:r>
        <w:t xml:space="preserve">project</w:t>
      </w:r>
      <w:r>
        <w:t xml:space="preserve">Plates</w:t>
      </w:r>
      <w:r>
        <w:t xml:space="preserve"> </w:t>
      </w:r>
      <w:r>
        <w:t xml:space="preserve">Abs</w:t>
      </w:r>
      <w:r>
        <w:t xml:space="preserve">-hu Abs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(cross-reactivity)/tables/table_page_9_idx_1.csv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LT3114-PHA-014-R</w:t>
      </w:r>
      <w:r>
        <w:t xml:space="preserve">: Comparison of the binding of anti-LPA antibodies to other</w:t>
      </w:r>
      <w:r>
        <w:t xml:space="preserve">molecules (cross-reactivity)</w:t>
      </w:r>
    </w:p>
    <w:p>
      <w:pPr>
        <w:pStyle w:val="BodyText"/>
      </w:pPr>
      <w:r>
        <w:t xml:space="preserve">Page 8 of 20</w:t>
      </w:r>
    </w:p>
    <w:p>
      <w:pPr>
        <w:pStyle w:val="BodyText"/>
      </w:pPr>
      <w:r>
        <w:t xml:space="preserve">Report Number: LT3114-PHA-014-R</w:t>
      </w:r>
      <w:r>
        <w:t xml:space="preserve"> </w:t>
      </w:r>
      <w:r>
        <w:t xml:space="preserve">Title: Comparison of the binding of anti-LPA antibodies to other Page 9 of 20</w:t>
      </w:r>
      <w:r>
        <w:t xml:space="preserve"> </w:t>
      </w:r>
      <w:r>
        <w:t xml:space="preserve">lipid molecules (cross-reactivity)</w:t>
      </w:r>
      <w:r>
        <w:t xml:space="preserve"> </w:t>
      </w:r>
      <w:r>
        <w:t xml:space="preserve">7 APPENDICES</w:t>
      </w:r>
      <w:r>
        <w:t xml:space="preserve"> </w:t>
      </w:r>
      <w:r>
        <w:t xml:space="preserve">Appendix 1 Competition curves of all lipids tested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(cross-reactivity)/tables/table_page_10_idx_1.csv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LT3114-PHA-014-R</w:t>
      </w:r>
      <w:r>
        <w:t xml:space="preserve">: Comparison of the binding of anti-LPA antibodies to other</w:t>
      </w:r>
      <w:r>
        <w:t xml:space="preserve">molecules (cross-reactivity)</w:t>
      </w:r>
    </w:p>
    <w:p>
      <w:pPr>
        <w:pStyle w:val="BodyText"/>
      </w:pPr>
      <w:r>
        <w:t xml:space="preserve">Page 9 of 20</w:t>
      </w:r>
    </w:p>
    <w:p>
      <w:pPr>
        <w:pStyle w:val="CaptionedFigure"/>
      </w:pPr>
      <w:r>
        <w:drawing>
          <wp:inline>
            <wp:extent cx="5334000" cy="5651669"/>
            <wp:effectExtent b="0" l="0" r="0" t="0"/>
            <wp:docPr descr="Image page 10 #1" title="" id="13" name="Picture"/>
            <a:graphic>
              <a:graphicData uri="http://schemas.openxmlformats.org/drawingml/2006/picture">
                <pic:pic>
                  <pic:nvPicPr>
                    <pic:cNvPr descr="module4_extracted/Comparison%20of%20the%20binding%20of%20anti-LPA%20antibodies%20to%20other%20lipid%20molecules%20(cross-reactivity)/images/image_page_10_idx_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1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 page 10 #1</w:t>
      </w:r>
    </w:p>
    <w:p>
      <w:pPr>
        <w:pStyle w:val="BodyText"/>
      </w:pPr>
      <w:r>
        <w:t xml:space="preserve">Report Number: LT3114-PHA-014-R</w:t>
      </w:r>
      <w:r>
        <w:t xml:space="preserve"> </w:t>
      </w:r>
      <w:r>
        <w:t xml:space="preserve">Title: Comparison of the binding of anti-LPA antibodies to other Page 10 of 20</w:t>
      </w:r>
      <w:r>
        <w:t xml:space="preserve"> </w:t>
      </w:r>
      <w:r>
        <w:t xml:space="preserve">lipid molecules (cross-reactivity)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(cross-reactivity)/tables/table_page_11_idx_1.csv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LT3114-PHA-014-R</w:t>
      </w:r>
      <w:r>
        <w:t xml:space="preserve">: Comparison of the binding of anti-LPA antibodies to other</w:t>
      </w:r>
      <w:r>
        <w:t xml:space="preserve">molecules (cross-reactivity)</w:t>
      </w:r>
    </w:p>
    <w:p>
      <w:pPr>
        <w:pStyle w:val="BodyText"/>
      </w:pPr>
      <w:r>
        <w:t xml:space="preserve">Page 10 of 20</w:t>
      </w:r>
    </w:p>
    <w:p>
      <w:pPr>
        <w:pStyle w:val="CaptionedFigure"/>
      </w:pPr>
      <w:r>
        <w:drawing>
          <wp:inline>
            <wp:extent cx="5334000" cy="5947734"/>
            <wp:effectExtent b="0" l="0" r="0" t="0"/>
            <wp:docPr descr="Image page 11 #1" title="" id="16" name="Picture"/>
            <a:graphic>
              <a:graphicData uri="http://schemas.openxmlformats.org/drawingml/2006/picture">
                <pic:pic>
                  <pic:nvPicPr>
                    <pic:cNvPr descr="module4_extracted/Comparison%20of%20the%20binding%20of%20anti-LPA%20antibodies%20to%20other%20lipid%20molecules%20(cross-reactivity)/images/image_page_11_idx_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47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 page 11 #1</w:t>
      </w:r>
    </w:p>
    <w:p>
      <w:pPr>
        <w:pStyle w:val="BodyText"/>
      </w:pPr>
      <w:r>
        <w:t xml:space="preserve">Report Number: LT3114-PHA-014-R</w:t>
      </w:r>
      <w:r>
        <w:t xml:space="preserve"> </w:t>
      </w:r>
      <w:r>
        <w:t xml:space="preserve">Title: Comparison of the binding of anti-LPA antibodies to other Page 11 of 20</w:t>
      </w:r>
      <w:r>
        <w:t xml:space="preserve"> </w:t>
      </w:r>
      <w:r>
        <w:t xml:space="preserve">lipid molecules (cross-reactivity)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(cross-reactivity)/tables/table_page_12_idx_1.csv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LT3114-PHA-014-R</w:t>
      </w:r>
      <w:r>
        <w:t xml:space="preserve">: Comparison of the binding of anti-LPA antibodies to other</w:t>
      </w:r>
      <w:r>
        <w:t xml:space="preserve">molecules (cross-reactivity)</w:t>
      </w:r>
    </w:p>
    <w:p>
      <w:pPr>
        <w:pStyle w:val="BodyText"/>
      </w:pPr>
      <w:r>
        <w:t xml:space="preserve">Page 11 of 20</w:t>
      </w:r>
    </w:p>
    <w:p>
      <w:pPr>
        <w:pStyle w:val="CaptionedFigure"/>
      </w:pPr>
      <w:r>
        <w:drawing>
          <wp:inline>
            <wp:extent cx="5334000" cy="5909748"/>
            <wp:effectExtent b="0" l="0" r="0" t="0"/>
            <wp:docPr descr="Image page 12 #1" title="" id="19" name="Picture"/>
            <a:graphic>
              <a:graphicData uri="http://schemas.openxmlformats.org/drawingml/2006/picture">
                <pic:pic>
                  <pic:nvPicPr>
                    <pic:cNvPr descr="module4_extracted/Comparison%20of%20the%20binding%20of%20anti-LPA%20antibodies%20to%20other%20lipid%20molecules%20(cross-reactivity)/images/image_page_12_idx_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09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 page 12 #1</w:t>
      </w:r>
    </w:p>
    <w:p>
      <w:pPr>
        <w:pStyle w:val="BodyText"/>
      </w:pPr>
      <w:r>
        <w:t xml:space="preserve">Report Number: LT3114-PHA-014-R</w:t>
      </w:r>
      <w:r>
        <w:t xml:space="preserve"> </w:t>
      </w:r>
      <w:r>
        <w:t xml:space="preserve">Title: Comparison of the binding of anti-LPA antibodies to other Page 12 of 20</w:t>
      </w:r>
      <w:r>
        <w:t xml:space="preserve"> </w:t>
      </w:r>
      <w:r>
        <w:t xml:space="preserve">lipid molecules (cross-reactivity)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(cross-reactivity)/tables/table_page_13_idx_1.csv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LT3114-PHA-014-R</w:t>
      </w:r>
      <w:r>
        <w:t xml:space="preserve">: Comparison of the binding of anti-LPA antibodies to other</w:t>
      </w:r>
      <w:r>
        <w:t xml:space="preserve">molecules (cross-reactivity)</w:t>
      </w:r>
    </w:p>
    <w:p>
      <w:pPr>
        <w:pStyle w:val="BodyText"/>
      </w:pPr>
      <w:r>
        <w:t xml:space="preserve">Page 12 of 20</w:t>
      </w:r>
    </w:p>
    <w:p>
      <w:pPr>
        <w:pStyle w:val="CaptionedFigure"/>
      </w:pPr>
      <w:r>
        <w:drawing>
          <wp:inline>
            <wp:extent cx="5334000" cy="5944062"/>
            <wp:effectExtent b="0" l="0" r="0" t="0"/>
            <wp:docPr descr="Image page 13 #1" title="" id="22" name="Picture"/>
            <a:graphic>
              <a:graphicData uri="http://schemas.openxmlformats.org/drawingml/2006/picture">
                <pic:pic>
                  <pic:nvPicPr>
                    <pic:cNvPr descr="module4_extracted/Comparison%20of%20the%20binding%20of%20anti-LPA%20antibodies%20to%20other%20lipid%20molecules%20(cross-reactivity)/images/image_page_13_idx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4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 page 13 #1</w:t>
      </w:r>
    </w:p>
    <w:p>
      <w:pPr>
        <w:pStyle w:val="BodyText"/>
      </w:pPr>
      <w:r>
        <w:t xml:space="preserve">Report Number: LT3114-PHA-014-R</w:t>
      </w:r>
      <w:r>
        <w:t xml:space="preserve"> </w:t>
      </w:r>
      <w:r>
        <w:t xml:space="preserve">Title: Comparison of the binding of anti-LPA antibodies to other Page 13 of 20</w:t>
      </w:r>
      <w:r>
        <w:t xml:space="preserve"> </w:t>
      </w:r>
      <w:r>
        <w:t xml:space="preserve">lipid molecules (cross-reactivity)</w:t>
      </w:r>
      <w:r>
        <w:t xml:space="preserve"> </w:t>
      </w:r>
      <w:r>
        <w:t xml:space="preserve">Appendix 2 Raw Data Compilation</w:t>
      </w:r>
      <w:r>
        <w:t xml:space="preserve"> </w:t>
      </w:r>
      <w:r>
        <w:t xml:space="preserve">LPA 18:2 LT 3015 LT 3017 LT 3114 B3</w:t>
      </w:r>
      <w:r>
        <w:t xml:space="preserve"> </w:t>
      </w:r>
      <w:r>
        <w:t xml:space="preserve">5 0.785 0.779 0.755 0.688 0.599 0.657 0.607 0.567 0.573 0.273 0.245 0.275</w:t>
      </w:r>
      <w:r>
        <w:t xml:space="preserve"> </w:t>
      </w:r>
      <w:r>
        <w:t xml:space="preserve">2.5 1.028 1 0.992 0.879 0.839 0.867 0.85 0.821 0.833 0.383 0.365 0.385</w:t>
      </w:r>
      <w:r>
        <w:t xml:space="preserve"> </w:t>
      </w:r>
      <w:r>
        <w:t xml:space="preserve">1.25 1.248 1.229 1.257 1.413 1.139 1.108 1.109 1.154 1.151 0.53 0.542 0.541</w:t>
      </w:r>
      <w:r>
        <w:t xml:space="preserve"> </w:t>
      </w:r>
      <w:r>
        <w:t xml:space="preserve">0.625 1.439 1.423 1.432 1.329 1.321 1.363 1.534 1.501 1.533 0.759 0.752 0.76</w:t>
      </w:r>
      <w:r>
        <w:t xml:space="preserve"> </w:t>
      </w:r>
      <w:r>
        <w:t xml:space="preserve">0.3125 1.577 1.529 1.516 1.628 1.48 1.487 1.768 1.768 1.767 0.94 0.938 0.934</w:t>
      </w:r>
      <w:r>
        <w:t xml:space="preserve"> </w:t>
      </w:r>
      <w:r>
        <w:t xml:space="preserve">0.15625 1.616 1.611 1.594 1.571 1.49 1.54 1.916 1.924 1.983 1.071 1.058 1.074</w:t>
      </w:r>
      <w:r>
        <w:t xml:space="preserve"> </w:t>
      </w:r>
      <w:r>
        <w:t xml:space="preserve">0.078125 1.742 1.669 1.656 1.541 1.516 1.512 1.946 1.985 2.036 1.176 1.172 1.155</w:t>
      </w:r>
      <w:r>
        <w:t xml:space="preserve"> </w:t>
      </w:r>
      <w:r>
        <w:t xml:space="preserve">0 1.799 1.781 1.785 1.578 1.654 1.618 2.118 2.063 2.191 1.331 1.298 1.344</w:t>
      </w:r>
      <w:r>
        <w:t xml:space="preserve"> </w:t>
      </w:r>
      <w:r>
        <w:t xml:space="preserve">LPA C18:1 LT 3015 LT 3017 LT 3114 B3</w:t>
      </w:r>
      <w:r>
        <w:t xml:space="preserve"> </w:t>
      </w:r>
      <w:r>
        <w:t xml:space="preserve">5 1.633 1.557 1.561 1.353 1.408 1.331 1.497 1.57 1.451 0.749 0.766 0.791</w:t>
      </w:r>
      <w:r>
        <w:t xml:space="preserve"> </w:t>
      </w:r>
      <w:r>
        <w:t xml:space="preserve">2.5 1.719 1.707 1.68 1.568 1.546 1.481 1.766 1.842 1.77 0.943 0.94 0.946</w:t>
      </w:r>
      <w:r>
        <w:t xml:space="preserve"> </w:t>
      </w:r>
      <w:r>
        <w:t xml:space="preserve">1.25 1.754 1.746 1.731 1.601 1.679 1.606 1.993 1.981 2.119 1.074 1.08 1.026</w:t>
      </w:r>
      <w:r>
        <w:t xml:space="preserve"> </w:t>
      </w:r>
      <w:r>
        <w:t xml:space="preserve">0.625 1.845 1.828 1.842 1.75 1.751 1.712 2.114 2.099 2.092 1.202 1.171 1.168</w:t>
      </w:r>
      <w:r>
        <w:t xml:space="preserve"> </w:t>
      </w:r>
      <w:r>
        <w:t xml:space="preserve">0.3125 1.806 1.789 1.795 1.713 1.725 1.702 2.078 2.189 2.138 1.212 1.244 1.224</w:t>
      </w:r>
      <w:r>
        <w:t xml:space="preserve"> </w:t>
      </w:r>
      <w:r>
        <w:t xml:space="preserve">0.15625 1.816 1.786 1.785 1.67 1.732 1.636 2.214 2.219 2.217 1.262 1.281 1.263</w:t>
      </w:r>
      <w:r>
        <w:t xml:space="preserve"> </w:t>
      </w:r>
      <w:r>
        <w:t xml:space="preserve">0.078125 1.796 1.796 1.792 1.726 1.715 1.742 2.173 2.173 2.212 1.3 1.29 1.28</w:t>
      </w:r>
      <w:r>
        <w:t xml:space="preserve"> </w:t>
      </w:r>
      <w:r>
        <w:t xml:space="preserve">0 2.028 1.882 1.883 1.762 1.767 1.691 2.234 2.272 2.237 1.36 1.326 1.366</w:t>
      </w:r>
      <w:r>
        <w:t xml:space="preserve"> </w:t>
      </w:r>
      <w:r>
        <w:t xml:space="preserve">S1P LT 3015 LT 3017 LT 3114 B3</w:t>
      </w:r>
      <w:r>
        <w:t xml:space="preserve"> </w:t>
      </w:r>
      <w:r>
        <w:t xml:space="preserve">5 1.996 1.97 1.931 1.806 1.871 1.873 2.473 2.172 2.387 1.452 1.522 1.556</w:t>
      </w:r>
      <w:r>
        <w:t xml:space="preserve"> </w:t>
      </w:r>
      <w:r>
        <w:t xml:space="preserve">2.5 1.874 1.881 1.872 1.804 1.804 1.759 2.377 2.298 2.303 1.403 1.426 1.395</w:t>
      </w:r>
      <w:r>
        <w:t xml:space="preserve"> </w:t>
      </w:r>
      <w:r>
        <w:t xml:space="preserve">1.25 1.786 1.841 1.851 1.909 1.882 1.759 2.346 2.298 2.356 1.374 1.385 1.367</w:t>
      </w:r>
      <w:r>
        <w:t xml:space="preserve"> </w:t>
      </w:r>
      <w:r>
        <w:t xml:space="preserve">0.625 1.836 1.871 1.883 1.796 1.731 1.794 2.245 2.305 2.329 1.358 1.36 1.325</w:t>
      </w:r>
      <w:r>
        <w:t xml:space="preserve"> </w:t>
      </w:r>
      <w:r>
        <w:t xml:space="preserve">0.3125 1.816 1.833 1.772 1.663 1.756 1.719 2.293 2.293 2.235 1.312 1.35 1.324</w:t>
      </w:r>
      <w:r>
        <w:t xml:space="preserve"> </w:t>
      </w:r>
      <w:r>
        <w:t xml:space="preserve">0.15625 1.732 1.831 1.771 1.7 1.731 1.636 2.238 2.238 2.228 1.35 1.351 1.342</w:t>
      </w:r>
      <w:r>
        <w:t xml:space="preserve"> </w:t>
      </w:r>
      <w:r>
        <w:t xml:space="preserve">0.078125 1.775 1.839 1.797 1.686 1.758 1.654 2.267 2.271 2.287 1.316 1.374 1.358</w:t>
      </w:r>
      <w:r>
        <w:t xml:space="preserve"> </w:t>
      </w:r>
      <w:r>
        <w:t xml:space="preserve">0 1.915 1.868 1.802 1.762 1.797 1.797 2.106 2.138 2.103 1.432 1.479 1.475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(cross-reactivity)/tables/table_page_14_idx_1.csv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LT3114-PHA-014-R</w:t>
      </w:r>
      <w:r>
        <w:t xml:space="preserve">: Comparison of the binding of anti-LPA antibodies to other</w:t>
      </w:r>
      <w:r>
        <w:t xml:space="preserve">molecules (cross-reactivity)</w:t>
      </w:r>
    </w:p>
    <w:p>
      <w:pPr>
        <w:pStyle w:val="BodyText"/>
      </w:pPr>
      <w:r>
        <w:t xml:space="preserve">Page 13 of 20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(cross-reactivity)/tables/table_page_14_idx_2.csv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LPA 18:2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0.785</w:t>
      </w:r>
    </w:p>
    <w:p>
      <w:pPr>
        <w:pStyle w:val="BodyText"/>
      </w:pPr>
      <w:r>
        <w:t xml:space="preserve">0.779</w:t>
      </w:r>
    </w:p>
    <w:p>
      <w:pPr>
        <w:pStyle w:val="BodyText"/>
      </w:pPr>
      <w:r>
        <w:t xml:space="preserve">0.755</w:t>
      </w:r>
    </w:p>
    <w:p>
      <w:pPr>
        <w:pStyle w:val="BodyText"/>
      </w:pPr>
      <w:r>
        <w:t xml:space="preserve">0.688</w:t>
      </w:r>
    </w:p>
    <w:p>
      <w:pPr>
        <w:pStyle w:val="BodyText"/>
      </w:pPr>
      <w:r>
        <w:t xml:space="preserve">0.599</w:t>
      </w:r>
    </w:p>
    <w:p>
      <w:pPr>
        <w:pStyle w:val="BodyText"/>
      </w:pPr>
      <w:r>
        <w:t xml:space="preserve">0.657</w:t>
      </w:r>
    </w:p>
    <w:p>
      <w:pPr>
        <w:pStyle w:val="BodyText"/>
      </w:pPr>
      <w:r>
        <w:t xml:space="preserve">0.607</w:t>
      </w:r>
    </w:p>
    <w:p>
      <w:pPr>
        <w:pStyle w:val="BodyText"/>
      </w:pPr>
      <w:r>
        <w:t xml:space="preserve">0.567</w:t>
      </w:r>
    </w:p>
    <w:p>
      <w:pPr>
        <w:pStyle w:val="BodyText"/>
      </w:pPr>
      <w:r>
        <w:t xml:space="preserve">0.573</w:t>
      </w:r>
    </w:p>
    <w:p>
      <w:pPr>
        <w:pStyle w:val="BodyText"/>
      </w:pPr>
      <w:r>
        <w:t xml:space="preserve">0.273</w:t>
      </w:r>
    </w:p>
    <w:p>
      <w:pPr>
        <w:pStyle w:val="BodyText"/>
      </w:pPr>
      <w:r>
        <w:t xml:space="preserve">0.245</w:t>
      </w:r>
    </w:p>
    <w:p>
      <w:pPr>
        <w:pStyle w:val="BodyText"/>
      </w:pPr>
      <w:r>
        <w:t xml:space="preserve">0.275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1.028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0.992</w:t>
      </w:r>
    </w:p>
    <w:p>
      <w:pPr>
        <w:pStyle w:val="BodyText"/>
      </w:pPr>
      <w:r>
        <w:t xml:space="preserve">0.879</w:t>
      </w:r>
    </w:p>
    <w:p>
      <w:pPr>
        <w:pStyle w:val="BodyText"/>
      </w:pPr>
      <w:r>
        <w:t xml:space="preserve">0.839</w:t>
      </w:r>
    </w:p>
    <w:p>
      <w:pPr>
        <w:pStyle w:val="BodyText"/>
      </w:pPr>
      <w:r>
        <w:t xml:space="preserve">0.867</w:t>
      </w:r>
    </w:p>
    <w:p>
      <w:pPr>
        <w:pStyle w:val="BodyText"/>
      </w:pPr>
      <w:r>
        <w:t xml:space="preserve">0.85</w:t>
      </w:r>
    </w:p>
    <w:p>
      <w:pPr>
        <w:pStyle w:val="BodyText"/>
      </w:pPr>
      <w:r>
        <w:t xml:space="preserve">0.821</w:t>
      </w:r>
    </w:p>
    <w:p>
      <w:pPr>
        <w:pStyle w:val="BodyText"/>
      </w:pPr>
      <w:r>
        <w:t xml:space="preserve">0.833</w:t>
      </w:r>
    </w:p>
    <w:p>
      <w:pPr>
        <w:pStyle w:val="BodyText"/>
      </w:pPr>
      <w:r>
        <w:t xml:space="preserve">0.383</w:t>
      </w:r>
    </w:p>
    <w:p>
      <w:pPr>
        <w:pStyle w:val="BodyText"/>
      </w:pPr>
      <w:r>
        <w:t xml:space="preserve">0.365</w:t>
      </w:r>
    </w:p>
    <w:p>
      <w:pPr>
        <w:pStyle w:val="BodyText"/>
      </w:pPr>
      <w:r>
        <w:t xml:space="preserve">0.385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1.248</w:t>
      </w:r>
    </w:p>
    <w:p>
      <w:pPr>
        <w:pStyle w:val="BodyText"/>
      </w:pPr>
      <w:r>
        <w:t xml:space="preserve">1.229</w:t>
      </w:r>
    </w:p>
    <w:p>
      <w:pPr>
        <w:pStyle w:val="BodyText"/>
      </w:pPr>
      <w:r>
        <w:t xml:space="preserve">1.257</w:t>
      </w:r>
    </w:p>
    <w:p>
      <w:pPr>
        <w:pStyle w:val="BodyText"/>
      </w:pPr>
      <w:r>
        <w:t xml:space="preserve">1.413</w:t>
      </w:r>
    </w:p>
    <w:p>
      <w:pPr>
        <w:pStyle w:val="BodyText"/>
      </w:pPr>
      <w:r>
        <w:t xml:space="preserve">1.139</w:t>
      </w:r>
    </w:p>
    <w:p>
      <w:pPr>
        <w:pStyle w:val="BodyText"/>
      </w:pPr>
      <w:r>
        <w:t xml:space="preserve">1.108</w:t>
      </w:r>
    </w:p>
    <w:p>
      <w:pPr>
        <w:pStyle w:val="BodyText"/>
      </w:pPr>
      <w:r>
        <w:t xml:space="preserve">1.109</w:t>
      </w:r>
    </w:p>
    <w:p>
      <w:pPr>
        <w:pStyle w:val="BodyText"/>
      </w:pPr>
      <w:r>
        <w:t xml:space="preserve">1.154</w:t>
      </w:r>
    </w:p>
    <w:p>
      <w:pPr>
        <w:pStyle w:val="BodyText"/>
      </w:pPr>
      <w:r>
        <w:t xml:space="preserve">1.151</w:t>
      </w:r>
    </w:p>
    <w:p>
      <w:pPr>
        <w:pStyle w:val="BodyText"/>
      </w:pPr>
      <w:r>
        <w:t xml:space="preserve">0.53</w:t>
      </w:r>
    </w:p>
    <w:p>
      <w:pPr>
        <w:pStyle w:val="BodyText"/>
      </w:pPr>
      <w:r>
        <w:t xml:space="preserve">0.542</w:t>
      </w:r>
    </w:p>
    <w:p>
      <w:pPr>
        <w:pStyle w:val="BodyText"/>
      </w:pPr>
      <w:r>
        <w:t xml:space="preserve">0.541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1.439</w:t>
      </w:r>
    </w:p>
    <w:p>
      <w:pPr>
        <w:pStyle w:val="BodyText"/>
      </w:pPr>
      <w:r>
        <w:t xml:space="preserve">1.423</w:t>
      </w:r>
    </w:p>
    <w:p>
      <w:pPr>
        <w:pStyle w:val="BodyText"/>
      </w:pPr>
      <w:r>
        <w:t xml:space="preserve">1.432</w:t>
      </w:r>
    </w:p>
    <w:p>
      <w:pPr>
        <w:pStyle w:val="BodyText"/>
      </w:pPr>
      <w:r>
        <w:t xml:space="preserve">1.329</w:t>
      </w:r>
    </w:p>
    <w:p>
      <w:pPr>
        <w:pStyle w:val="BodyText"/>
      </w:pPr>
      <w:r>
        <w:t xml:space="preserve">1.321</w:t>
      </w:r>
    </w:p>
    <w:p>
      <w:pPr>
        <w:pStyle w:val="BodyText"/>
      </w:pPr>
      <w:r>
        <w:t xml:space="preserve">1.363</w:t>
      </w:r>
    </w:p>
    <w:p>
      <w:pPr>
        <w:pStyle w:val="BodyText"/>
      </w:pPr>
      <w:r>
        <w:t xml:space="preserve">1.534</w:t>
      </w:r>
    </w:p>
    <w:p>
      <w:pPr>
        <w:pStyle w:val="BodyText"/>
      </w:pPr>
      <w:r>
        <w:t xml:space="preserve">1.501</w:t>
      </w:r>
    </w:p>
    <w:p>
      <w:pPr>
        <w:pStyle w:val="BodyText"/>
      </w:pPr>
      <w:r>
        <w:t xml:space="preserve">1.533</w:t>
      </w:r>
    </w:p>
    <w:p>
      <w:pPr>
        <w:pStyle w:val="BodyText"/>
      </w:pPr>
      <w:r>
        <w:t xml:space="preserve">0.759</w:t>
      </w:r>
    </w:p>
    <w:p>
      <w:pPr>
        <w:pStyle w:val="BodyText"/>
      </w:pPr>
      <w:r>
        <w:t xml:space="preserve">0.752</w:t>
      </w:r>
    </w:p>
    <w:p>
      <w:pPr>
        <w:pStyle w:val="BodyText"/>
      </w:pPr>
      <w:r>
        <w:t xml:space="preserve">0.76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1.577</w:t>
      </w:r>
    </w:p>
    <w:p>
      <w:pPr>
        <w:pStyle w:val="BodyText"/>
      </w:pPr>
      <w:r>
        <w:t xml:space="preserve">1.529</w:t>
      </w:r>
    </w:p>
    <w:p>
      <w:pPr>
        <w:pStyle w:val="BodyText"/>
      </w:pPr>
      <w:r>
        <w:t xml:space="preserve">1.516</w:t>
      </w:r>
    </w:p>
    <w:p>
      <w:pPr>
        <w:pStyle w:val="BodyText"/>
      </w:pPr>
      <w:r>
        <w:t xml:space="preserve">1.628</w:t>
      </w:r>
    </w:p>
    <w:p>
      <w:pPr>
        <w:pStyle w:val="BodyText"/>
      </w:pPr>
      <w:r>
        <w:t xml:space="preserve">1.48</w:t>
      </w:r>
    </w:p>
    <w:p>
      <w:pPr>
        <w:pStyle w:val="BodyText"/>
      </w:pPr>
      <w:r>
        <w:t xml:space="preserve">1.487</w:t>
      </w:r>
    </w:p>
    <w:p>
      <w:pPr>
        <w:pStyle w:val="BodyText"/>
      </w:pPr>
      <w:r>
        <w:t xml:space="preserve">1.768</w:t>
      </w:r>
    </w:p>
    <w:p>
      <w:pPr>
        <w:pStyle w:val="BodyText"/>
      </w:pPr>
      <w:r>
        <w:t xml:space="preserve">1.768</w:t>
      </w:r>
    </w:p>
    <w:p>
      <w:pPr>
        <w:pStyle w:val="BodyText"/>
      </w:pPr>
      <w:r>
        <w:t xml:space="preserve">1.767</w:t>
      </w:r>
    </w:p>
    <w:p>
      <w:pPr>
        <w:pStyle w:val="BodyText"/>
      </w:pPr>
      <w:r>
        <w:t xml:space="preserve">0.94</w:t>
      </w:r>
    </w:p>
    <w:p>
      <w:pPr>
        <w:pStyle w:val="BodyText"/>
      </w:pPr>
      <w:r>
        <w:t xml:space="preserve">0.938</w:t>
      </w:r>
    </w:p>
    <w:p>
      <w:pPr>
        <w:pStyle w:val="BodyText"/>
      </w:pPr>
      <w:r>
        <w:t xml:space="preserve">0.934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1.616</w:t>
      </w:r>
    </w:p>
    <w:p>
      <w:pPr>
        <w:pStyle w:val="BodyText"/>
      </w:pPr>
      <w:r>
        <w:t xml:space="preserve">1.611</w:t>
      </w:r>
    </w:p>
    <w:p>
      <w:pPr>
        <w:pStyle w:val="BodyText"/>
      </w:pPr>
      <w:r>
        <w:t xml:space="preserve">1.594</w:t>
      </w:r>
    </w:p>
    <w:p>
      <w:pPr>
        <w:pStyle w:val="BodyText"/>
      </w:pPr>
      <w:r>
        <w:t xml:space="preserve">1.571</w:t>
      </w:r>
    </w:p>
    <w:p>
      <w:pPr>
        <w:pStyle w:val="BodyText"/>
      </w:pPr>
      <w:r>
        <w:t xml:space="preserve">1.49</w:t>
      </w:r>
    </w:p>
    <w:p>
      <w:pPr>
        <w:pStyle w:val="BodyText"/>
      </w:pPr>
      <w:r>
        <w:t xml:space="preserve">1.54</w:t>
      </w:r>
    </w:p>
    <w:p>
      <w:pPr>
        <w:pStyle w:val="BodyText"/>
      </w:pPr>
      <w:r>
        <w:t xml:space="preserve">1.916</w:t>
      </w:r>
    </w:p>
    <w:p>
      <w:pPr>
        <w:pStyle w:val="BodyText"/>
      </w:pPr>
      <w:r>
        <w:t xml:space="preserve">1.924</w:t>
      </w:r>
    </w:p>
    <w:p>
      <w:pPr>
        <w:pStyle w:val="BodyText"/>
      </w:pPr>
      <w:r>
        <w:t xml:space="preserve">1.983</w:t>
      </w:r>
    </w:p>
    <w:p>
      <w:pPr>
        <w:pStyle w:val="BodyText"/>
      </w:pPr>
      <w:r>
        <w:t xml:space="preserve">1.071</w:t>
      </w:r>
    </w:p>
    <w:p>
      <w:pPr>
        <w:pStyle w:val="BodyText"/>
      </w:pPr>
      <w:r>
        <w:t xml:space="preserve">1.058</w:t>
      </w:r>
    </w:p>
    <w:p>
      <w:pPr>
        <w:pStyle w:val="BodyText"/>
      </w:pPr>
      <w:r>
        <w:t xml:space="preserve">1.074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1.742</w:t>
      </w:r>
    </w:p>
    <w:p>
      <w:pPr>
        <w:pStyle w:val="BodyText"/>
      </w:pPr>
      <w:r>
        <w:t xml:space="preserve">1.669</w:t>
      </w:r>
    </w:p>
    <w:p>
      <w:pPr>
        <w:pStyle w:val="BodyText"/>
      </w:pPr>
      <w:r>
        <w:t xml:space="preserve">1.656</w:t>
      </w:r>
    </w:p>
    <w:p>
      <w:pPr>
        <w:pStyle w:val="BodyText"/>
      </w:pPr>
      <w:r>
        <w:t xml:space="preserve">1.541</w:t>
      </w:r>
    </w:p>
    <w:p>
      <w:pPr>
        <w:pStyle w:val="BodyText"/>
      </w:pPr>
      <w:r>
        <w:t xml:space="preserve">1.516</w:t>
      </w:r>
    </w:p>
    <w:p>
      <w:pPr>
        <w:pStyle w:val="BodyText"/>
      </w:pPr>
      <w:r>
        <w:t xml:space="preserve">1.512</w:t>
      </w:r>
    </w:p>
    <w:p>
      <w:pPr>
        <w:pStyle w:val="BodyText"/>
      </w:pPr>
      <w:r>
        <w:t xml:space="preserve">1.946</w:t>
      </w:r>
    </w:p>
    <w:p>
      <w:pPr>
        <w:pStyle w:val="BodyText"/>
      </w:pPr>
      <w:r>
        <w:t xml:space="preserve">1.985</w:t>
      </w:r>
    </w:p>
    <w:p>
      <w:pPr>
        <w:pStyle w:val="BodyText"/>
      </w:pPr>
      <w:r>
        <w:t xml:space="preserve">2.036</w:t>
      </w:r>
    </w:p>
    <w:p>
      <w:pPr>
        <w:pStyle w:val="BodyText"/>
      </w:pPr>
      <w:r>
        <w:t xml:space="preserve">1.176</w:t>
      </w:r>
    </w:p>
    <w:p>
      <w:pPr>
        <w:pStyle w:val="BodyText"/>
      </w:pPr>
      <w:r>
        <w:t xml:space="preserve">1.172</w:t>
      </w:r>
    </w:p>
    <w:p>
      <w:pPr>
        <w:pStyle w:val="BodyText"/>
      </w:pPr>
      <w:r>
        <w:t xml:space="preserve">1.155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1.799</w:t>
      </w:r>
    </w:p>
    <w:p>
      <w:pPr>
        <w:pStyle w:val="BodyText"/>
      </w:pPr>
      <w:r>
        <w:t xml:space="preserve">1.781</w:t>
      </w:r>
    </w:p>
    <w:p>
      <w:pPr>
        <w:pStyle w:val="BodyText"/>
      </w:pPr>
      <w:r>
        <w:t xml:space="preserve">1.785</w:t>
      </w:r>
    </w:p>
    <w:p>
      <w:pPr>
        <w:pStyle w:val="BodyText"/>
      </w:pPr>
      <w:r>
        <w:t xml:space="preserve">1.578</w:t>
      </w:r>
    </w:p>
    <w:p>
      <w:pPr>
        <w:pStyle w:val="BodyText"/>
      </w:pPr>
      <w:r>
        <w:t xml:space="preserve">1.654</w:t>
      </w:r>
    </w:p>
    <w:p>
      <w:pPr>
        <w:pStyle w:val="BodyText"/>
      </w:pPr>
      <w:r>
        <w:t xml:space="preserve">1.618</w:t>
      </w:r>
    </w:p>
    <w:p>
      <w:pPr>
        <w:pStyle w:val="BodyText"/>
      </w:pPr>
      <w:r>
        <w:t xml:space="preserve">2.118</w:t>
      </w:r>
    </w:p>
    <w:p>
      <w:pPr>
        <w:pStyle w:val="BodyText"/>
      </w:pPr>
      <w:r>
        <w:t xml:space="preserve">2.063</w:t>
      </w:r>
    </w:p>
    <w:p>
      <w:pPr>
        <w:pStyle w:val="BodyText"/>
      </w:pPr>
      <w:r>
        <w:t xml:space="preserve">2.191</w:t>
      </w:r>
    </w:p>
    <w:p>
      <w:pPr>
        <w:pStyle w:val="BodyText"/>
      </w:pPr>
      <w:r>
        <w:t xml:space="preserve">1.331</w:t>
      </w:r>
    </w:p>
    <w:p>
      <w:pPr>
        <w:pStyle w:val="BodyText"/>
      </w:pPr>
      <w:r>
        <w:t xml:space="preserve">1.298</w:t>
      </w:r>
    </w:p>
    <w:p>
      <w:pPr>
        <w:pStyle w:val="BodyText"/>
      </w:pPr>
      <w:r>
        <w:t xml:space="preserve">1.344</w:t>
      </w:r>
    </w:p>
    <w:p>
      <w:pPr>
        <w:pStyle w:val="BodyText"/>
      </w:pPr>
      <w:r>
        <w:t xml:space="preserve">LPA C18:1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1.633</w:t>
      </w:r>
    </w:p>
    <w:p>
      <w:pPr>
        <w:pStyle w:val="BodyText"/>
      </w:pPr>
      <w:r>
        <w:t xml:space="preserve">1.557</w:t>
      </w:r>
    </w:p>
    <w:p>
      <w:pPr>
        <w:pStyle w:val="BodyText"/>
      </w:pPr>
      <w:r>
        <w:t xml:space="preserve">1.561</w:t>
      </w:r>
    </w:p>
    <w:p>
      <w:pPr>
        <w:pStyle w:val="BodyText"/>
      </w:pPr>
      <w:r>
        <w:t xml:space="preserve">1.353</w:t>
      </w:r>
    </w:p>
    <w:p>
      <w:pPr>
        <w:pStyle w:val="BodyText"/>
      </w:pPr>
      <w:r>
        <w:t xml:space="preserve">1.408</w:t>
      </w:r>
    </w:p>
    <w:p>
      <w:pPr>
        <w:pStyle w:val="BodyText"/>
      </w:pPr>
      <w:r>
        <w:t xml:space="preserve">1.331</w:t>
      </w:r>
    </w:p>
    <w:p>
      <w:pPr>
        <w:pStyle w:val="BodyText"/>
      </w:pPr>
      <w:r>
        <w:t xml:space="preserve">1.497</w:t>
      </w:r>
    </w:p>
    <w:p>
      <w:pPr>
        <w:pStyle w:val="BodyText"/>
      </w:pPr>
      <w:r>
        <w:t xml:space="preserve">1.57</w:t>
      </w:r>
    </w:p>
    <w:p>
      <w:pPr>
        <w:pStyle w:val="BodyText"/>
      </w:pPr>
      <w:r>
        <w:t xml:space="preserve">1.451</w:t>
      </w:r>
    </w:p>
    <w:p>
      <w:pPr>
        <w:pStyle w:val="BodyText"/>
      </w:pPr>
      <w:r>
        <w:t xml:space="preserve">0.749</w:t>
      </w:r>
    </w:p>
    <w:p>
      <w:pPr>
        <w:pStyle w:val="BodyText"/>
      </w:pPr>
      <w:r>
        <w:t xml:space="preserve">0.766</w:t>
      </w:r>
    </w:p>
    <w:p>
      <w:pPr>
        <w:pStyle w:val="BodyText"/>
      </w:pPr>
      <w:r>
        <w:t xml:space="preserve">0.791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1.719</w:t>
      </w:r>
    </w:p>
    <w:p>
      <w:pPr>
        <w:pStyle w:val="BodyText"/>
      </w:pPr>
      <w:r>
        <w:t xml:space="preserve">1.707</w:t>
      </w:r>
    </w:p>
    <w:p>
      <w:pPr>
        <w:pStyle w:val="BodyText"/>
      </w:pPr>
      <w:r>
        <w:t xml:space="preserve">1.68</w:t>
      </w:r>
    </w:p>
    <w:p>
      <w:pPr>
        <w:pStyle w:val="BodyText"/>
      </w:pPr>
      <w:r>
        <w:t xml:space="preserve">1.568</w:t>
      </w:r>
    </w:p>
    <w:p>
      <w:pPr>
        <w:pStyle w:val="BodyText"/>
      </w:pPr>
      <w:r>
        <w:t xml:space="preserve">1.546</w:t>
      </w:r>
    </w:p>
    <w:p>
      <w:pPr>
        <w:pStyle w:val="BodyText"/>
      </w:pPr>
      <w:r>
        <w:t xml:space="preserve">1.481</w:t>
      </w:r>
    </w:p>
    <w:p>
      <w:pPr>
        <w:pStyle w:val="BodyText"/>
      </w:pPr>
      <w:r>
        <w:t xml:space="preserve">1.766</w:t>
      </w:r>
    </w:p>
    <w:p>
      <w:pPr>
        <w:pStyle w:val="BodyText"/>
      </w:pPr>
      <w:r>
        <w:t xml:space="preserve">1.842</w:t>
      </w:r>
    </w:p>
    <w:p>
      <w:pPr>
        <w:pStyle w:val="BodyText"/>
      </w:pPr>
      <w:r>
        <w:t xml:space="preserve">1.77</w:t>
      </w:r>
    </w:p>
    <w:p>
      <w:pPr>
        <w:pStyle w:val="BodyText"/>
      </w:pPr>
      <w:r>
        <w:t xml:space="preserve">0.943</w:t>
      </w:r>
    </w:p>
    <w:p>
      <w:pPr>
        <w:pStyle w:val="BodyText"/>
      </w:pPr>
      <w:r>
        <w:t xml:space="preserve">0.94</w:t>
      </w:r>
    </w:p>
    <w:p>
      <w:pPr>
        <w:pStyle w:val="BodyText"/>
      </w:pPr>
      <w:r>
        <w:t xml:space="preserve">0.946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1.754</w:t>
      </w:r>
    </w:p>
    <w:p>
      <w:pPr>
        <w:pStyle w:val="BodyText"/>
      </w:pPr>
      <w:r>
        <w:t xml:space="preserve">1.746</w:t>
      </w:r>
    </w:p>
    <w:p>
      <w:pPr>
        <w:pStyle w:val="BodyText"/>
      </w:pPr>
      <w:r>
        <w:t xml:space="preserve">1.731</w:t>
      </w:r>
    </w:p>
    <w:p>
      <w:pPr>
        <w:pStyle w:val="BodyText"/>
      </w:pPr>
      <w:r>
        <w:t xml:space="preserve">1.601</w:t>
      </w:r>
    </w:p>
    <w:p>
      <w:pPr>
        <w:pStyle w:val="BodyText"/>
      </w:pPr>
      <w:r>
        <w:t xml:space="preserve">1.679</w:t>
      </w:r>
    </w:p>
    <w:p>
      <w:pPr>
        <w:pStyle w:val="BodyText"/>
      </w:pPr>
      <w:r>
        <w:t xml:space="preserve">1.606</w:t>
      </w:r>
    </w:p>
    <w:p>
      <w:pPr>
        <w:pStyle w:val="BodyText"/>
      </w:pPr>
      <w:r>
        <w:t xml:space="preserve">1.993</w:t>
      </w:r>
    </w:p>
    <w:p>
      <w:pPr>
        <w:pStyle w:val="BodyText"/>
      </w:pPr>
      <w:r>
        <w:t xml:space="preserve">1.981</w:t>
      </w:r>
    </w:p>
    <w:p>
      <w:pPr>
        <w:pStyle w:val="BodyText"/>
      </w:pPr>
      <w:r>
        <w:t xml:space="preserve">2.119</w:t>
      </w:r>
    </w:p>
    <w:p>
      <w:pPr>
        <w:pStyle w:val="BodyText"/>
      </w:pPr>
      <w:r>
        <w:t xml:space="preserve">1.074</w:t>
      </w:r>
    </w:p>
    <w:p>
      <w:pPr>
        <w:pStyle w:val="BodyText"/>
      </w:pPr>
      <w:r>
        <w:t xml:space="preserve">1.08</w:t>
      </w:r>
    </w:p>
    <w:p>
      <w:pPr>
        <w:pStyle w:val="BodyText"/>
      </w:pPr>
      <w:r>
        <w:t xml:space="preserve">1.026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1.845</w:t>
      </w:r>
    </w:p>
    <w:p>
      <w:pPr>
        <w:pStyle w:val="BodyText"/>
      </w:pPr>
      <w:r>
        <w:t xml:space="preserve">1.828</w:t>
      </w:r>
    </w:p>
    <w:p>
      <w:pPr>
        <w:pStyle w:val="BodyText"/>
      </w:pPr>
      <w:r>
        <w:t xml:space="preserve">1.842</w:t>
      </w:r>
    </w:p>
    <w:p>
      <w:pPr>
        <w:pStyle w:val="BodyText"/>
      </w:pPr>
      <w:r>
        <w:t xml:space="preserve">1.75</w:t>
      </w:r>
    </w:p>
    <w:p>
      <w:pPr>
        <w:pStyle w:val="BodyText"/>
      </w:pPr>
      <w:r>
        <w:t xml:space="preserve">1.751</w:t>
      </w:r>
    </w:p>
    <w:p>
      <w:pPr>
        <w:pStyle w:val="BodyText"/>
      </w:pPr>
      <w:r>
        <w:t xml:space="preserve">1.712</w:t>
      </w:r>
    </w:p>
    <w:p>
      <w:pPr>
        <w:pStyle w:val="BodyText"/>
      </w:pPr>
      <w:r>
        <w:t xml:space="preserve">2.114</w:t>
      </w:r>
    </w:p>
    <w:p>
      <w:pPr>
        <w:pStyle w:val="BodyText"/>
      </w:pPr>
      <w:r>
        <w:t xml:space="preserve">2.099</w:t>
      </w:r>
    </w:p>
    <w:p>
      <w:pPr>
        <w:pStyle w:val="BodyText"/>
      </w:pPr>
      <w:r>
        <w:t xml:space="preserve">2.092</w:t>
      </w:r>
    </w:p>
    <w:p>
      <w:pPr>
        <w:pStyle w:val="BodyText"/>
      </w:pPr>
      <w:r>
        <w:t xml:space="preserve">1.202</w:t>
      </w:r>
    </w:p>
    <w:p>
      <w:pPr>
        <w:pStyle w:val="BodyText"/>
      </w:pPr>
      <w:r>
        <w:t xml:space="preserve">1.171</w:t>
      </w:r>
    </w:p>
    <w:p>
      <w:pPr>
        <w:pStyle w:val="BodyText"/>
      </w:pPr>
      <w:r>
        <w:t xml:space="preserve">1.168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1.806</w:t>
      </w:r>
    </w:p>
    <w:p>
      <w:pPr>
        <w:pStyle w:val="BodyText"/>
      </w:pPr>
      <w:r>
        <w:t xml:space="preserve">1.789</w:t>
      </w:r>
    </w:p>
    <w:p>
      <w:pPr>
        <w:pStyle w:val="BodyText"/>
      </w:pPr>
      <w:r>
        <w:t xml:space="preserve">1.795</w:t>
      </w:r>
    </w:p>
    <w:p>
      <w:pPr>
        <w:pStyle w:val="BodyText"/>
      </w:pPr>
      <w:r>
        <w:t xml:space="preserve">1.713</w:t>
      </w:r>
    </w:p>
    <w:p>
      <w:pPr>
        <w:pStyle w:val="BodyText"/>
      </w:pPr>
      <w:r>
        <w:t xml:space="preserve">1.725</w:t>
      </w:r>
    </w:p>
    <w:p>
      <w:pPr>
        <w:pStyle w:val="BodyText"/>
      </w:pPr>
      <w:r>
        <w:t xml:space="preserve">1.702</w:t>
      </w:r>
    </w:p>
    <w:p>
      <w:pPr>
        <w:pStyle w:val="BodyText"/>
      </w:pPr>
      <w:r>
        <w:t xml:space="preserve">2.078</w:t>
      </w:r>
    </w:p>
    <w:p>
      <w:pPr>
        <w:pStyle w:val="BodyText"/>
      </w:pPr>
      <w:r>
        <w:t xml:space="preserve">2.189</w:t>
      </w:r>
    </w:p>
    <w:p>
      <w:pPr>
        <w:pStyle w:val="BodyText"/>
      </w:pPr>
      <w:r>
        <w:t xml:space="preserve">2.138</w:t>
      </w:r>
    </w:p>
    <w:p>
      <w:pPr>
        <w:pStyle w:val="BodyText"/>
      </w:pPr>
      <w:r>
        <w:t xml:space="preserve">1.212</w:t>
      </w:r>
    </w:p>
    <w:p>
      <w:pPr>
        <w:pStyle w:val="BodyText"/>
      </w:pPr>
      <w:r>
        <w:t xml:space="preserve">1.244</w:t>
      </w:r>
    </w:p>
    <w:p>
      <w:pPr>
        <w:pStyle w:val="BodyText"/>
      </w:pPr>
      <w:r>
        <w:t xml:space="preserve">1.224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1.816</w:t>
      </w:r>
    </w:p>
    <w:p>
      <w:pPr>
        <w:pStyle w:val="BodyText"/>
      </w:pPr>
      <w:r>
        <w:t xml:space="preserve">1.786</w:t>
      </w:r>
    </w:p>
    <w:p>
      <w:pPr>
        <w:pStyle w:val="BodyText"/>
      </w:pPr>
      <w:r>
        <w:t xml:space="preserve">1.785</w:t>
      </w:r>
    </w:p>
    <w:p>
      <w:pPr>
        <w:pStyle w:val="BodyText"/>
      </w:pPr>
      <w:r>
        <w:t xml:space="preserve">1.67</w:t>
      </w:r>
    </w:p>
    <w:p>
      <w:pPr>
        <w:pStyle w:val="BodyText"/>
      </w:pPr>
      <w:r>
        <w:t xml:space="preserve">1.732</w:t>
      </w:r>
    </w:p>
    <w:p>
      <w:pPr>
        <w:pStyle w:val="BodyText"/>
      </w:pPr>
      <w:r>
        <w:t xml:space="preserve">1.636</w:t>
      </w:r>
    </w:p>
    <w:p>
      <w:pPr>
        <w:pStyle w:val="BodyText"/>
      </w:pPr>
      <w:r>
        <w:t xml:space="preserve">2.214</w:t>
      </w:r>
    </w:p>
    <w:p>
      <w:pPr>
        <w:pStyle w:val="BodyText"/>
      </w:pPr>
      <w:r>
        <w:t xml:space="preserve">2.219</w:t>
      </w:r>
    </w:p>
    <w:p>
      <w:pPr>
        <w:pStyle w:val="BodyText"/>
      </w:pPr>
      <w:r>
        <w:t xml:space="preserve">2.217</w:t>
      </w:r>
    </w:p>
    <w:p>
      <w:pPr>
        <w:pStyle w:val="BodyText"/>
      </w:pPr>
      <w:r>
        <w:t xml:space="preserve">1.262</w:t>
      </w:r>
    </w:p>
    <w:p>
      <w:pPr>
        <w:pStyle w:val="BodyText"/>
      </w:pPr>
      <w:r>
        <w:t xml:space="preserve">1.281</w:t>
      </w:r>
    </w:p>
    <w:p>
      <w:pPr>
        <w:pStyle w:val="BodyText"/>
      </w:pPr>
      <w:r>
        <w:t xml:space="preserve">1.263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1.796</w:t>
      </w:r>
    </w:p>
    <w:p>
      <w:pPr>
        <w:pStyle w:val="BodyText"/>
      </w:pPr>
      <w:r>
        <w:t xml:space="preserve">1.796</w:t>
      </w:r>
    </w:p>
    <w:p>
      <w:pPr>
        <w:pStyle w:val="BodyText"/>
      </w:pPr>
      <w:r>
        <w:t xml:space="preserve">1.792</w:t>
      </w:r>
    </w:p>
    <w:p>
      <w:pPr>
        <w:pStyle w:val="BodyText"/>
      </w:pPr>
      <w:r>
        <w:t xml:space="preserve">1.726</w:t>
      </w:r>
    </w:p>
    <w:p>
      <w:pPr>
        <w:pStyle w:val="BodyText"/>
      </w:pPr>
      <w:r>
        <w:t xml:space="preserve">1.715</w:t>
      </w:r>
    </w:p>
    <w:p>
      <w:pPr>
        <w:pStyle w:val="BodyText"/>
      </w:pPr>
      <w:r>
        <w:t xml:space="preserve">1.742</w:t>
      </w:r>
    </w:p>
    <w:p>
      <w:pPr>
        <w:pStyle w:val="BodyText"/>
      </w:pPr>
      <w:r>
        <w:t xml:space="preserve">2.173</w:t>
      </w:r>
    </w:p>
    <w:p>
      <w:pPr>
        <w:pStyle w:val="BodyText"/>
      </w:pPr>
      <w:r>
        <w:t xml:space="preserve">2.173</w:t>
      </w:r>
    </w:p>
    <w:p>
      <w:pPr>
        <w:pStyle w:val="BodyText"/>
      </w:pPr>
      <w:r>
        <w:t xml:space="preserve">2.212</w:t>
      </w:r>
    </w:p>
    <w:p>
      <w:pPr>
        <w:pStyle w:val="BodyText"/>
      </w:pPr>
      <w:r>
        <w:t xml:space="preserve">1.3</w:t>
      </w:r>
    </w:p>
    <w:p>
      <w:pPr>
        <w:pStyle w:val="BodyText"/>
      </w:pPr>
      <w:r>
        <w:t xml:space="preserve">1.29</w:t>
      </w:r>
    </w:p>
    <w:p>
      <w:pPr>
        <w:pStyle w:val="BodyText"/>
      </w:pPr>
      <w:r>
        <w:t xml:space="preserve">1.28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2.028</w:t>
      </w:r>
    </w:p>
    <w:p>
      <w:pPr>
        <w:pStyle w:val="BodyText"/>
      </w:pPr>
      <w:r>
        <w:t xml:space="preserve">1.882</w:t>
      </w:r>
    </w:p>
    <w:p>
      <w:pPr>
        <w:pStyle w:val="BodyText"/>
      </w:pPr>
      <w:r>
        <w:t xml:space="preserve">1.883</w:t>
      </w:r>
    </w:p>
    <w:p>
      <w:pPr>
        <w:pStyle w:val="BodyText"/>
      </w:pPr>
      <w:r>
        <w:t xml:space="preserve">1.762</w:t>
      </w:r>
    </w:p>
    <w:p>
      <w:pPr>
        <w:pStyle w:val="BodyText"/>
      </w:pPr>
      <w:r>
        <w:t xml:space="preserve">1.767</w:t>
      </w:r>
    </w:p>
    <w:p>
      <w:pPr>
        <w:pStyle w:val="BodyText"/>
      </w:pPr>
      <w:r>
        <w:t xml:space="preserve">1.691</w:t>
      </w:r>
    </w:p>
    <w:p>
      <w:pPr>
        <w:pStyle w:val="BodyText"/>
      </w:pPr>
      <w:r>
        <w:t xml:space="preserve">2.234</w:t>
      </w:r>
    </w:p>
    <w:p>
      <w:pPr>
        <w:pStyle w:val="BodyText"/>
      </w:pPr>
      <w:r>
        <w:t xml:space="preserve">2.272</w:t>
      </w:r>
    </w:p>
    <w:p>
      <w:pPr>
        <w:pStyle w:val="BodyText"/>
      </w:pPr>
      <w:r>
        <w:t xml:space="preserve">2.237</w:t>
      </w:r>
    </w:p>
    <w:p>
      <w:pPr>
        <w:pStyle w:val="BodyText"/>
      </w:pPr>
      <w:r>
        <w:t xml:space="preserve">1.36</w:t>
      </w:r>
    </w:p>
    <w:p>
      <w:pPr>
        <w:pStyle w:val="BodyText"/>
      </w:pPr>
      <w:r>
        <w:t xml:space="preserve">1.326</w:t>
      </w:r>
    </w:p>
    <w:p>
      <w:pPr>
        <w:pStyle w:val="BodyText"/>
      </w:pPr>
      <w:r>
        <w:t xml:space="preserve">1.366</w:t>
      </w:r>
    </w:p>
    <w:p>
      <w:pPr>
        <w:pStyle w:val="BodyText"/>
      </w:pPr>
      <w:r>
        <w:t xml:space="preserve">S1P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1.996</w:t>
      </w:r>
    </w:p>
    <w:p>
      <w:pPr>
        <w:pStyle w:val="BodyText"/>
      </w:pPr>
      <w:r>
        <w:t xml:space="preserve">1.97</w:t>
      </w:r>
    </w:p>
    <w:p>
      <w:pPr>
        <w:pStyle w:val="BodyText"/>
      </w:pPr>
      <w:r>
        <w:t xml:space="preserve">1.931</w:t>
      </w:r>
    </w:p>
    <w:p>
      <w:pPr>
        <w:pStyle w:val="BodyText"/>
      </w:pPr>
      <w:r>
        <w:t xml:space="preserve">1.806</w:t>
      </w:r>
    </w:p>
    <w:p>
      <w:pPr>
        <w:pStyle w:val="BodyText"/>
      </w:pPr>
      <w:r>
        <w:t xml:space="preserve">1.871</w:t>
      </w:r>
    </w:p>
    <w:p>
      <w:pPr>
        <w:pStyle w:val="BodyText"/>
      </w:pPr>
      <w:r>
        <w:t xml:space="preserve">1.873</w:t>
      </w:r>
    </w:p>
    <w:p>
      <w:pPr>
        <w:pStyle w:val="BodyText"/>
      </w:pPr>
      <w:r>
        <w:t xml:space="preserve">2.473</w:t>
      </w:r>
    </w:p>
    <w:p>
      <w:pPr>
        <w:pStyle w:val="BodyText"/>
      </w:pPr>
      <w:r>
        <w:t xml:space="preserve">2.172</w:t>
      </w:r>
    </w:p>
    <w:p>
      <w:pPr>
        <w:pStyle w:val="BodyText"/>
      </w:pPr>
      <w:r>
        <w:t xml:space="preserve">2.387</w:t>
      </w:r>
    </w:p>
    <w:p>
      <w:pPr>
        <w:pStyle w:val="BodyText"/>
      </w:pPr>
      <w:r>
        <w:t xml:space="preserve">1.452</w:t>
      </w:r>
    </w:p>
    <w:p>
      <w:pPr>
        <w:pStyle w:val="BodyText"/>
      </w:pPr>
      <w:r>
        <w:t xml:space="preserve">1.522</w:t>
      </w:r>
    </w:p>
    <w:p>
      <w:pPr>
        <w:pStyle w:val="BodyText"/>
      </w:pPr>
      <w:r>
        <w:t xml:space="preserve">1.556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1.874</w:t>
      </w:r>
    </w:p>
    <w:p>
      <w:pPr>
        <w:pStyle w:val="BodyText"/>
      </w:pPr>
      <w:r>
        <w:t xml:space="preserve">1.881</w:t>
      </w:r>
    </w:p>
    <w:p>
      <w:pPr>
        <w:pStyle w:val="BodyText"/>
      </w:pPr>
      <w:r>
        <w:t xml:space="preserve">1.872</w:t>
      </w:r>
    </w:p>
    <w:p>
      <w:pPr>
        <w:pStyle w:val="BodyText"/>
      </w:pPr>
      <w:r>
        <w:t xml:space="preserve">1.804</w:t>
      </w:r>
    </w:p>
    <w:p>
      <w:pPr>
        <w:pStyle w:val="BodyText"/>
      </w:pPr>
      <w:r>
        <w:t xml:space="preserve">1.804</w:t>
      </w:r>
    </w:p>
    <w:p>
      <w:pPr>
        <w:pStyle w:val="BodyText"/>
      </w:pPr>
      <w:r>
        <w:t xml:space="preserve">1.759</w:t>
      </w:r>
    </w:p>
    <w:p>
      <w:pPr>
        <w:pStyle w:val="BodyText"/>
      </w:pPr>
      <w:r>
        <w:t xml:space="preserve">2.377</w:t>
      </w:r>
    </w:p>
    <w:p>
      <w:pPr>
        <w:pStyle w:val="BodyText"/>
      </w:pPr>
      <w:r>
        <w:t xml:space="preserve">2.298</w:t>
      </w:r>
    </w:p>
    <w:p>
      <w:pPr>
        <w:pStyle w:val="BodyText"/>
      </w:pPr>
      <w:r>
        <w:t xml:space="preserve">2.303</w:t>
      </w:r>
    </w:p>
    <w:p>
      <w:pPr>
        <w:pStyle w:val="BodyText"/>
      </w:pPr>
      <w:r>
        <w:t xml:space="preserve">1.403</w:t>
      </w:r>
    </w:p>
    <w:p>
      <w:pPr>
        <w:pStyle w:val="BodyText"/>
      </w:pPr>
      <w:r>
        <w:t xml:space="preserve">1.426</w:t>
      </w:r>
    </w:p>
    <w:p>
      <w:pPr>
        <w:pStyle w:val="BodyText"/>
      </w:pPr>
      <w:r>
        <w:t xml:space="preserve">1.395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1.786</w:t>
      </w:r>
    </w:p>
    <w:p>
      <w:pPr>
        <w:pStyle w:val="BodyText"/>
      </w:pPr>
      <w:r>
        <w:t xml:space="preserve">1.841</w:t>
      </w:r>
    </w:p>
    <w:p>
      <w:pPr>
        <w:pStyle w:val="BodyText"/>
      </w:pPr>
      <w:r>
        <w:t xml:space="preserve">1.851</w:t>
      </w:r>
    </w:p>
    <w:p>
      <w:pPr>
        <w:pStyle w:val="BodyText"/>
      </w:pPr>
      <w:r>
        <w:t xml:space="preserve">1.909</w:t>
      </w:r>
    </w:p>
    <w:p>
      <w:pPr>
        <w:pStyle w:val="BodyText"/>
      </w:pPr>
      <w:r>
        <w:t xml:space="preserve">1.882</w:t>
      </w:r>
    </w:p>
    <w:p>
      <w:pPr>
        <w:pStyle w:val="BodyText"/>
      </w:pPr>
      <w:r>
        <w:t xml:space="preserve">1.759</w:t>
      </w:r>
    </w:p>
    <w:p>
      <w:pPr>
        <w:pStyle w:val="BodyText"/>
      </w:pPr>
      <w:r>
        <w:t xml:space="preserve">2.346</w:t>
      </w:r>
    </w:p>
    <w:p>
      <w:pPr>
        <w:pStyle w:val="BodyText"/>
      </w:pPr>
      <w:r>
        <w:t xml:space="preserve">2.298</w:t>
      </w:r>
    </w:p>
    <w:p>
      <w:pPr>
        <w:pStyle w:val="BodyText"/>
      </w:pPr>
      <w:r>
        <w:t xml:space="preserve">2.356</w:t>
      </w:r>
    </w:p>
    <w:p>
      <w:pPr>
        <w:pStyle w:val="BodyText"/>
      </w:pPr>
      <w:r>
        <w:t xml:space="preserve">1.374</w:t>
      </w:r>
    </w:p>
    <w:p>
      <w:pPr>
        <w:pStyle w:val="BodyText"/>
      </w:pPr>
      <w:r>
        <w:t xml:space="preserve">1.385</w:t>
      </w:r>
    </w:p>
    <w:p>
      <w:pPr>
        <w:pStyle w:val="BodyText"/>
      </w:pPr>
      <w:r>
        <w:t xml:space="preserve">1.367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1.836</w:t>
      </w:r>
    </w:p>
    <w:p>
      <w:pPr>
        <w:pStyle w:val="BodyText"/>
      </w:pPr>
      <w:r>
        <w:t xml:space="preserve">1.871</w:t>
      </w:r>
    </w:p>
    <w:p>
      <w:pPr>
        <w:pStyle w:val="BodyText"/>
      </w:pPr>
      <w:r>
        <w:t xml:space="preserve">1.883</w:t>
      </w:r>
    </w:p>
    <w:p>
      <w:pPr>
        <w:pStyle w:val="BodyText"/>
      </w:pPr>
      <w:r>
        <w:t xml:space="preserve">1.796</w:t>
      </w:r>
    </w:p>
    <w:p>
      <w:pPr>
        <w:pStyle w:val="BodyText"/>
      </w:pPr>
      <w:r>
        <w:t xml:space="preserve">1.731</w:t>
      </w:r>
    </w:p>
    <w:p>
      <w:pPr>
        <w:pStyle w:val="BodyText"/>
      </w:pPr>
      <w:r>
        <w:t xml:space="preserve">1.794</w:t>
      </w:r>
    </w:p>
    <w:p>
      <w:pPr>
        <w:pStyle w:val="BodyText"/>
      </w:pPr>
      <w:r>
        <w:t xml:space="preserve">2.245</w:t>
      </w:r>
    </w:p>
    <w:p>
      <w:pPr>
        <w:pStyle w:val="BodyText"/>
      </w:pPr>
      <w:r>
        <w:t xml:space="preserve">2.305</w:t>
      </w:r>
    </w:p>
    <w:p>
      <w:pPr>
        <w:pStyle w:val="BodyText"/>
      </w:pPr>
      <w:r>
        <w:t xml:space="preserve">2.329</w:t>
      </w:r>
    </w:p>
    <w:p>
      <w:pPr>
        <w:pStyle w:val="BodyText"/>
      </w:pPr>
      <w:r>
        <w:t xml:space="preserve">1.358</w:t>
      </w:r>
    </w:p>
    <w:p>
      <w:pPr>
        <w:pStyle w:val="BodyText"/>
      </w:pPr>
      <w:r>
        <w:t xml:space="preserve">1.36</w:t>
      </w:r>
    </w:p>
    <w:p>
      <w:pPr>
        <w:pStyle w:val="BodyText"/>
      </w:pPr>
      <w:r>
        <w:t xml:space="preserve">1.325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1.816</w:t>
      </w:r>
    </w:p>
    <w:p>
      <w:pPr>
        <w:pStyle w:val="BodyText"/>
      </w:pPr>
      <w:r>
        <w:t xml:space="preserve">1.833</w:t>
      </w:r>
    </w:p>
    <w:p>
      <w:pPr>
        <w:pStyle w:val="BodyText"/>
      </w:pPr>
      <w:r>
        <w:t xml:space="preserve">1.772</w:t>
      </w:r>
    </w:p>
    <w:p>
      <w:pPr>
        <w:pStyle w:val="BodyText"/>
      </w:pPr>
      <w:r>
        <w:t xml:space="preserve">1.663</w:t>
      </w:r>
    </w:p>
    <w:p>
      <w:pPr>
        <w:pStyle w:val="BodyText"/>
      </w:pPr>
      <w:r>
        <w:t xml:space="preserve">1.756</w:t>
      </w:r>
    </w:p>
    <w:p>
      <w:pPr>
        <w:pStyle w:val="BodyText"/>
      </w:pPr>
      <w:r>
        <w:t xml:space="preserve">1.719</w:t>
      </w:r>
    </w:p>
    <w:p>
      <w:pPr>
        <w:pStyle w:val="BodyText"/>
      </w:pPr>
      <w:r>
        <w:t xml:space="preserve">2.293</w:t>
      </w:r>
    </w:p>
    <w:p>
      <w:pPr>
        <w:pStyle w:val="BodyText"/>
      </w:pPr>
      <w:r>
        <w:t xml:space="preserve">2.293</w:t>
      </w:r>
    </w:p>
    <w:p>
      <w:pPr>
        <w:pStyle w:val="BodyText"/>
      </w:pPr>
      <w:r>
        <w:t xml:space="preserve">2.235</w:t>
      </w:r>
    </w:p>
    <w:p>
      <w:pPr>
        <w:pStyle w:val="BodyText"/>
      </w:pPr>
      <w:r>
        <w:t xml:space="preserve">1.312</w:t>
      </w:r>
    </w:p>
    <w:p>
      <w:pPr>
        <w:pStyle w:val="BodyText"/>
      </w:pPr>
      <w:r>
        <w:t xml:space="preserve">1.35</w:t>
      </w:r>
    </w:p>
    <w:p>
      <w:pPr>
        <w:pStyle w:val="BodyText"/>
      </w:pPr>
      <w:r>
        <w:t xml:space="preserve">1.324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1.732</w:t>
      </w:r>
    </w:p>
    <w:p>
      <w:pPr>
        <w:pStyle w:val="BodyText"/>
      </w:pPr>
      <w:r>
        <w:t xml:space="preserve">1.831</w:t>
      </w:r>
    </w:p>
    <w:p>
      <w:pPr>
        <w:pStyle w:val="BodyText"/>
      </w:pPr>
      <w:r>
        <w:t xml:space="preserve">1.771</w:t>
      </w:r>
    </w:p>
    <w:p>
      <w:pPr>
        <w:pStyle w:val="BodyText"/>
      </w:pPr>
      <w:r>
        <w:t xml:space="preserve">1.7</w:t>
      </w:r>
    </w:p>
    <w:p>
      <w:pPr>
        <w:pStyle w:val="BodyText"/>
      </w:pPr>
      <w:r>
        <w:t xml:space="preserve">1.731</w:t>
      </w:r>
    </w:p>
    <w:p>
      <w:pPr>
        <w:pStyle w:val="BodyText"/>
      </w:pPr>
      <w:r>
        <w:t xml:space="preserve">1.636</w:t>
      </w:r>
    </w:p>
    <w:p>
      <w:pPr>
        <w:pStyle w:val="BodyText"/>
      </w:pPr>
      <w:r>
        <w:t xml:space="preserve">2.238</w:t>
      </w:r>
    </w:p>
    <w:p>
      <w:pPr>
        <w:pStyle w:val="BodyText"/>
      </w:pPr>
      <w:r>
        <w:t xml:space="preserve">2.238</w:t>
      </w:r>
    </w:p>
    <w:p>
      <w:pPr>
        <w:pStyle w:val="BodyText"/>
      </w:pPr>
      <w:r>
        <w:t xml:space="preserve">2.228</w:t>
      </w:r>
    </w:p>
    <w:p>
      <w:pPr>
        <w:pStyle w:val="BodyText"/>
      </w:pPr>
      <w:r>
        <w:t xml:space="preserve">1.35</w:t>
      </w:r>
    </w:p>
    <w:p>
      <w:pPr>
        <w:pStyle w:val="BodyText"/>
      </w:pPr>
      <w:r>
        <w:t xml:space="preserve">1.351</w:t>
      </w:r>
    </w:p>
    <w:p>
      <w:pPr>
        <w:pStyle w:val="BodyText"/>
      </w:pPr>
      <w:r>
        <w:t xml:space="preserve">1.342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1.775</w:t>
      </w:r>
    </w:p>
    <w:p>
      <w:pPr>
        <w:pStyle w:val="BodyText"/>
      </w:pPr>
      <w:r>
        <w:t xml:space="preserve">1.839</w:t>
      </w:r>
    </w:p>
    <w:p>
      <w:pPr>
        <w:pStyle w:val="BodyText"/>
      </w:pPr>
      <w:r>
        <w:t xml:space="preserve">1.797</w:t>
      </w:r>
    </w:p>
    <w:p>
      <w:pPr>
        <w:pStyle w:val="BodyText"/>
      </w:pPr>
      <w:r>
        <w:t xml:space="preserve">1.686</w:t>
      </w:r>
    </w:p>
    <w:p>
      <w:pPr>
        <w:pStyle w:val="BodyText"/>
      </w:pPr>
      <w:r>
        <w:t xml:space="preserve">1.758</w:t>
      </w:r>
    </w:p>
    <w:p>
      <w:pPr>
        <w:pStyle w:val="BodyText"/>
      </w:pPr>
      <w:r>
        <w:t xml:space="preserve">1.654</w:t>
      </w:r>
    </w:p>
    <w:p>
      <w:pPr>
        <w:pStyle w:val="BodyText"/>
      </w:pPr>
      <w:r>
        <w:t xml:space="preserve">2.267</w:t>
      </w:r>
    </w:p>
    <w:p>
      <w:pPr>
        <w:pStyle w:val="BodyText"/>
      </w:pPr>
      <w:r>
        <w:t xml:space="preserve">2.271</w:t>
      </w:r>
    </w:p>
    <w:p>
      <w:pPr>
        <w:pStyle w:val="BodyText"/>
      </w:pPr>
      <w:r>
        <w:t xml:space="preserve">2.287</w:t>
      </w:r>
    </w:p>
    <w:p>
      <w:pPr>
        <w:pStyle w:val="BodyText"/>
      </w:pPr>
      <w:r>
        <w:t xml:space="preserve">1.316</w:t>
      </w:r>
    </w:p>
    <w:p>
      <w:pPr>
        <w:pStyle w:val="BodyText"/>
      </w:pPr>
      <w:r>
        <w:t xml:space="preserve">1.374</w:t>
      </w:r>
    </w:p>
    <w:p>
      <w:pPr>
        <w:pStyle w:val="BodyText"/>
      </w:pPr>
      <w:r>
        <w:t xml:space="preserve">1.358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1.915</w:t>
      </w:r>
    </w:p>
    <w:p>
      <w:pPr>
        <w:pStyle w:val="BodyText"/>
      </w:pPr>
      <w:r>
        <w:t xml:space="preserve">1.868</w:t>
      </w:r>
    </w:p>
    <w:p>
      <w:pPr>
        <w:pStyle w:val="BodyText"/>
      </w:pPr>
      <w:r>
        <w:t xml:space="preserve">1.802</w:t>
      </w:r>
    </w:p>
    <w:p>
      <w:pPr>
        <w:pStyle w:val="BodyText"/>
      </w:pPr>
      <w:r>
        <w:t xml:space="preserve">1.762</w:t>
      </w:r>
    </w:p>
    <w:p>
      <w:pPr>
        <w:pStyle w:val="BodyText"/>
      </w:pPr>
      <w:r>
        <w:t xml:space="preserve">1.797</w:t>
      </w:r>
    </w:p>
    <w:p>
      <w:pPr>
        <w:pStyle w:val="BodyText"/>
      </w:pPr>
      <w:r>
        <w:t xml:space="preserve">1.797</w:t>
      </w:r>
    </w:p>
    <w:p>
      <w:pPr>
        <w:pStyle w:val="BodyText"/>
      </w:pPr>
      <w:r>
        <w:t xml:space="preserve">2.106</w:t>
      </w:r>
    </w:p>
    <w:p>
      <w:pPr>
        <w:pStyle w:val="BodyText"/>
      </w:pPr>
      <w:r>
        <w:t xml:space="preserve">2.138</w:t>
      </w:r>
    </w:p>
    <w:p>
      <w:pPr>
        <w:pStyle w:val="BodyText"/>
      </w:pPr>
      <w:r>
        <w:t xml:space="preserve">2.103</w:t>
      </w:r>
    </w:p>
    <w:p>
      <w:pPr>
        <w:pStyle w:val="BodyText"/>
      </w:pPr>
      <w:r>
        <w:t xml:space="preserve">1.432</w:t>
      </w:r>
    </w:p>
    <w:p>
      <w:pPr>
        <w:pStyle w:val="BodyText"/>
      </w:pPr>
      <w:r>
        <w:t xml:space="preserve">1.479</w:t>
      </w:r>
    </w:p>
    <w:p>
      <w:pPr>
        <w:pStyle w:val="BodyText"/>
      </w:pPr>
      <w:r>
        <w:t xml:space="preserve">1.475</w:t>
      </w:r>
    </w:p>
    <w:p>
      <w:pPr>
        <w:pStyle w:val="BodyText"/>
      </w:pPr>
      <w:r>
        <w:t xml:space="preserve">Report Number: LT3114-PHA-014-R</w:t>
      </w:r>
      <w:r>
        <w:t xml:space="preserve"> </w:t>
      </w:r>
      <w:r>
        <w:t xml:space="preserve">Title: Comparison of the binding of anti-LPA antibodies to other Page 14 of 20</w:t>
      </w:r>
      <w:r>
        <w:t xml:space="preserve"> </w:t>
      </w:r>
      <w:r>
        <w:t xml:space="preserve">lipid molecules (cross-reactivity)</w:t>
      </w:r>
      <w:r>
        <w:t xml:space="preserve"> </w:t>
      </w:r>
      <w:r>
        <w:t xml:space="preserve">Sphingosine LT 3015 LT 3017 LT 3114 B3</w:t>
      </w:r>
      <w:r>
        <w:t xml:space="preserve"> </w:t>
      </w:r>
      <w:r>
        <w:t xml:space="preserve">5 1.748 1.711 1.701 1.55 1.602 1.602 2.142 2.18 2.173 1.39 1.466 1.407</w:t>
      </w:r>
      <w:r>
        <w:t xml:space="preserve"> </w:t>
      </w:r>
      <w:r>
        <w:t xml:space="preserve">2.5 1.721 1.721 1.704 1.637 1.508 1.571 2.084 2.109 2.137 1.3 1.326 1.308</w:t>
      </w:r>
      <w:r>
        <w:t xml:space="preserve"> </w:t>
      </w:r>
      <w:r>
        <w:t xml:space="preserve">1.25 1.671 1.702 1.736 1.616 1.549 1.554 2.053 2.115 2.113 1.228 1.259 1.318</w:t>
      </w:r>
      <w:r>
        <w:t xml:space="preserve"> </w:t>
      </w:r>
      <w:r>
        <w:t xml:space="preserve">0.625 1.774 1.772 1.769 1.719 1.691 1.676 2.276 2.268 2.191 1.338 1.337 1.339</w:t>
      </w:r>
      <w:r>
        <w:t xml:space="preserve"> </w:t>
      </w:r>
      <w:r>
        <w:t xml:space="preserve">0.3125 1.735 1.69 1.689 1.608 1.663 1.623 2.235 2.205 2.203 1.246 1.237 1.314</w:t>
      </w:r>
      <w:r>
        <w:t xml:space="preserve"> </w:t>
      </w:r>
      <w:r>
        <w:t xml:space="preserve">0.15625 1.798 1.784 1.774 1.643 1.653 1.633 2.197 2.232 2.235 1.28 1.286 1.286</w:t>
      </w:r>
      <w:r>
        <w:t xml:space="preserve"> </w:t>
      </w:r>
      <w:r>
        <w:t xml:space="preserve">0.078125 1.874 1.703 1.767 1.631 1.578 1.615 2.151 2.205 2.232 1.242 1.31 1.372</w:t>
      </w:r>
      <w:r>
        <w:t xml:space="preserve"> </w:t>
      </w:r>
      <w:r>
        <w:t xml:space="preserve">0 1.873 1.776 1.78 1.733 1.711 1.695 2.278 2.278 2.281 1.275 1.383 1.377</w:t>
      </w:r>
      <w:r>
        <w:t xml:space="preserve"> </w:t>
      </w:r>
      <w:r>
        <w:t xml:space="preserve">SPC LT 3015 LT 3017 LT 3114 B3</w:t>
      </w:r>
      <w:r>
        <w:t xml:space="preserve"> </w:t>
      </w:r>
      <w:r>
        <w:t xml:space="preserve">5 1.82 1.785 1.729 1.692 1.726 1.662 2.264 2.273 2.249 1.257 1.248 1.352</w:t>
      </w:r>
      <w:r>
        <w:t xml:space="preserve"> </w:t>
      </w:r>
      <w:r>
        <w:t xml:space="preserve">2.5 1.773 1.728 1.688 1.552 1.575 1.555 2.146 2.083 2.189 1.184 1.233 1.291</w:t>
      </w:r>
      <w:r>
        <w:t xml:space="preserve"> </w:t>
      </w:r>
      <w:r>
        <w:t xml:space="preserve">1.25 1.717 1.705 1.684 1.541 1.55 1.48 2.082 2.08 2.132 1.2 1.215 1.225</w:t>
      </w:r>
      <w:r>
        <w:t xml:space="preserve"> </w:t>
      </w:r>
      <w:r>
        <w:t xml:space="preserve">0.625 1.7 1.688 1.715 1.943 1.622 1.557 2.18 2.156 2.195 1.156 1.234 1.237</w:t>
      </w:r>
      <w:r>
        <w:t xml:space="preserve"> </w:t>
      </w:r>
      <w:r>
        <w:t xml:space="preserve">0.3125 1.752 1.701 1.659 1.638 1.644 1.571 2.198 2.163 2.139 1.216 1.174 1.313</w:t>
      </w:r>
      <w:r>
        <w:t xml:space="preserve"> </w:t>
      </w:r>
      <w:r>
        <w:t xml:space="preserve">0.15625 1.768 1.703 1.663 1.599 1.615 1.58 2.213 2.165 2.176 1.186 1.191 1.254</w:t>
      </w:r>
      <w:r>
        <w:t xml:space="preserve"> </w:t>
      </w:r>
      <w:r>
        <w:t xml:space="preserve">0.078125 1.759 1.76 1.72 1.644 1.617 1.504 2.157 2.157 2.173 1.195 1.25 1.259</w:t>
      </w:r>
      <w:r>
        <w:t xml:space="preserve"> </w:t>
      </w:r>
      <w:r>
        <w:t xml:space="preserve">0 1.857 1.744 1.736 1.589 1.63 1.623 2.117 2.134 2.123 1.178 1.287 1.329</w:t>
      </w:r>
      <w:r>
        <w:t xml:space="preserve"> </w:t>
      </w:r>
      <w:r>
        <w:t xml:space="preserve">LPC 18:0 LT 3015 LT 3017 LT 3114 B3</w:t>
      </w:r>
      <w:r>
        <w:t xml:space="preserve"> </w:t>
      </w:r>
      <w:r>
        <w:t xml:space="preserve">5 2.488 2.392 2.4 2.285 2.344 2.267 2.645 2.604 2.645 1.631 1.665 1.756</w:t>
      </w:r>
      <w:r>
        <w:t xml:space="preserve"> </w:t>
      </w:r>
      <w:r>
        <w:t xml:space="preserve">2.5 2.347 2.148 2.106 1.987 2.098 1.987 2.477 2.477 2.481 1.568 1.576 1.684</w:t>
      </w:r>
      <w:r>
        <w:t xml:space="preserve"> </w:t>
      </w:r>
      <w:r>
        <w:t xml:space="preserve">1.25 2.098 2.036 2.075 1.927 1.988 1.967 2.411 2.431 2.476 1.547 1.539 1.58</w:t>
      </w:r>
      <w:r>
        <w:t xml:space="preserve"> </w:t>
      </w:r>
      <w:r>
        <w:t xml:space="preserve">0.625 2.14 2.07 2.114 1.996 2.057 2.085 2.642 2.575 2.642 1.588 1.594 1.684</w:t>
      </w:r>
      <w:r>
        <w:t xml:space="preserve"> </w:t>
      </w:r>
      <w:r>
        <w:t xml:space="preserve">0.3125 2.263 2.07 2.137 2.018 2.042 2.046 2.609 2.669 2.598 1.565 1.557 1.663</w:t>
      </w:r>
      <w:r>
        <w:t xml:space="preserve"> </w:t>
      </w:r>
      <w:r>
        <w:t xml:space="preserve">0.15625 2.119 2.125 2.069 2.002 2.072 2.021 2.633 2.604 2.633 1.538 1.55 1.599</w:t>
      </w:r>
      <w:r>
        <w:t xml:space="preserve"> </w:t>
      </w:r>
      <w:r>
        <w:t xml:space="preserve">0.078125 2.157 2.095 2.26 1.982 2.125 2.04 2.642 2.493 2.493 1.499 1.529 1.691</w:t>
      </w:r>
      <w:r>
        <w:t xml:space="preserve"> </w:t>
      </w:r>
      <w:r>
        <w:t xml:space="preserve">0 2.397 2.137 2.169 1.973 2.133 2.111 2.542 2.558 2.522 1.539 1.564 1.63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(cross-reactivity)/tables/table_page_15_idx_1.csv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LT3114-PHA-014-R</w:t>
      </w:r>
      <w:r>
        <w:t xml:space="preserve">: Comparison of the binding of anti-LPA antibodies to other</w:t>
      </w:r>
      <w:r>
        <w:t xml:space="preserve">molecules (cross-reactivity)</w:t>
      </w:r>
    </w:p>
    <w:p>
      <w:pPr>
        <w:pStyle w:val="BodyText"/>
      </w:pPr>
      <w:r>
        <w:t xml:space="preserve">Page 14 of 20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(cross-reactivity)/tables/table_page_15_idx_2.csv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Sphingosine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1.748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1.711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1.701</w:t>
      </w:r>
    </w:p>
    <w:p>
      <w:pPr>
        <w:pStyle w:val="BodyText"/>
      </w:pPr>
      <w:r>
        <w:t xml:space="preserve">1.55</w:t>
      </w:r>
    </w:p>
    <w:p>
      <w:pPr>
        <w:pStyle w:val="BodyText"/>
      </w:pPr>
      <w:r>
        <w:t xml:space="preserve">1.602</w:t>
      </w:r>
    </w:p>
    <w:p>
      <w:pPr>
        <w:pStyle w:val="BodyText"/>
      </w:pPr>
      <w:r>
        <w:t xml:space="preserve">1.602</w:t>
      </w:r>
    </w:p>
    <w:p>
      <w:pPr>
        <w:pStyle w:val="BodyText"/>
      </w:pPr>
      <w:r>
        <w:t xml:space="preserve">2.142</w:t>
      </w:r>
    </w:p>
    <w:p>
      <w:pPr>
        <w:pStyle w:val="BodyText"/>
      </w:pPr>
      <w:r>
        <w:t xml:space="preserve">2.18</w:t>
      </w:r>
    </w:p>
    <w:p>
      <w:pPr>
        <w:pStyle w:val="BodyText"/>
      </w:pPr>
      <w:r>
        <w:t xml:space="preserve">2.173</w:t>
      </w:r>
    </w:p>
    <w:p>
      <w:pPr>
        <w:pStyle w:val="BodyText"/>
      </w:pPr>
      <w:r>
        <w:t xml:space="preserve">1.39</w:t>
      </w:r>
    </w:p>
    <w:p>
      <w:pPr>
        <w:pStyle w:val="BodyText"/>
      </w:pPr>
      <w:r>
        <w:t xml:space="preserve">1.466</w:t>
      </w:r>
    </w:p>
    <w:p>
      <w:pPr>
        <w:pStyle w:val="BodyText"/>
      </w:pPr>
      <w:r>
        <w:t xml:space="preserve">1.407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1.721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1.721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1.704</w:t>
      </w:r>
    </w:p>
    <w:p>
      <w:pPr>
        <w:pStyle w:val="BodyText"/>
      </w:pPr>
      <w:r>
        <w:t xml:space="preserve">1.637</w:t>
      </w:r>
    </w:p>
    <w:p>
      <w:pPr>
        <w:pStyle w:val="BodyText"/>
      </w:pPr>
      <w:r>
        <w:t xml:space="preserve">1.508</w:t>
      </w:r>
    </w:p>
    <w:p>
      <w:pPr>
        <w:pStyle w:val="BodyText"/>
      </w:pPr>
      <w:r>
        <w:t xml:space="preserve">1.571</w:t>
      </w:r>
    </w:p>
    <w:p>
      <w:pPr>
        <w:pStyle w:val="BodyText"/>
      </w:pPr>
      <w:r>
        <w:t xml:space="preserve">2.084</w:t>
      </w:r>
    </w:p>
    <w:p>
      <w:pPr>
        <w:pStyle w:val="BodyText"/>
      </w:pPr>
      <w:r>
        <w:t xml:space="preserve">2.109</w:t>
      </w:r>
    </w:p>
    <w:p>
      <w:pPr>
        <w:pStyle w:val="BodyText"/>
      </w:pPr>
      <w:r>
        <w:t xml:space="preserve">2.137</w:t>
      </w:r>
    </w:p>
    <w:p>
      <w:pPr>
        <w:pStyle w:val="BodyText"/>
      </w:pPr>
      <w:r>
        <w:t xml:space="preserve">1.3</w:t>
      </w:r>
    </w:p>
    <w:p>
      <w:pPr>
        <w:pStyle w:val="BodyText"/>
      </w:pPr>
      <w:r>
        <w:t xml:space="preserve">1.326</w:t>
      </w:r>
    </w:p>
    <w:p>
      <w:pPr>
        <w:pStyle w:val="BodyText"/>
      </w:pPr>
      <w:r>
        <w:t xml:space="preserve">1.308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1.671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1.702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1.736</w:t>
      </w:r>
    </w:p>
    <w:p>
      <w:pPr>
        <w:pStyle w:val="BodyText"/>
      </w:pPr>
      <w:r>
        <w:t xml:space="preserve">1.616</w:t>
      </w:r>
    </w:p>
    <w:p>
      <w:pPr>
        <w:pStyle w:val="BodyText"/>
      </w:pPr>
      <w:r>
        <w:t xml:space="preserve">1.549</w:t>
      </w:r>
    </w:p>
    <w:p>
      <w:pPr>
        <w:pStyle w:val="BodyText"/>
      </w:pPr>
      <w:r>
        <w:t xml:space="preserve">1.554</w:t>
      </w:r>
    </w:p>
    <w:p>
      <w:pPr>
        <w:pStyle w:val="BodyText"/>
      </w:pPr>
      <w:r>
        <w:t xml:space="preserve">2.053</w:t>
      </w:r>
    </w:p>
    <w:p>
      <w:pPr>
        <w:pStyle w:val="BodyText"/>
      </w:pPr>
      <w:r>
        <w:t xml:space="preserve">2.115</w:t>
      </w:r>
    </w:p>
    <w:p>
      <w:pPr>
        <w:pStyle w:val="BodyText"/>
      </w:pPr>
      <w:r>
        <w:t xml:space="preserve">2.113</w:t>
      </w:r>
    </w:p>
    <w:p>
      <w:pPr>
        <w:pStyle w:val="BodyText"/>
      </w:pPr>
      <w:r>
        <w:t xml:space="preserve">1.228</w:t>
      </w:r>
    </w:p>
    <w:p>
      <w:pPr>
        <w:pStyle w:val="BodyText"/>
      </w:pPr>
      <w:r>
        <w:t xml:space="preserve">1.259</w:t>
      </w:r>
    </w:p>
    <w:p>
      <w:pPr>
        <w:pStyle w:val="BodyText"/>
      </w:pPr>
      <w:r>
        <w:t xml:space="preserve">1.318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1.774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1.772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1.769</w:t>
      </w:r>
    </w:p>
    <w:p>
      <w:pPr>
        <w:pStyle w:val="BodyText"/>
      </w:pPr>
      <w:r>
        <w:t xml:space="preserve">1.719</w:t>
      </w:r>
    </w:p>
    <w:p>
      <w:pPr>
        <w:pStyle w:val="BodyText"/>
      </w:pPr>
      <w:r>
        <w:t xml:space="preserve">1.691</w:t>
      </w:r>
    </w:p>
    <w:p>
      <w:pPr>
        <w:pStyle w:val="BodyText"/>
      </w:pPr>
      <w:r>
        <w:t xml:space="preserve">1.676</w:t>
      </w:r>
    </w:p>
    <w:p>
      <w:pPr>
        <w:pStyle w:val="BodyText"/>
      </w:pPr>
      <w:r>
        <w:t xml:space="preserve">2.276</w:t>
      </w:r>
    </w:p>
    <w:p>
      <w:pPr>
        <w:pStyle w:val="BodyText"/>
      </w:pPr>
      <w:r>
        <w:t xml:space="preserve">2.268</w:t>
      </w:r>
    </w:p>
    <w:p>
      <w:pPr>
        <w:pStyle w:val="BodyText"/>
      </w:pPr>
      <w:r>
        <w:t xml:space="preserve">2.191</w:t>
      </w:r>
    </w:p>
    <w:p>
      <w:pPr>
        <w:pStyle w:val="BodyText"/>
      </w:pPr>
      <w:r>
        <w:t xml:space="preserve">1.338</w:t>
      </w:r>
    </w:p>
    <w:p>
      <w:pPr>
        <w:pStyle w:val="BodyText"/>
      </w:pPr>
      <w:r>
        <w:t xml:space="preserve">1.337</w:t>
      </w:r>
    </w:p>
    <w:p>
      <w:pPr>
        <w:pStyle w:val="BodyText"/>
      </w:pPr>
      <w:r>
        <w:t xml:space="preserve">1.339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1.735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1.69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1.689</w:t>
      </w:r>
    </w:p>
    <w:p>
      <w:pPr>
        <w:pStyle w:val="BodyText"/>
      </w:pPr>
      <w:r>
        <w:t xml:space="preserve">1.608</w:t>
      </w:r>
    </w:p>
    <w:p>
      <w:pPr>
        <w:pStyle w:val="BodyText"/>
      </w:pPr>
      <w:r>
        <w:t xml:space="preserve">1.663</w:t>
      </w:r>
    </w:p>
    <w:p>
      <w:pPr>
        <w:pStyle w:val="BodyText"/>
      </w:pPr>
      <w:r>
        <w:t xml:space="preserve">1.623</w:t>
      </w:r>
    </w:p>
    <w:p>
      <w:pPr>
        <w:pStyle w:val="BodyText"/>
      </w:pPr>
      <w:r>
        <w:t xml:space="preserve">2.235</w:t>
      </w:r>
    </w:p>
    <w:p>
      <w:pPr>
        <w:pStyle w:val="BodyText"/>
      </w:pPr>
      <w:r>
        <w:t xml:space="preserve">2.205</w:t>
      </w:r>
    </w:p>
    <w:p>
      <w:pPr>
        <w:pStyle w:val="BodyText"/>
      </w:pPr>
      <w:r>
        <w:t xml:space="preserve">2.203</w:t>
      </w:r>
    </w:p>
    <w:p>
      <w:pPr>
        <w:pStyle w:val="BodyText"/>
      </w:pPr>
      <w:r>
        <w:t xml:space="preserve">1.246</w:t>
      </w:r>
    </w:p>
    <w:p>
      <w:pPr>
        <w:pStyle w:val="BodyText"/>
      </w:pPr>
      <w:r>
        <w:t xml:space="preserve">1.237</w:t>
      </w:r>
    </w:p>
    <w:p>
      <w:pPr>
        <w:pStyle w:val="BodyText"/>
      </w:pPr>
      <w:r>
        <w:t xml:space="preserve">1.314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1.798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1.784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1.774</w:t>
      </w:r>
    </w:p>
    <w:p>
      <w:pPr>
        <w:pStyle w:val="BodyText"/>
      </w:pPr>
      <w:r>
        <w:t xml:space="preserve">1.643</w:t>
      </w:r>
    </w:p>
    <w:p>
      <w:pPr>
        <w:pStyle w:val="BodyText"/>
      </w:pPr>
      <w:r>
        <w:t xml:space="preserve">1.653</w:t>
      </w:r>
    </w:p>
    <w:p>
      <w:pPr>
        <w:pStyle w:val="BodyText"/>
      </w:pPr>
      <w:r>
        <w:t xml:space="preserve">1.633</w:t>
      </w:r>
    </w:p>
    <w:p>
      <w:pPr>
        <w:pStyle w:val="BodyText"/>
      </w:pPr>
      <w:r>
        <w:t xml:space="preserve">2.197</w:t>
      </w:r>
    </w:p>
    <w:p>
      <w:pPr>
        <w:pStyle w:val="BodyText"/>
      </w:pPr>
      <w:r>
        <w:t xml:space="preserve">2.232</w:t>
      </w:r>
    </w:p>
    <w:p>
      <w:pPr>
        <w:pStyle w:val="BodyText"/>
      </w:pPr>
      <w:r>
        <w:t xml:space="preserve">2.235</w:t>
      </w:r>
    </w:p>
    <w:p>
      <w:pPr>
        <w:pStyle w:val="BodyText"/>
      </w:pPr>
      <w:r>
        <w:t xml:space="preserve">1.28</w:t>
      </w:r>
    </w:p>
    <w:p>
      <w:pPr>
        <w:pStyle w:val="BodyText"/>
      </w:pPr>
      <w:r>
        <w:t xml:space="preserve">1.286</w:t>
      </w:r>
    </w:p>
    <w:p>
      <w:pPr>
        <w:pStyle w:val="BodyText"/>
      </w:pPr>
      <w:r>
        <w:t xml:space="preserve">1.286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1.874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1.703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1.767</w:t>
      </w:r>
    </w:p>
    <w:p>
      <w:pPr>
        <w:pStyle w:val="BodyText"/>
      </w:pPr>
      <w:r>
        <w:t xml:space="preserve">1.631</w:t>
      </w:r>
    </w:p>
    <w:p>
      <w:pPr>
        <w:pStyle w:val="BodyText"/>
      </w:pPr>
      <w:r>
        <w:t xml:space="preserve">1.578</w:t>
      </w:r>
    </w:p>
    <w:p>
      <w:pPr>
        <w:pStyle w:val="BodyText"/>
      </w:pPr>
      <w:r>
        <w:t xml:space="preserve">1.615</w:t>
      </w:r>
    </w:p>
    <w:p>
      <w:pPr>
        <w:pStyle w:val="BodyText"/>
      </w:pPr>
      <w:r>
        <w:t xml:space="preserve">2.151</w:t>
      </w:r>
    </w:p>
    <w:p>
      <w:pPr>
        <w:pStyle w:val="BodyText"/>
      </w:pPr>
      <w:r>
        <w:t xml:space="preserve">2.205</w:t>
      </w:r>
    </w:p>
    <w:p>
      <w:pPr>
        <w:pStyle w:val="BodyText"/>
      </w:pPr>
      <w:r>
        <w:t xml:space="preserve">2.232</w:t>
      </w:r>
    </w:p>
    <w:p>
      <w:pPr>
        <w:pStyle w:val="BodyText"/>
      </w:pPr>
      <w:r>
        <w:t xml:space="preserve">1.242</w:t>
      </w:r>
    </w:p>
    <w:p>
      <w:pPr>
        <w:pStyle w:val="BodyText"/>
      </w:pPr>
      <w:r>
        <w:t xml:space="preserve">1.31</w:t>
      </w:r>
    </w:p>
    <w:p>
      <w:pPr>
        <w:pStyle w:val="BodyText"/>
      </w:pPr>
      <w:r>
        <w:t xml:space="preserve">1.372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1.873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1.776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1.78</w:t>
      </w:r>
    </w:p>
    <w:p>
      <w:pPr>
        <w:pStyle w:val="BodyText"/>
      </w:pPr>
      <w:r>
        <w:t xml:space="preserve">1.733</w:t>
      </w:r>
    </w:p>
    <w:p>
      <w:pPr>
        <w:pStyle w:val="BodyText"/>
      </w:pPr>
      <w:r>
        <w:t xml:space="preserve">1.711</w:t>
      </w:r>
    </w:p>
    <w:p>
      <w:pPr>
        <w:pStyle w:val="BodyText"/>
      </w:pPr>
      <w:r>
        <w:t xml:space="preserve">1.695</w:t>
      </w:r>
    </w:p>
    <w:p>
      <w:pPr>
        <w:pStyle w:val="BodyText"/>
      </w:pPr>
      <w:r>
        <w:t xml:space="preserve">2.278</w:t>
      </w:r>
    </w:p>
    <w:p>
      <w:pPr>
        <w:pStyle w:val="BodyText"/>
      </w:pPr>
      <w:r>
        <w:t xml:space="preserve">2.278</w:t>
      </w:r>
    </w:p>
    <w:p>
      <w:pPr>
        <w:pStyle w:val="BodyText"/>
      </w:pPr>
      <w:r>
        <w:t xml:space="preserve">2.281</w:t>
      </w:r>
    </w:p>
    <w:p>
      <w:pPr>
        <w:pStyle w:val="BodyText"/>
      </w:pPr>
      <w:r>
        <w:t xml:space="preserve">1.275</w:t>
      </w:r>
    </w:p>
    <w:p>
      <w:pPr>
        <w:pStyle w:val="BodyText"/>
      </w:pPr>
      <w:r>
        <w:t xml:space="preserve">1.383</w:t>
      </w:r>
    </w:p>
    <w:p>
      <w:pPr>
        <w:pStyle w:val="BodyText"/>
      </w:pPr>
      <w:r>
        <w:t xml:space="preserve">1.377</w:t>
      </w:r>
    </w:p>
    <w:p>
      <w:pPr>
        <w:pStyle w:val="BodyText"/>
      </w:pPr>
      <w:r>
        <w:t xml:space="preserve">SPC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1.82</w:t>
      </w:r>
    </w:p>
    <w:p>
      <w:pPr>
        <w:pStyle w:val="BodyText"/>
      </w:pPr>
      <w:r>
        <w:t xml:space="preserve">1.785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1.729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1.692</w:t>
      </w:r>
    </w:p>
    <w:p>
      <w:pPr>
        <w:pStyle w:val="BodyText"/>
      </w:pPr>
      <w:r>
        <w:t xml:space="preserve">1.726</w:t>
      </w:r>
    </w:p>
    <w:p>
      <w:pPr>
        <w:pStyle w:val="BodyText"/>
      </w:pPr>
      <w:r>
        <w:t xml:space="preserve">1.662</w:t>
      </w:r>
    </w:p>
    <w:p>
      <w:pPr>
        <w:pStyle w:val="BodyText"/>
      </w:pPr>
      <w:r>
        <w:t xml:space="preserve">2.264</w:t>
      </w:r>
    </w:p>
    <w:p>
      <w:pPr>
        <w:pStyle w:val="BodyText"/>
      </w:pPr>
      <w:r>
        <w:t xml:space="preserve">2.273</w:t>
      </w:r>
    </w:p>
    <w:p>
      <w:pPr>
        <w:pStyle w:val="BodyText"/>
      </w:pPr>
      <w:r>
        <w:t xml:space="preserve">2.249</w:t>
      </w:r>
    </w:p>
    <w:p>
      <w:pPr>
        <w:pStyle w:val="BodyText"/>
      </w:pPr>
      <w:r>
        <w:t xml:space="preserve">1.257</w:t>
      </w:r>
    </w:p>
    <w:p>
      <w:pPr>
        <w:pStyle w:val="BodyText"/>
      </w:pPr>
      <w:r>
        <w:t xml:space="preserve">1.248</w:t>
      </w:r>
    </w:p>
    <w:p>
      <w:pPr>
        <w:pStyle w:val="BodyText"/>
      </w:pPr>
      <w:r>
        <w:t xml:space="preserve">1.352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1.773</w:t>
      </w:r>
    </w:p>
    <w:p>
      <w:pPr>
        <w:pStyle w:val="BodyText"/>
      </w:pPr>
      <w:r>
        <w:t xml:space="preserve">1.728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1.688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1.552</w:t>
      </w:r>
    </w:p>
    <w:p>
      <w:pPr>
        <w:pStyle w:val="BodyText"/>
      </w:pPr>
      <w:r>
        <w:t xml:space="preserve">1.575</w:t>
      </w:r>
    </w:p>
    <w:p>
      <w:pPr>
        <w:pStyle w:val="BodyText"/>
      </w:pPr>
      <w:r>
        <w:t xml:space="preserve">1.555</w:t>
      </w:r>
    </w:p>
    <w:p>
      <w:pPr>
        <w:pStyle w:val="BodyText"/>
      </w:pPr>
      <w:r>
        <w:t xml:space="preserve">2.146</w:t>
      </w:r>
    </w:p>
    <w:p>
      <w:pPr>
        <w:pStyle w:val="BodyText"/>
      </w:pPr>
      <w:r>
        <w:t xml:space="preserve">2.083</w:t>
      </w:r>
    </w:p>
    <w:p>
      <w:pPr>
        <w:pStyle w:val="BodyText"/>
      </w:pPr>
      <w:r>
        <w:t xml:space="preserve">2.189</w:t>
      </w:r>
    </w:p>
    <w:p>
      <w:pPr>
        <w:pStyle w:val="BodyText"/>
      </w:pPr>
      <w:r>
        <w:t xml:space="preserve">1.184</w:t>
      </w:r>
    </w:p>
    <w:p>
      <w:pPr>
        <w:pStyle w:val="BodyText"/>
      </w:pPr>
      <w:r>
        <w:t xml:space="preserve">1.233</w:t>
      </w:r>
    </w:p>
    <w:p>
      <w:pPr>
        <w:pStyle w:val="BodyText"/>
      </w:pPr>
      <w:r>
        <w:t xml:space="preserve">1.291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1.717</w:t>
      </w:r>
    </w:p>
    <w:p>
      <w:pPr>
        <w:pStyle w:val="BodyText"/>
      </w:pPr>
      <w:r>
        <w:t xml:space="preserve">1.705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1.684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1.541</w:t>
      </w:r>
    </w:p>
    <w:p>
      <w:pPr>
        <w:pStyle w:val="BodyText"/>
      </w:pPr>
      <w:r>
        <w:t xml:space="preserve">1.55</w:t>
      </w:r>
    </w:p>
    <w:p>
      <w:pPr>
        <w:pStyle w:val="BodyText"/>
      </w:pPr>
      <w:r>
        <w:t xml:space="preserve">1.48</w:t>
      </w:r>
    </w:p>
    <w:p>
      <w:pPr>
        <w:pStyle w:val="BodyText"/>
      </w:pPr>
      <w:r>
        <w:t xml:space="preserve">2.082</w:t>
      </w:r>
    </w:p>
    <w:p>
      <w:pPr>
        <w:pStyle w:val="BodyText"/>
      </w:pPr>
      <w:r>
        <w:t xml:space="preserve">2.08</w:t>
      </w:r>
    </w:p>
    <w:p>
      <w:pPr>
        <w:pStyle w:val="BodyText"/>
      </w:pPr>
      <w:r>
        <w:t xml:space="preserve">2.132</w:t>
      </w:r>
    </w:p>
    <w:p>
      <w:pPr>
        <w:pStyle w:val="BodyText"/>
      </w:pPr>
      <w:r>
        <w:t xml:space="preserve">1.2</w:t>
      </w:r>
    </w:p>
    <w:p>
      <w:pPr>
        <w:pStyle w:val="BodyText"/>
      </w:pPr>
      <w:r>
        <w:t xml:space="preserve">1.215</w:t>
      </w:r>
    </w:p>
    <w:p>
      <w:pPr>
        <w:pStyle w:val="BodyText"/>
      </w:pPr>
      <w:r>
        <w:t xml:space="preserve">1.225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1.7</w:t>
      </w:r>
    </w:p>
    <w:p>
      <w:pPr>
        <w:pStyle w:val="BodyText"/>
      </w:pPr>
      <w:r>
        <w:t xml:space="preserve">1.688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1.715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1.943</w:t>
      </w:r>
    </w:p>
    <w:p>
      <w:pPr>
        <w:pStyle w:val="BodyText"/>
      </w:pPr>
      <w:r>
        <w:t xml:space="preserve">1.622</w:t>
      </w:r>
    </w:p>
    <w:p>
      <w:pPr>
        <w:pStyle w:val="BodyText"/>
      </w:pPr>
      <w:r>
        <w:t xml:space="preserve">1.557</w:t>
      </w:r>
    </w:p>
    <w:p>
      <w:pPr>
        <w:pStyle w:val="BodyText"/>
      </w:pPr>
      <w:r>
        <w:t xml:space="preserve">2.18</w:t>
      </w:r>
    </w:p>
    <w:p>
      <w:pPr>
        <w:pStyle w:val="BodyText"/>
      </w:pPr>
      <w:r>
        <w:t xml:space="preserve">2.156</w:t>
      </w:r>
    </w:p>
    <w:p>
      <w:pPr>
        <w:pStyle w:val="BodyText"/>
      </w:pPr>
      <w:r>
        <w:t xml:space="preserve">2.195</w:t>
      </w:r>
    </w:p>
    <w:p>
      <w:pPr>
        <w:pStyle w:val="BodyText"/>
      </w:pPr>
      <w:r>
        <w:t xml:space="preserve">1.156</w:t>
      </w:r>
    </w:p>
    <w:p>
      <w:pPr>
        <w:pStyle w:val="BodyText"/>
      </w:pPr>
      <w:r>
        <w:t xml:space="preserve">1.234</w:t>
      </w:r>
    </w:p>
    <w:p>
      <w:pPr>
        <w:pStyle w:val="BodyText"/>
      </w:pPr>
      <w:r>
        <w:t xml:space="preserve">1.237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1.752</w:t>
      </w:r>
    </w:p>
    <w:p>
      <w:pPr>
        <w:pStyle w:val="BodyText"/>
      </w:pPr>
      <w:r>
        <w:t xml:space="preserve">1.701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1.659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1.638</w:t>
      </w:r>
    </w:p>
    <w:p>
      <w:pPr>
        <w:pStyle w:val="BodyText"/>
      </w:pPr>
      <w:r>
        <w:t xml:space="preserve">1.644</w:t>
      </w:r>
    </w:p>
    <w:p>
      <w:pPr>
        <w:pStyle w:val="BodyText"/>
      </w:pPr>
      <w:r>
        <w:t xml:space="preserve">1.571</w:t>
      </w:r>
    </w:p>
    <w:p>
      <w:pPr>
        <w:pStyle w:val="BodyText"/>
      </w:pPr>
      <w:r>
        <w:t xml:space="preserve">2.198</w:t>
      </w:r>
    </w:p>
    <w:p>
      <w:pPr>
        <w:pStyle w:val="BodyText"/>
      </w:pPr>
      <w:r>
        <w:t xml:space="preserve">2.163</w:t>
      </w:r>
    </w:p>
    <w:p>
      <w:pPr>
        <w:pStyle w:val="BodyText"/>
      </w:pPr>
      <w:r>
        <w:t xml:space="preserve">2.139</w:t>
      </w:r>
    </w:p>
    <w:p>
      <w:pPr>
        <w:pStyle w:val="BodyText"/>
      </w:pPr>
      <w:r>
        <w:t xml:space="preserve">1.216</w:t>
      </w:r>
    </w:p>
    <w:p>
      <w:pPr>
        <w:pStyle w:val="BodyText"/>
      </w:pPr>
      <w:r>
        <w:t xml:space="preserve">1.174</w:t>
      </w:r>
    </w:p>
    <w:p>
      <w:pPr>
        <w:pStyle w:val="BodyText"/>
      </w:pPr>
      <w:r>
        <w:t xml:space="preserve">1.313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1.768</w:t>
      </w:r>
    </w:p>
    <w:p>
      <w:pPr>
        <w:pStyle w:val="BodyText"/>
      </w:pPr>
      <w:r>
        <w:t xml:space="preserve">1.703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1.663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1.599</w:t>
      </w:r>
    </w:p>
    <w:p>
      <w:pPr>
        <w:pStyle w:val="BodyText"/>
      </w:pPr>
      <w:r>
        <w:t xml:space="preserve">1.615</w:t>
      </w:r>
    </w:p>
    <w:p>
      <w:pPr>
        <w:pStyle w:val="BodyText"/>
      </w:pPr>
      <w:r>
        <w:t xml:space="preserve">1.58</w:t>
      </w:r>
    </w:p>
    <w:p>
      <w:pPr>
        <w:pStyle w:val="BodyText"/>
      </w:pPr>
      <w:r>
        <w:t xml:space="preserve">2.213</w:t>
      </w:r>
    </w:p>
    <w:p>
      <w:pPr>
        <w:pStyle w:val="BodyText"/>
      </w:pPr>
      <w:r>
        <w:t xml:space="preserve">2.165</w:t>
      </w:r>
    </w:p>
    <w:p>
      <w:pPr>
        <w:pStyle w:val="BodyText"/>
      </w:pPr>
      <w:r>
        <w:t xml:space="preserve">2.176</w:t>
      </w:r>
    </w:p>
    <w:p>
      <w:pPr>
        <w:pStyle w:val="BodyText"/>
      </w:pPr>
      <w:r>
        <w:t xml:space="preserve">1.186</w:t>
      </w:r>
    </w:p>
    <w:p>
      <w:pPr>
        <w:pStyle w:val="BodyText"/>
      </w:pPr>
      <w:r>
        <w:t xml:space="preserve">1.191</w:t>
      </w:r>
    </w:p>
    <w:p>
      <w:pPr>
        <w:pStyle w:val="BodyText"/>
      </w:pPr>
      <w:r>
        <w:t xml:space="preserve">1.254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1.759</w:t>
      </w:r>
    </w:p>
    <w:p>
      <w:pPr>
        <w:pStyle w:val="BodyText"/>
      </w:pPr>
      <w:r>
        <w:t xml:space="preserve">1.76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1.72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1.644</w:t>
      </w:r>
    </w:p>
    <w:p>
      <w:pPr>
        <w:pStyle w:val="BodyText"/>
      </w:pPr>
      <w:r>
        <w:t xml:space="preserve">1.617</w:t>
      </w:r>
    </w:p>
    <w:p>
      <w:pPr>
        <w:pStyle w:val="BodyText"/>
      </w:pPr>
      <w:r>
        <w:t xml:space="preserve">1.504</w:t>
      </w:r>
    </w:p>
    <w:p>
      <w:pPr>
        <w:pStyle w:val="BodyText"/>
      </w:pPr>
      <w:r>
        <w:t xml:space="preserve">2.157</w:t>
      </w:r>
    </w:p>
    <w:p>
      <w:pPr>
        <w:pStyle w:val="BodyText"/>
      </w:pPr>
      <w:r>
        <w:t xml:space="preserve">2.157</w:t>
      </w:r>
    </w:p>
    <w:p>
      <w:pPr>
        <w:pStyle w:val="BodyText"/>
      </w:pPr>
      <w:r>
        <w:t xml:space="preserve">2.173</w:t>
      </w:r>
    </w:p>
    <w:p>
      <w:pPr>
        <w:pStyle w:val="BodyText"/>
      </w:pPr>
      <w:r>
        <w:t xml:space="preserve">1.195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1.259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1.857</w:t>
      </w:r>
    </w:p>
    <w:p>
      <w:pPr>
        <w:pStyle w:val="BodyText"/>
      </w:pPr>
      <w:r>
        <w:t xml:space="preserve">1.744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1.736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1.589</w:t>
      </w:r>
    </w:p>
    <w:p>
      <w:pPr>
        <w:pStyle w:val="BodyText"/>
      </w:pPr>
      <w:r>
        <w:t xml:space="preserve">1.63</w:t>
      </w:r>
    </w:p>
    <w:p>
      <w:pPr>
        <w:pStyle w:val="BodyText"/>
      </w:pPr>
      <w:r>
        <w:t xml:space="preserve">1.623</w:t>
      </w:r>
    </w:p>
    <w:p>
      <w:pPr>
        <w:pStyle w:val="BodyText"/>
      </w:pPr>
      <w:r>
        <w:t xml:space="preserve">2.117</w:t>
      </w:r>
    </w:p>
    <w:p>
      <w:pPr>
        <w:pStyle w:val="BodyText"/>
      </w:pPr>
      <w:r>
        <w:t xml:space="preserve">2.134</w:t>
      </w:r>
    </w:p>
    <w:p>
      <w:pPr>
        <w:pStyle w:val="BodyText"/>
      </w:pPr>
      <w:r>
        <w:t xml:space="preserve">2.123</w:t>
      </w:r>
    </w:p>
    <w:p>
      <w:pPr>
        <w:pStyle w:val="BodyText"/>
      </w:pPr>
      <w:r>
        <w:t xml:space="preserve">1.178</w:t>
      </w:r>
    </w:p>
    <w:p>
      <w:pPr>
        <w:pStyle w:val="BodyText"/>
      </w:pPr>
      <w:r>
        <w:t xml:space="preserve">1.287</w:t>
      </w:r>
    </w:p>
    <w:p>
      <w:pPr>
        <w:pStyle w:val="BodyText"/>
      </w:pPr>
      <w:r>
        <w:t xml:space="preserve">1.329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(cross-reactivity)/tables/table_page_15_idx_3.csv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LPC 18:0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2.488</w:t>
      </w:r>
    </w:p>
    <w:p>
      <w:pPr>
        <w:pStyle w:val="BodyText"/>
      </w:pPr>
      <w:r>
        <w:t xml:space="preserve">2.392</w:t>
      </w:r>
    </w:p>
    <w:p>
      <w:pPr>
        <w:pStyle w:val="BodyText"/>
      </w:pPr>
      <w:r>
        <w:t xml:space="preserve">2.4</w:t>
      </w:r>
    </w:p>
    <w:p>
      <w:pPr>
        <w:pStyle w:val="BodyText"/>
      </w:pPr>
      <w:r>
        <w:t xml:space="preserve">2.285</w:t>
      </w:r>
    </w:p>
    <w:p>
      <w:pPr>
        <w:pStyle w:val="BodyText"/>
      </w:pPr>
      <w:r>
        <w:t xml:space="preserve">2.344</w:t>
      </w:r>
    </w:p>
    <w:p>
      <w:pPr>
        <w:pStyle w:val="BodyText"/>
      </w:pPr>
      <w:r>
        <w:t xml:space="preserve">2.267</w:t>
      </w:r>
    </w:p>
    <w:p>
      <w:pPr>
        <w:pStyle w:val="BodyText"/>
      </w:pPr>
      <w:r>
        <w:t xml:space="preserve">2.645</w:t>
      </w:r>
    </w:p>
    <w:p>
      <w:pPr>
        <w:pStyle w:val="BodyText"/>
      </w:pPr>
      <w:r>
        <w:t xml:space="preserve">2.604</w:t>
      </w:r>
    </w:p>
    <w:p>
      <w:pPr>
        <w:pStyle w:val="BodyText"/>
      </w:pPr>
      <w:r>
        <w:t xml:space="preserve">2.645</w:t>
      </w:r>
    </w:p>
    <w:p>
      <w:pPr>
        <w:pStyle w:val="BodyText"/>
      </w:pPr>
      <w:r>
        <w:t xml:space="preserve">1.631</w:t>
      </w:r>
    </w:p>
    <w:p>
      <w:pPr>
        <w:pStyle w:val="BodyText"/>
      </w:pPr>
      <w:r>
        <w:t xml:space="preserve">1.665</w:t>
      </w:r>
    </w:p>
    <w:p>
      <w:pPr>
        <w:pStyle w:val="BodyText"/>
      </w:pPr>
      <w:r>
        <w:t xml:space="preserve">1.756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2.347</w:t>
      </w:r>
    </w:p>
    <w:p>
      <w:pPr>
        <w:pStyle w:val="BodyText"/>
      </w:pPr>
      <w:r>
        <w:t xml:space="preserve">2.148</w:t>
      </w:r>
    </w:p>
    <w:p>
      <w:pPr>
        <w:pStyle w:val="BodyText"/>
      </w:pPr>
      <w:r>
        <w:t xml:space="preserve">2.106</w:t>
      </w:r>
    </w:p>
    <w:p>
      <w:pPr>
        <w:pStyle w:val="BodyText"/>
      </w:pPr>
      <w:r>
        <w:t xml:space="preserve">1.987</w:t>
      </w:r>
    </w:p>
    <w:p>
      <w:pPr>
        <w:pStyle w:val="BodyText"/>
      </w:pPr>
      <w:r>
        <w:t xml:space="preserve">2.098</w:t>
      </w:r>
    </w:p>
    <w:p>
      <w:pPr>
        <w:pStyle w:val="BodyText"/>
      </w:pPr>
      <w:r>
        <w:t xml:space="preserve">1.987</w:t>
      </w:r>
    </w:p>
    <w:p>
      <w:pPr>
        <w:pStyle w:val="BodyText"/>
      </w:pPr>
      <w:r>
        <w:t xml:space="preserve">2.477</w:t>
      </w:r>
    </w:p>
    <w:p>
      <w:pPr>
        <w:pStyle w:val="BodyText"/>
      </w:pPr>
      <w:r>
        <w:t xml:space="preserve">2.477</w:t>
      </w:r>
    </w:p>
    <w:p>
      <w:pPr>
        <w:pStyle w:val="BodyText"/>
      </w:pPr>
      <w:r>
        <w:t xml:space="preserve">2.481</w:t>
      </w:r>
    </w:p>
    <w:p>
      <w:pPr>
        <w:pStyle w:val="BodyText"/>
      </w:pPr>
      <w:r>
        <w:t xml:space="preserve">1.568</w:t>
      </w:r>
    </w:p>
    <w:p>
      <w:pPr>
        <w:pStyle w:val="BodyText"/>
      </w:pPr>
      <w:r>
        <w:t xml:space="preserve">1.576</w:t>
      </w:r>
    </w:p>
    <w:p>
      <w:pPr>
        <w:pStyle w:val="BodyText"/>
      </w:pPr>
      <w:r>
        <w:t xml:space="preserve">1.684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2.098</w:t>
      </w:r>
    </w:p>
    <w:p>
      <w:pPr>
        <w:pStyle w:val="BodyText"/>
      </w:pPr>
      <w:r>
        <w:t xml:space="preserve">2.036</w:t>
      </w:r>
    </w:p>
    <w:p>
      <w:pPr>
        <w:pStyle w:val="BodyText"/>
      </w:pPr>
      <w:r>
        <w:t xml:space="preserve">2.075</w:t>
      </w:r>
    </w:p>
    <w:p>
      <w:pPr>
        <w:pStyle w:val="BodyText"/>
      </w:pPr>
      <w:r>
        <w:t xml:space="preserve">1.927</w:t>
      </w:r>
    </w:p>
    <w:p>
      <w:pPr>
        <w:pStyle w:val="BodyText"/>
      </w:pPr>
      <w:r>
        <w:t xml:space="preserve">1.988</w:t>
      </w:r>
    </w:p>
    <w:p>
      <w:pPr>
        <w:pStyle w:val="BodyText"/>
      </w:pPr>
      <w:r>
        <w:t xml:space="preserve">1.967</w:t>
      </w:r>
    </w:p>
    <w:p>
      <w:pPr>
        <w:pStyle w:val="BodyText"/>
      </w:pPr>
      <w:r>
        <w:t xml:space="preserve">2.411</w:t>
      </w:r>
    </w:p>
    <w:p>
      <w:pPr>
        <w:pStyle w:val="BodyText"/>
      </w:pPr>
      <w:r>
        <w:t xml:space="preserve">2.431</w:t>
      </w:r>
    </w:p>
    <w:p>
      <w:pPr>
        <w:pStyle w:val="BodyText"/>
      </w:pPr>
      <w:r>
        <w:t xml:space="preserve">2.476</w:t>
      </w:r>
    </w:p>
    <w:p>
      <w:pPr>
        <w:pStyle w:val="BodyText"/>
      </w:pPr>
      <w:r>
        <w:t xml:space="preserve">1.547</w:t>
      </w:r>
    </w:p>
    <w:p>
      <w:pPr>
        <w:pStyle w:val="BodyText"/>
      </w:pPr>
      <w:r>
        <w:t xml:space="preserve">1.539</w:t>
      </w:r>
    </w:p>
    <w:p>
      <w:pPr>
        <w:pStyle w:val="BodyText"/>
      </w:pPr>
      <w:r>
        <w:t xml:space="preserve">1.58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2.14</w:t>
      </w:r>
    </w:p>
    <w:p>
      <w:pPr>
        <w:pStyle w:val="BodyText"/>
      </w:pPr>
      <w:r>
        <w:t xml:space="preserve">2.07</w:t>
      </w:r>
    </w:p>
    <w:p>
      <w:pPr>
        <w:pStyle w:val="BodyText"/>
      </w:pPr>
      <w:r>
        <w:t xml:space="preserve">2.114</w:t>
      </w:r>
    </w:p>
    <w:p>
      <w:pPr>
        <w:pStyle w:val="BodyText"/>
      </w:pPr>
      <w:r>
        <w:t xml:space="preserve">1.996</w:t>
      </w:r>
    </w:p>
    <w:p>
      <w:pPr>
        <w:pStyle w:val="BodyText"/>
      </w:pPr>
      <w:r>
        <w:t xml:space="preserve">2.057</w:t>
      </w:r>
    </w:p>
    <w:p>
      <w:pPr>
        <w:pStyle w:val="BodyText"/>
      </w:pPr>
      <w:r>
        <w:t xml:space="preserve">2.085</w:t>
      </w:r>
    </w:p>
    <w:p>
      <w:pPr>
        <w:pStyle w:val="BodyText"/>
      </w:pPr>
      <w:r>
        <w:t xml:space="preserve">2.642</w:t>
      </w:r>
    </w:p>
    <w:p>
      <w:pPr>
        <w:pStyle w:val="BodyText"/>
      </w:pPr>
      <w:r>
        <w:t xml:space="preserve">2.575</w:t>
      </w:r>
    </w:p>
    <w:p>
      <w:pPr>
        <w:pStyle w:val="BodyText"/>
      </w:pPr>
      <w:r>
        <w:t xml:space="preserve">2.642</w:t>
      </w:r>
    </w:p>
    <w:p>
      <w:pPr>
        <w:pStyle w:val="BodyText"/>
      </w:pPr>
      <w:r>
        <w:t xml:space="preserve">1.588</w:t>
      </w:r>
    </w:p>
    <w:p>
      <w:pPr>
        <w:pStyle w:val="BodyText"/>
      </w:pPr>
      <w:r>
        <w:t xml:space="preserve">1.594</w:t>
      </w:r>
    </w:p>
    <w:p>
      <w:pPr>
        <w:pStyle w:val="BodyText"/>
      </w:pPr>
      <w:r>
        <w:t xml:space="preserve">1.684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2.263</w:t>
      </w:r>
    </w:p>
    <w:p>
      <w:pPr>
        <w:pStyle w:val="BodyText"/>
      </w:pPr>
      <w:r>
        <w:t xml:space="preserve">2.07</w:t>
      </w:r>
    </w:p>
    <w:p>
      <w:pPr>
        <w:pStyle w:val="BodyText"/>
      </w:pPr>
      <w:r>
        <w:t xml:space="preserve">2.137</w:t>
      </w:r>
    </w:p>
    <w:p>
      <w:pPr>
        <w:pStyle w:val="BodyText"/>
      </w:pPr>
      <w:r>
        <w:t xml:space="preserve">2.018</w:t>
      </w:r>
    </w:p>
    <w:p>
      <w:pPr>
        <w:pStyle w:val="BodyText"/>
      </w:pPr>
      <w:r>
        <w:t xml:space="preserve">2.042</w:t>
      </w:r>
    </w:p>
    <w:p>
      <w:pPr>
        <w:pStyle w:val="BodyText"/>
      </w:pPr>
      <w:r>
        <w:t xml:space="preserve">2.046</w:t>
      </w:r>
    </w:p>
    <w:p>
      <w:pPr>
        <w:pStyle w:val="BodyText"/>
      </w:pPr>
      <w:r>
        <w:t xml:space="preserve">2.609</w:t>
      </w:r>
    </w:p>
    <w:p>
      <w:pPr>
        <w:pStyle w:val="BodyText"/>
      </w:pPr>
      <w:r>
        <w:t xml:space="preserve">2.669</w:t>
      </w:r>
    </w:p>
    <w:p>
      <w:pPr>
        <w:pStyle w:val="BodyText"/>
      </w:pPr>
      <w:r>
        <w:t xml:space="preserve">2.598</w:t>
      </w:r>
    </w:p>
    <w:p>
      <w:pPr>
        <w:pStyle w:val="BodyText"/>
      </w:pPr>
      <w:r>
        <w:t xml:space="preserve">1.565</w:t>
      </w:r>
    </w:p>
    <w:p>
      <w:pPr>
        <w:pStyle w:val="BodyText"/>
      </w:pPr>
      <w:r>
        <w:t xml:space="preserve">1.557</w:t>
      </w:r>
    </w:p>
    <w:p>
      <w:pPr>
        <w:pStyle w:val="BodyText"/>
      </w:pPr>
      <w:r>
        <w:t xml:space="preserve">1.663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2.119</w:t>
      </w:r>
    </w:p>
    <w:p>
      <w:pPr>
        <w:pStyle w:val="BodyText"/>
      </w:pPr>
      <w:r>
        <w:t xml:space="preserve">2.125</w:t>
      </w:r>
    </w:p>
    <w:p>
      <w:pPr>
        <w:pStyle w:val="BodyText"/>
      </w:pPr>
      <w:r>
        <w:t xml:space="preserve">2.069</w:t>
      </w:r>
    </w:p>
    <w:p>
      <w:pPr>
        <w:pStyle w:val="BodyText"/>
      </w:pPr>
      <w:r>
        <w:t xml:space="preserve">2.002</w:t>
      </w:r>
    </w:p>
    <w:p>
      <w:pPr>
        <w:pStyle w:val="BodyText"/>
      </w:pPr>
      <w:r>
        <w:t xml:space="preserve">2.072</w:t>
      </w:r>
    </w:p>
    <w:p>
      <w:pPr>
        <w:pStyle w:val="BodyText"/>
      </w:pPr>
      <w:r>
        <w:t xml:space="preserve">2.021</w:t>
      </w:r>
    </w:p>
    <w:p>
      <w:pPr>
        <w:pStyle w:val="BodyText"/>
      </w:pPr>
      <w:r>
        <w:t xml:space="preserve">2.633</w:t>
      </w:r>
    </w:p>
    <w:p>
      <w:pPr>
        <w:pStyle w:val="BodyText"/>
      </w:pPr>
      <w:r>
        <w:t xml:space="preserve">2.604</w:t>
      </w:r>
    </w:p>
    <w:p>
      <w:pPr>
        <w:pStyle w:val="BodyText"/>
      </w:pPr>
      <w:r>
        <w:t xml:space="preserve">2.633</w:t>
      </w:r>
    </w:p>
    <w:p>
      <w:pPr>
        <w:pStyle w:val="BodyText"/>
      </w:pPr>
      <w:r>
        <w:t xml:space="preserve">1.538</w:t>
      </w:r>
    </w:p>
    <w:p>
      <w:pPr>
        <w:pStyle w:val="BodyText"/>
      </w:pPr>
      <w:r>
        <w:t xml:space="preserve">1.55</w:t>
      </w:r>
    </w:p>
    <w:p>
      <w:pPr>
        <w:pStyle w:val="BodyText"/>
      </w:pPr>
      <w:r>
        <w:t xml:space="preserve">1.599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2.157</w:t>
      </w:r>
    </w:p>
    <w:p>
      <w:pPr>
        <w:pStyle w:val="BodyText"/>
      </w:pPr>
      <w:r>
        <w:t xml:space="preserve">2.095</w:t>
      </w:r>
    </w:p>
    <w:p>
      <w:pPr>
        <w:pStyle w:val="BodyText"/>
      </w:pPr>
      <w:r>
        <w:t xml:space="preserve">2.26</w:t>
      </w:r>
    </w:p>
    <w:p>
      <w:pPr>
        <w:pStyle w:val="BodyText"/>
      </w:pPr>
      <w:r>
        <w:t xml:space="preserve">1.982</w:t>
      </w:r>
    </w:p>
    <w:p>
      <w:pPr>
        <w:pStyle w:val="BodyText"/>
      </w:pPr>
      <w:r>
        <w:t xml:space="preserve">2.125</w:t>
      </w:r>
    </w:p>
    <w:p>
      <w:pPr>
        <w:pStyle w:val="BodyText"/>
      </w:pPr>
      <w:r>
        <w:t xml:space="preserve">2.04</w:t>
      </w:r>
    </w:p>
    <w:p>
      <w:pPr>
        <w:pStyle w:val="BodyText"/>
      </w:pPr>
      <w:r>
        <w:t xml:space="preserve">2.642</w:t>
      </w:r>
    </w:p>
    <w:p>
      <w:pPr>
        <w:pStyle w:val="BodyText"/>
      </w:pPr>
      <w:r>
        <w:t xml:space="preserve">2.493</w:t>
      </w:r>
    </w:p>
    <w:p>
      <w:pPr>
        <w:pStyle w:val="BodyText"/>
      </w:pPr>
      <w:r>
        <w:t xml:space="preserve">2.493</w:t>
      </w:r>
    </w:p>
    <w:p>
      <w:pPr>
        <w:pStyle w:val="BodyText"/>
      </w:pPr>
      <w:r>
        <w:t xml:space="preserve">1.499</w:t>
      </w:r>
    </w:p>
    <w:p>
      <w:pPr>
        <w:pStyle w:val="BodyText"/>
      </w:pPr>
      <w:r>
        <w:t xml:space="preserve">1.529</w:t>
      </w:r>
    </w:p>
    <w:p>
      <w:pPr>
        <w:pStyle w:val="BodyText"/>
      </w:pPr>
      <w:r>
        <w:t xml:space="preserve">1.691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2.397</w:t>
      </w:r>
    </w:p>
    <w:p>
      <w:pPr>
        <w:pStyle w:val="BodyText"/>
      </w:pPr>
      <w:r>
        <w:t xml:space="preserve">2.137</w:t>
      </w:r>
    </w:p>
    <w:p>
      <w:pPr>
        <w:pStyle w:val="BodyText"/>
      </w:pPr>
      <w:r>
        <w:t xml:space="preserve">2.169</w:t>
      </w:r>
    </w:p>
    <w:p>
      <w:pPr>
        <w:pStyle w:val="BodyText"/>
      </w:pPr>
      <w:r>
        <w:t xml:space="preserve">1.973</w:t>
      </w:r>
    </w:p>
    <w:p>
      <w:pPr>
        <w:pStyle w:val="BodyText"/>
      </w:pPr>
      <w:r>
        <w:t xml:space="preserve">2.133</w:t>
      </w:r>
    </w:p>
    <w:p>
      <w:pPr>
        <w:pStyle w:val="BodyText"/>
      </w:pPr>
      <w:r>
        <w:t xml:space="preserve">2.111</w:t>
      </w:r>
    </w:p>
    <w:p>
      <w:pPr>
        <w:pStyle w:val="BodyText"/>
      </w:pPr>
      <w:r>
        <w:t xml:space="preserve">2.542</w:t>
      </w:r>
    </w:p>
    <w:p>
      <w:pPr>
        <w:pStyle w:val="BodyText"/>
      </w:pPr>
      <w:r>
        <w:t xml:space="preserve">2.558</w:t>
      </w:r>
    </w:p>
    <w:p>
      <w:pPr>
        <w:pStyle w:val="BodyText"/>
      </w:pPr>
      <w:r>
        <w:t xml:space="preserve">2.522</w:t>
      </w:r>
    </w:p>
    <w:p>
      <w:pPr>
        <w:pStyle w:val="BodyText"/>
      </w:pPr>
      <w:r>
        <w:t xml:space="preserve">1.539</w:t>
      </w:r>
    </w:p>
    <w:p>
      <w:pPr>
        <w:pStyle w:val="BodyText"/>
      </w:pPr>
      <w:r>
        <w:t xml:space="preserve">1.564</w:t>
      </w:r>
    </w:p>
    <w:p>
      <w:pPr>
        <w:pStyle w:val="BodyText"/>
      </w:pPr>
      <w:r>
        <w:t xml:space="preserve">1.63</w:t>
      </w:r>
    </w:p>
    <w:p>
      <w:pPr>
        <w:pStyle w:val="BodyText"/>
      </w:pPr>
      <w:r>
        <w:t xml:space="preserve">Report Number: LT3114-PHA-014-R</w:t>
      </w:r>
      <w:r>
        <w:t xml:space="preserve"> </w:t>
      </w:r>
      <w:r>
        <w:t xml:space="preserve">Title: Comparison of the binding of anti-LPA antibodies to other Page 15 of 20</w:t>
      </w:r>
      <w:r>
        <w:t xml:space="preserve"> </w:t>
      </w:r>
      <w:r>
        <w:t xml:space="preserve">lipid molecules (cross-reactivity)</w:t>
      </w:r>
      <w:r>
        <w:t xml:space="preserve"> </w:t>
      </w:r>
      <w:r>
        <w:t xml:space="preserve">LPE 18:0 LT 3015 LT 3017 LT 3114 B3</w:t>
      </w:r>
      <w:r>
        <w:t xml:space="preserve"> </w:t>
      </w:r>
      <w:r>
        <w:t xml:space="preserve">5 2.186 2.145 2.048 1.966 1.974 2.186 2.538 2.522 2.538 1.477 1.528 1.555</w:t>
      </w:r>
      <w:r>
        <w:t xml:space="preserve"> </w:t>
      </w:r>
      <w:r>
        <w:t xml:space="preserve">2.5 2.034 2.033 2.064 1.816 1.795 1.981 2.553 2.623 2.487 1.445 1.5 1.524</w:t>
      </w:r>
      <w:r>
        <w:t xml:space="preserve"> </w:t>
      </w:r>
      <w:r>
        <w:t xml:space="preserve">1.25 1.998 2.19 2.292 1.871 1.757 1.848 2.4 2.439 1.642 1.439 1.464 1.462</w:t>
      </w:r>
      <w:r>
        <w:t xml:space="preserve"> </w:t>
      </w:r>
      <w:r>
        <w:t xml:space="preserve">0.625 2.103 2.071 2.022 1.923 1.917 1.884 2.468 2.578 2.503 1.552 1.499 1.475</w:t>
      </w:r>
      <w:r>
        <w:t xml:space="preserve"> </w:t>
      </w:r>
      <w:r>
        <w:t xml:space="preserve">0.3125 2.026 2.076 2.02 1.843 1.917 1.986 2.519 2.538 2.505 1.442 1.425 1.382</w:t>
      </w:r>
      <w:r>
        <w:t xml:space="preserve"> </w:t>
      </w:r>
      <w:r>
        <w:t xml:space="preserve">0.15625 2.062 2.025 2.047 1.939 1.95 2.01 2.558 2.49 2.508 1.382 1.441 1.412</w:t>
      </w:r>
      <w:r>
        <w:t xml:space="preserve"> </w:t>
      </w:r>
      <w:r>
        <w:t xml:space="preserve">0.078125 2.059 2.042 2.037 1.879 1.887 1.915 2.427 2.457 2.444 1.407 1.383 1.373</w:t>
      </w:r>
      <w:r>
        <w:t xml:space="preserve"> </w:t>
      </w:r>
      <w:r>
        <w:t xml:space="preserve">0 2.159 2.125 2.168 1.872 1.893 1.895 2.465 2.524 2.465 1.446 1.466 1.483</w:t>
      </w:r>
      <w:r>
        <w:t xml:space="preserve"> </w:t>
      </w:r>
      <w:r>
        <w:t xml:space="preserve">LPG 18:0 LT 3015 LT 3017 LT 3114 B3</w:t>
      </w:r>
      <w:r>
        <w:t xml:space="preserve"> </w:t>
      </w:r>
      <w:r>
        <w:t xml:space="preserve">5 2.131 2.049 2.072 1.86 1.861 1.895 2.47 2.437 2.451 1.472 1.444 1.548</w:t>
      </w:r>
      <w:r>
        <w:t xml:space="preserve"> </w:t>
      </w:r>
      <w:r>
        <w:t xml:space="preserve">2.5 2.013 1.929 1.931 1.793 1.829 1.828 2.353 2.376 2.422 1.407 1.441 1.487</w:t>
      </w:r>
      <w:r>
        <w:t xml:space="preserve"> </w:t>
      </w:r>
      <w:r>
        <w:t xml:space="preserve">1.25 1.929 1.926 1.95 1.763 1.744 1.125 2.291 1.001 2.318 1.389 1.444 1.568</w:t>
      </w:r>
      <w:r>
        <w:t xml:space="preserve"> </w:t>
      </w:r>
      <w:r>
        <w:t xml:space="preserve">0.625 2.077 1.951 1.997 1.838 1.85 1.837 2.37 2.452 1.811 1.433 1.446 1.497</w:t>
      </w:r>
      <w:r>
        <w:t xml:space="preserve"> </w:t>
      </w:r>
      <w:r>
        <w:t xml:space="preserve">0.3125 2.099 1.968 1.996 1.756 1.812 1.881 2.479 2.466 2.445 1.352 1.418 1.421</w:t>
      </w:r>
      <w:r>
        <w:t xml:space="preserve"> </w:t>
      </w:r>
      <w:r>
        <w:t xml:space="preserve">0.15625 2.118 2.05 2.088 1.837 1.811 1.828 2.468 2.443 2.49 1.353 1.429 1.46</w:t>
      </w:r>
      <w:r>
        <w:t xml:space="preserve"> </w:t>
      </w:r>
      <w:r>
        <w:t xml:space="preserve">0.078125 2.156 2.072 2.015 1.838 1.838 1.843 2.475 2.47 2.489 1.399 1.412 1.47</w:t>
      </w:r>
      <w:r>
        <w:t xml:space="preserve"> </w:t>
      </w:r>
      <w:r>
        <w:t xml:space="preserve">0 2.193 2.088 2.058 1.893 1.854 1.873 2.514 2.535 2.639 1.488 1.638 1.562</w:t>
      </w:r>
      <w:r>
        <w:t xml:space="preserve"> </w:t>
      </w:r>
      <w:r>
        <w:t xml:space="preserve">LPS C18:1 LT 3015 LT 3017 LT 3114 B3</w:t>
      </w:r>
      <w:r>
        <w:t xml:space="preserve"> </w:t>
      </w:r>
      <w:r>
        <w:t xml:space="preserve">1.</w:t>
      </w:r>
      <w:r>
        <w:t xml:space="preserve"> </w:t>
      </w:r>
      <w:r>
        <w:t xml:space="preserve">5 2.295 2.288 2.186 2.111 1.989 2.06 2.696 2.641 2.619 1.536 1.529 615</w:t>
      </w:r>
      <w:r>
        <w:t xml:space="preserve"> </w:t>
      </w:r>
      <w:r>
        <w:t xml:space="preserve">2.5 2.143 2.162 2.101 1.951 1.926 1.888 2.608 2.615 2.608 1.474 1.492 1.575</w:t>
      </w:r>
      <w:r>
        <w:t xml:space="preserve"> </w:t>
      </w:r>
      <w:r>
        <w:t xml:space="preserve">1.25 2.038 1.818 0.906 0.928 1.604 1.927 2.586 2.555 2.393 1.471 1.485 1.532</w:t>
      </w:r>
      <w:r>
        <w:t xml:space="preserve"> </w:t>
      </w:r>
      <w:r>
        <w:t xml:space="preserve">0.625 2.105 2.083 2.14 1.96 1.991 1.977 2.593 2.629 2.588 1.442 1.514 1.521</w:t>
      </w:r>
      <w:r>
        <w:t xml:space="preserve"> </w:t>
      </w:r>
      <w:r>
        <w:t xml:space="preserve">0.3125 2.101 2.049 2.061 1.908 1.936 1.911 2.595 2.625 2.589 1.487 1.501 1.547</w:t>
      </w:r>
      <w:r>
        <w:t xml:space="preserve"> </w:t>
      </w:r>
      <w:r>
        <w:t xml:space="preserve">0.15625 2.139 2.087 1.985 1.904 1.943 1.881 2.596 2.562 2.608 1.45 1.522 1.509</w:t>
      </w:r>
      <w:r>
        <w:t xml:space="preserve"> </w:t>
      </w:r>
      <w:r>
        <w:t xml:space="preserve">0.078125 2.175 2.109 2.099 1.87 1.867 1.904 2.569 2.486 2.563 1.485 1.527 1.529</w:t>
      </w:r>
      <w:r>
        <w:t xml:space="preserve"> </w:t>
      </w:r>
      <w:r>
        <w:t xml:space="preserve">0 2.328 2.152 2.146 1.769 2.055 1.953 2.616 2.533 2.578 1.511 1.569 1.574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(cross-reactivity)/tables/table_page_16_idx_1.csv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LT3114-PHA-014-R</w:t>
      </w:r>
      <w:r>
        <w:t xml:space="preserve">: Comparison of the binding of anti-LPA antibodies to other</w:t>
      </w:r>
      <w:r>
        <w:t xml:space="preserve">molecules (cross-reactivity)</w:t>
      </w:r>
    </w:p>
    <w:p>
      <w:pPr>
        <w:pStyle w:val="BodyText"/>
      </w:pPr>
      <w:r>
        <w:t xml:space="preserve">Page 15 of 20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(cross-reactivity)/tables/table_page_16_idx_2.csv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LPE 18:0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2.186</w:t>
      </w:r>
    </w:p>
    <w:p>
      <w:pPr>
        <w:pStyle w:val="BodyText"/>
      </w:pPr>
      <w:r>
        <w:t xml:space="preserve">2.145</w:t>
      </w:r>
    </w:p>
    <w:p>
      <w:pPr>
        <w:pStyle w:val="BodyText"/>
      </w:pPr>
      <w:r>
        <w:t xml:space="preserve">2.048</w:t>
      </w:r>
    </w:p>
    <w:p>
      <w:pPr>
        <w:pStyle w:val="BodyText"/>
      </w:pPr>
      <w:r>
        <w:t xml:space="preserve">1.966</w:t>
      </w:r>
    </w:p>
    <w:p>
      <w:pPr>
        <w:pStyle w:val="BodyText"/>
      </w:pPr>
      <w:r>
        <w:t xml:space="preserve">1.974</w:t>
      </w:r>
    </w:p>
    <w:p>
      <w:pPr>
        <w:pStyle w:val="BodyText"/>
      </w:pPr>
      <w:r>
        <w:t xml:space="preserve">2.186</w:t>
      </w:r>
    </w:p>
    <w:p>
      <w:pPr>
        <w:pStyle w:val="BodyText"/>
      </w:pPr>
      <w:r>
        <w:t xml:space="preserve">2.538</w:t>
      </w:r>
    </w:p>
    <w:p>
      <w:pPr>
        <w:pStyle w:val="BodyText"/>
      </w:pPr>
      <w:r>
        <w:t xml:space="preserve">2.522</w:t>
      </w:r>
    </w:p>
    <w:p>
      <w:pPr>
        <w:pStyle w:val="BodyText"/>
      </w:pPr>
      <w:r>
        <w:t xml:space="preserve">2.538</w:t>
      </w:r>
    </w:p>
    <w:p>
      <w:pPr>
        <w:pStyle w:val="BodyText"/>
      </w:pPr>
      <w:r>
        <w:t xml:space="preserve">1.477</w:t>
      </w:r>
    </w:p>
    <w:p>
      <w:pPr>
        <w:pStyle w:val="BodyText"/>
      </w:pPr>
      <w:r>
        <w:t xml:space="preserve">1.528</w:t>
      </w:r>
    </w:p>
    <w:p>
      <w:pPr>
        <w:pStyle w:val="BodyText"/>
      </w:pPr>
      <w:r>
        <w:t xml:space="preserve">1.555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2.034</w:t>
      </w:r>
    </w:p>
    <w:p>
      <w:pPr>
        <w:pStyle w:val="BodyText"/>
      </w:pPr>
      <w:r>
        <w:t xml:space="preserve">2.033</w:t>
      </w:r>
    </w:p>
    <w:p>
      <w:pPr>
        <w:pStyle w:val="BodyText"/>
      </w:pPr>
      <w:r>
        <w:t xml:space="preserve">2.064</w:t>
      </w:r>
    </w:p>
    <w:p>
      <w:pPr>
        <w:pStyle w:val="BodyText"/>
      </w:pPr>
      <w:r>
        <w:t xml:space="preserve">1.816</w:t>
      </w:r>
    </w:p>
    <w:p>
      <w:pPr>
        <w:pStyle w:val="BodyText"/>
      </w:pPr>
      <w:r>
        <w:t xml:space="preserve">1.795</w:t>
      </w:r>
    </w:p>
    <w:p>
      <w:pPr>
        <w:pStyle w:val="BodyText"/>
      </w:pPr>
      <w:r>
        <w:t xml:space="preserve">1.981</w:t>
      </w:r>
    </w:p>
    <w:p>
      <w:pPr>
        <w:pStyle w:val="BodyText"/>
      </w:pPr>
      <w:r>
        <w:t xml:space="preserve">2.553</w:t>
      </w:r>
    </w:p>
    <w:p>
      <w:pPr>
        <w:pStyle w:val="BodyText"/>
      </w:pPr>
      <w:r>
        <w:t xml:space="preserve">2.623</w:t>
      </w:r>
    </w:p>
    <w:p>
      <w:pPr>
        <w:pStyle w:val="BodyText"/>
      </w:pPr>
      <w:r>
        <w:t xml:space="preserve">2.487</w:t>
      </w:r>
    </w:p>
    <w:p>
      <w:pPr>
        <w:pStyle w:val="BodyText"/>
      </w:pPr>
      <w:r>
        <w:t xml:space="preserve">1.445</w:t>
      </w:r>
    </w:p>
    <w:p>
      <w:pPr>
        <w:pStyle w:val="BodyText"/>
      </w:pPr>
      <w:r>
        <w:t xml:space="preserve">1.5</w:t>
      </w:r>
    </w:p>
    <w:p>
      <w:pPr>
        <w:pStyle w:val="BodyText"/>
      </w:pPr>
      <w:r>
        <w:t xml:space="preserve">1.524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1.998</w:t>
      </w:r>
    </w:p>
    <w:p>
      <w:pPr>
        <w:pStyle w:val="BodyText"/>
      </w:pPr>
      <w:r>
        <w:t xml:space="preserve">2.19</w:t>
      </w:r>
    </w:p>
    <w:p>
      <w:pPr>
        <w:pStyle w:val="BodyText"/>
      </w:pPr>
      <w:r>
        <w:t xml:space="preserve">2.292</w:t>
      </w:r>
    </w:p>
    <w:p>
      <w:pPr>
        <w:pStyle w:val="BodyText"/>
      </w:pPr>
      <w:r>
        <w:t xml:space="preserve">1.871</w:t>
      </w:r>
    </w:p>
    <w:p>
      <w:pPr>
        <w:pStyle w:val="BodyText"/>
      </w:pPr>
      <w:r>
        <w:t xml:space="preserve">1.757</w:t>
      </w:r>
    </w:p>
    <w:p>
      <w:pPr>
        <w:pStyle w:val="BodyText"/>
      </w:pPr>
      <w:r>
        <w:t xml:space="preserve">1.848</w:t>
      </w:r>
    </w:p>
    <w:p>
      <w:pPr>
        <w:pStyle w:val="BodyText"/>
      </w:pPr>
      <w:r>
        <w:t xml:space="preserve">2.4</w:t>
      </w:r>
    </w:p>
    <w:p>
      <w:pPr>
        <w:pStyle w:val="BodyText"/>
      </w:pPr>
      <w:r>
        <w:t xml:space="preserve">2.439</w:t>
      </w:r>
    </w:p>
    <w:p>
      <w:pPr>
        <w:pStyle w:val="BodyText"/>
      </w:pPr>
      <w:r>
        <w:t xml:space="preserve">1.642</w:t>
      </w:r>
    </w:p>
    <w:p>
      <w:pPr>
        <w:pStyle w:val="BodyText"/>
      </w:pPr>
      <w:r>
        <w:t xml:space="preserve">1.439</w:t>
      </w:r>
    </w:p>
    <w:p>
      <w:pPr>
        <w:pStyle w:val="BodyText"/>
      </w:pPr>
      <w:r>
        <w:t xml:space="preserve">1.464</w:t>
      </w:r>
    </w:p>
    <w:p>
      <w:pPr>
        <w:pStyle w:val="BodyText"/>
      </w:pPr>
      <w:r>
        <w:t xml:space="preserve">1.462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2.103</w:t>
      </w:r>
    </w:p>
    <w:p>
      <w:pPr>
        <w:pStyle w:val="BodyText"/>
      </w:pPr>
      <w:r>
        <w:t xml:space="preserve">2.071</w:t>
      </w:r>
    </w:p>
    <w:p>
      <w:pPr>
        <w:pStyle w:val="BodyText"/>
      </w:pPr>
      <w:r>
        <w:t xml:space="preserve">2.022</w:t>
      </w:r>
    </w:p>
    <w:p>
      <w:pPr>
        <w:pStyle w:val="BodyText"/>
      </w:pPr>
      <w:r>
        <w:t xml:space="preserve">1.923</w:t>
      </w:r>
    </w:p>
    <w:p>
      <w:pPr>
        <w:pStyle w:val="BodyText"/>
      </w:pPr>
      <w:r>
        <w:t xml:space="preserve">1.917</w:t>
      </w:r>
    </w:p>
    <w:p>
      <w:pPr>
        <w:pStyle w:val="BodyText"/>
      </w:pPr>
      <w:r>
        <w:t xml:space="preserve">1.884</w:t>
      </w:r>
    </w:p>
    <w:p>
      <w:pPr>
        <w:pStyle w:val="BodyText"/>
      </w:pPr>
      <w:r>
        <w:t xml:space="preserve">2.468</w:t>
      </w:r>
    </w:p>
    <w:p>
      <w:pPr>
        <w:pStyle w:val="BodyText"/>
      </w:pPr>
      <w:r>
        <w:t xml:space="preserve">2.578</w:t>
      </w:r>
    </w:p>
    <w:p>
      <w:pPr>
        <w:pStyle w:val="BodyText"/>
      </w:pPr>
      <w:r>
        <w:t xml:space="preserve">2.503</w:t>
      </w:r>
    </w:p>
    <w:p>
      <w:pPr>
        <w:pStyle w:val="BodyText"/>
      </w:pPr>
      <w:r>
        <w:t xml:space="preserve">1.552</w:t>
      </w:r>
    </w:p>
    <w:p>
      <w:pPr>
        <w:pStyle w:val="BodyText"/>
      </w:pPr>
      <w:r>
        <w:t xml:space="preserve">1.499</w:t>
      </w:r>
    </w:p>
    <w:p>
      <w:pPr>
        <w:pStyle w:val="BodyText"/>
      </w:pPr>
      <w:r>
        <w:t xml:space="preserve">1.475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2.026</w:t>
      </w:r>
    </w:p>
    <w:p>
      <w:pPr>
        <w:pStyle w:val="BodyText"/>
      </w:pPr>
      <w:r>
        <w:t xml:space="preserve">2.076</w:t>
      </w:r>
    </w:p>
    <w:p>
      <w:pPr>
        <w:pStyle w:val="BodyText"/>
      </w:pPr>
      <w:r>
        <w:t xml:space="preserve">2.02</w:t>
      </w:r>
    </w:p>
    <w:p>
      <w:pPr>
        <w:pStyle w:val="BodyText"/>
      </w:pPr>
      <w:r>
        <w:t xml:space="preserve">1.843</w:t>
      </w:r>
    </w:p>
    <w:p>
      <w:pPr>
        <w:pStyle w:val="BodyText"/>
      </w:pPr>
      <w:r>
        <w:t xml:space="preserve">1.917</w:t>
      </w:r>
    </w:p>
    <w:p>
      <w:pPr>
        <w:pStyle w:val="BodyText"/>
      </w:pPr>
      <w:r>
        <w:t xml:space="preserve">1.986</w:t>
      </w:r>
    </w:p>
    <w:p>
      <w:pPr>
        <w:pStyle w:val="BodyText"/>
      </w:pPr>
      <w:r>
        <w:t xml:space="preserve">2.519</w:t>
      </w:r>
    </w:p>
    <w:p>
      <w:pPr>
        <w:pStyle w:val="BodyText"/>
      </w:pPr>
      <w:r>
        <w:t xml:space="preserve">2.538</w:t>
      </w:r>
    </w:p>
    <w:p>
      <w:pPr>
        <w:pStyle w:val="BodyText"/>
      </w:pPr>
      <w:r>
        <w:t xml:space="preserve">2.505</w:t>
      </w:r>
    </w:p>
    <w:p>
      <w:pPr>
        <w:pStyle w:val="BodyText"/>
      </w:pPr>
      <w:r>
        <w:t xml:space="preserve">1.442</w:t>
      </w:r>
    </w:p>
    <w:p>
      <w:pPr>
        <w:pStyle w:val="BodyText"/>
      </w:pPr>
      <w:r>
        <w:t xml:space="preserve">1.425</w:t>
      </w:r>
    </w:p>
    <w:p>
      <w:pPr>
        <w:pStyle w:val="BodyText"/>
      </w:pPr>
      <w:r>
        <w:t xml:space="preserve">1.382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2.062</w:t>
      </w:r>
    </w:p>
    <w:p>
      <w:pPr>
        <w:pStyle w:val="BodyText"/>
      </w:pPr>
      <w:r>
        <w:t xml:space="preserve">2.025</w:t>
      </w:r>
    </w:p>
    <w:p>
      <w:pPr>
        <w:pStyle w:val="BodyText"/>
      </w:pPr>
      <w:r>
        <w:t xml:space="preserve">2.047</w:t>
      </w:r>
    </w:p>
    <w:p>
      <w:pPr>
        <w:pStyle w:val="BodyText"/>
      </w:pPr>
      <w:r>
        <w:t xml:space="preserve">1.939</w:t>
      </w:r>
    </w:p>
    <w:p>
      <w:pPr>
        <w:pStyle w:val="BodyText"/>
      </w:pPr>
      <w:r>
        <w:t xml:space="preserve">1.95</w:t>
      </w:r>
    </w:p>
    <w:p>
      <w:pPr>
        <w:pStyle w:val="BodyText"/>
      </w:pPr>
      <w:r>
        <w:t xml:space="preserve">2.01</w:t>
      </w:r>
    </w:p>
    <w:p>
      <w:pPr>
        <w:pStyle w:val="BodyText"/>
      </w:pPr>
      <w:r>
        <w:t xml:space="preserve">2.558</w:t>
      </w:r>
    </w:p>
    <w:p>
      <w:pPr>
        <w:pStyle w:val="BodyText"/>
      </w:pPr>
      <w:r>
        <w:t xml:space="preserve">2.49</w:t>
      </w:r>
    </w:p>
    <w:p>
      <w:pPr>
        <w:pStyle w:val="BodyText"/>
      </w:pPr>
      <w:r>
        <w:t xml:space="preserve">2.508</w:t>
      </w:r>
    </w:p>
    <w:p>
      <w:pPr>
        <w:pStyle w:val="BodyText"/>
      </w:pPr>
      <w:r>
        <w:t xml:space="preserve">1.382</w:t>
      </w:r>
    </w:p>
    <w:p>
      <w:pPr>
        <w:pStyle w:val="BodyText"/>
      </w:pPr>
      <w:r>
        <w:t xml:space="preserve">1.441</w:t>
      </w:r>
    </w:p>
    <w:p>
      <w:pPr>
        <w:pStyle w:val="BodyText"/>
      </w:pPr>
      <w:r>
        <w:t xml:space="preserve">1.412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2.059</w:t>
      </w:r>
    </w:p>
    <w:p>
      <w:pPr>
        <w:pStyle w:val="BodyText"/>
      </w:pPr>
      <w:r>
        <w:t xml:space="preserve">2.042</w:t>
      </w:r>
    </w:p>
    <w:p>
      <w:pPr>
        <w:pStyle w:val="BodyText"/>
      </w:pPr>
      <w:r>
        <w:t xml:space="preserve">2.037</w:t>
      </w:r>
    </w:p>
    <w:p>
      <w:pPr>
        <w:pStyle w:val="BodyText"/>
      </w:pPr>
      <w:r>
        <w:t xml:space="preserve">1.879</w:t>
      </w:r>
    </w:p>
    <w:p>
      <w:pPr>
        <w:pStyle w:val="BodyText"/>
      </w:pPr>
      <w:r>
        <w:t xml:space="preserve">1.887</w:t>
      </w:r>
    </w:p>
    <w:p>
      <w:pPr>
        <w:pStyle w:val="BodyText"/>
      </w:pPr>
      <w:r>
        <w:t xml:space="preserve">1.915</w:t>
      </w:r>
    </w:p>
    <w:p>
      <w:pPr>
        <w:pStyle w:val="BodyText"/>
      </w:pPr>
      <w:r>
        <w:t xml:space="preserve">2.427</w:t>
      </w:r>
    </w:p>
    <w:p>
      <w:pPr>
        <w:pStyle w:val="BodyText"/>
      </w:pPr>
      <w:r>
        <w:t xml:space="preserve">2.457</w:t>
      </w:r>
    </w:p>
    <w:p>
      <w:pPr>
        <w:pStyle w:val="BodyText"/>
      </w:pPr>
      <w:r>
        <w:t xml:space="preserve">2.444</w:t>
      </w:r>
    </w:p>
    <w:p>
      <w:pPr>
        <w:pStyle w:val="BodyText"/>
      </w:pPr>
      <w:r>
        <w:t xml:space="preserve">1.407</w:t>
      </w:r>
    </w:p>
    <w:p>
      <w:pPr>
        <w:pStyle w:val="BodyText"/>
      </w:pPr>
      <w:r>
        <w:t xml:space="preserve">1.383</w:t>
      </w:r>
    </w:p>
    <w:p>
      <w:pPr>
        <w:pStyle w:val="BodyText"/>
      </w:pPr>
      <w:r>
        <w:t xml:space="preserve">1.373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2.159</w:t>
      </w:r>
    </w:p>
    <w:p>
      <w:pPr>
        <w:pStyle w:val="BodyText"/>
      </w:pPr>
      <w:r>
        <w:t xml:space="preserve">2.125</w:t>
      </w:r>
    </w:p>
    <w:p>
      <w:pPr>
        <w:pStyle w:val="BodyText"/>
      </w:pPr>
      <w:r>
        <w:t xml:space="preserve">2.168</w:t>
      </w:r>
    </w:p>
    <w:p>
      <w:pPr>
        <w:pStyle w:val="BodyText"/>
      </w:pPr>
      <w:r>
        <w:t xml:space="preserve">1.872</w:t>
      </w:r>
    </w:p>
    <w:p>
      <w:pPr>
        <w:pStyle w:val="BodyText"/>
      </w:pPr>
      <w:r>
        <w:t xml:space="preserve">1.893</w:t>
      </w:r>
    </w:p>
    <w:p>
      <w:pPr>
        <w:pStyle w:val="BodyText"/>
      </w:pPr>
      <w:r>
        <w:t xml:space="preserve">1.895</w:t>
      </w:r>
    </w:p>
    <w:p>
      <w:pPr>
        <w:pStyle w:val="BodyText"/>
      </w:pPr>
      <w:r>
        <w:t xml:space="preserve">2.465</w:t>
      </w:r>
    </w:p>
    <w:p>
      <w:pPr>
        <w:pStyle w:val="BodyText"/>
      </w:pPr>
      <w:r>
        <w:t xml:space="preserve">2.524</w:t>
      </w:r>
    </w:p>
    <w:p>
      <w:pPr>
        <w:pStyle w:val="BodyText"/>
      </w:pPr>
      <w:r>
        <w:t xml:space="preserve">2.465</w:t>
      </w:r>
    </w:p>
    <w:p>
      <w:pPr>
        <w:pStyle w:val="BodyText"/>
      </w:pPr>
      <w:r>
        <w:t xml:space="preserve">1.446</w:t>
      </w:r>
    </w:p>
    <w:p>
      <w:pPr>
        <w:pStyle w:val="BodyText"/>
      </w:pPr>
      <w:r>
        <w:t xml:space="preserve">1.466</w:t>
      </w:r>
    </w:p>
    <w:p>
      <w:pPr>
        <w:pStyle w:val="BodyText"/>
      </w:pPr>
      <w:r>
        <w:t xml:space="preserve">1.483</w:t>
      </w:r>
    </w:p>
    <w:p>
      <w:pPr>
        <w:pStyle w:val="BodyText"/>
      </w:pPr>
      <w:r>
        <w:t xml:space="preserve">LPG 18:0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2.131</w:t>
      </w:r>
    </w:p>
    <w:p>
      <w:pPr>
        <w:pStyle w:val="BodyText"/>
      </w:pPr>
      <w:r>
        <w:t xml:space="preserve">2.049</w:t>
      </w:r>
    </w:p>
    <w:p>
      <w:pPr>
        <w:pStyle w:val="BodyText"/>
      </w:pPr>
      <w:r>
        <w:t xml:space="preserve">2.072</w:t>
      </w:r>
    </w:p>
    <w:p>
      <w:pPr>
        <w:pStyle w:val="BodyText"/>
      </w:pPr>
      <w:r>
        <w:t xml:space="preserve">1.86</w:t>
      </w:r>
    </w:p>
    <w:p>
      <w:pPr>
        <w:pStyle w:val="BodyText"/>
      </w:pPr>
      <w:r>
        <w:t xml:space="preserve">1.861</w:t>
      </w:r>
    </w:p>
    <w:p>
      <w:pPr>
        <w:pStyle w:val="BodyText"/>
      </w:pPr>
      <w:r>
        <w:t xml:space="preserve">1.895</w:t>
      </w:r>
    </w:p>
    <w:p>
      <w:pPr>
        <w:pStyle w:val="BodyText"/>
      </w:pPr>
      <w:r>
        <w:t xml:space="preserve">2.47</w:t>
      </w:r>
    </w:p>
    <w:p>
      <w:pPr>
        <w:pStyle w:val="BodyText"/>
      </w:pPr>
      <w:r>
        <w:t xml:space="preserve">2.437</w:t>
      </w:r>
    </w:p>
    <w:p>
      <w:pPr>
        <w:pStyle w:val="BodyText"/>
      </w:pPr>
      <w:r>
        <w:t xml:space="preserve">2.451</w:t>
      </w:r>
    </w:p>
    <w:p>
      <w:pPr>
        <w:pStyle w:val="BodyText"/>
      </w:pPr>
      <w:r>
        <w:t xml:space="preserve">1.472</w:t>
      </w:r>
    </w:p>
    <w:p>
      <w:pPr>
        <w:pStyle w:val="BodyText"/>
      </w:pPr>
      <w:r>
        <w:t xml:space="preserve">1.444</w:t>
      </w:r>
    </w:p>
    <w:p>
      <w:pPr>
        <w:pStyle w:val="BodyText"/>
      </w:pPr>
      <w:r>
        <w:t xml:space="preserve">1.548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2.013</w:t>
      </w:r>
    </w:p>
    <w:p>
      <w:pPr>
        <w:pStyle w:val="BodyText"/>
      </w:pPr>
      <w:r>
        <w:t xml:space="preserve">1.929</w:t>
      </w:r>
    </w:p>
    <w:p>
      <w:pPr>
        <w:pStyle w:val="BodyText"/>
      </w:pPr>
      <w:r>
        <w:t xml:space="preserve">1.931</w:t>
      </w:r>
    </w:p>
    <w:p>
      <w:pPr>
        <w:pStyle w:val="BodyText"/>
      </w:pPr>
      <w:r>
        <w:t xml:space="preserve">1.793</w:t>
      </w:r>
    </w:p>
    <w:p>
      <w:pPr>
        <w:pStyle w:val="BodyText"/>
      </w:pPr>
      <w:r>
        <w:t xml:space="preserve">1.829</w:t>
      </w:r>
    </w:p>
    <w:p>
      <w:pPr>
        <w:pStyle w:val="BodyText"/>
      </w:pPr>
      <w:r>
        <w:t xml:space="preserve">1.828</w:t>
      </w:r>
    </w:p>
    <w:p>
      <w:pPr>
        <w:pStyle w:val="BodyText"/>
      </w:pPr>
      <w:r>
        <w:t xml:space="preserve">2.353</w:t>
      </w:r>
    </w:p>
    <w:p>
      <w:pPr>
        <w:pStyle w:val="BodyText"/>
      </w:pPr>
      <w:r>
        <w:t xml:space="preserve">2.376</w:t>
      </w:r>
    </w:p>
    <w:p>
      <w:pPr>
        <w:pStyle w:val="BodyText"/>
      </w:pPr>
      <w:r>
        <w:t xml:space="preserve">2.422</w:t>
      </w:r>
    </w:p>
    <w:p>
      <w:pPr>
        <w:pStyle w:val="BodyText"/>
      </w:pPr>
      <w:r>
        <w:t xml:space="preserve">1.407</w:t>
      </w:r>
    </w:p>
    <w:p>
      <w:pPr>
        <w:pStyle w:val="BodyText"/>
      </w:pPr>
      <w:r>
        <w:t xml:space="preserve">1.441</w:t>
      </w:r>
    </w:p>
    <w:p>
      <w:pPr>
        <w:pStyle w:val="BodyText"/>
      </w:pPr>
      <w:r>
        <w:t xml:space="preserve">1.487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1.929</w:t>
      </w:r>
    </w:p>
    <w:p>
      <w:pPr>
        <w:pStyle w:val="BodyText"/>
      </w:pPr>
      <w:r>
        <w:t xml:space="preserve">1.926</w:t>
      </w:r>
    </w:p>
    <w:p>
      <w:pPr>
        <w:pStyle w:val="BodyText"/>
      </w:pPr>
      <w:r>
        <w:t xml:space="preserve">1.95</w:t>
      </w:r>
    </w:p>
    <w:p>
      <w:pPr>
        <w:pStyle w:val="BodyText"/>
      </w:pPr>
      <w:r>
        <w:t xml:space="preserve">1.763</w:t>
      </w:r>
    </w:p>
    <w:p>
      <w:pPr>
        <w:pStyle w:val="BodyText"/>
      </w:pPr>
      <w:r>
        <w:t xml:space="preserve">1.744</w:t>
      </w:r>
    </w:p>
    <w:p>
      <w:pPr>
        <w:pStyle w:val="BodyText"/>
      </w:pPr>
      <w:r>
        <w:t xml:space="preserve">1.125</w:t>
      </w:r>
    </w:p>
    <w:p>
      <w:pPr>
        <w:pStyle w:val="BodyText"/>
      </w:pPr>
      <w:r>
        <w:t xml:space="preserve">2.291</w:t>
      </w:r>
    </w:p>
    <w:p>
      <w:pPr>
        <w:pStyle w:val="BodyText"/>
      </w:pPr>
      <w:r>
        <w:t xml:space="preserve">1.001</w:t>
      </w:r>
    </w:p>
    <w:p>
      <w:pPr>
        <w:pStyle w:val="BodyText"/>
      </w:pPr>
      <w:r>
        <w:t xml:space="preserve">2.318</w:t>
      </w:r>
    </w:p>
    <w:p>
      <w:pPr>
        <w:pStyle w:val="BodyText"/>
      </w:pPr>
      <w:r>
        <w:t xml:space="preserve">1.389</w:t>
      </w:r>
    </w:p>
    <w:p>
      <w:pPr>
        <w:pStyle w:val="BodyText"/>
      </w:pPr>
      <w:r>
        <w:t xml:space="preserve">1.444</w:t>
      </w:r>
    </w:p>
    <w:p>
      <w:pPr>
        <w:pStyle w:val="BodyText"/>
      </w:pPr>
      <w:r>
        <w:t xml:space="preserve">1.568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2.077</w:t>
      </w:r>
    </w:p>
    <w:p>
      <w:pPr>
        <w:pStyle w:val="BodyText"/>
      </w:pPr>
      <w:r>
        <w:t xml:space="preserve">1.951</w:t>
      </w:r>
    </w:p>
    <w:p>
      <w:pPr>
        <w:pStyle w:val="BodyText"/>
      </w:pPr>
      <w:r>
        <w:t xml:space="preserve">1.997</w:t>
      </w:r>
    </w:p>
    <w:p>
      <w:pPr>
        <w:pStyle w:val="BodyText"/>
      </w:pPr>
      <w:r>
        <w:t xml:space="preserve">1.838</w:t>
      </w:r>
    </w:p>
    <w:p>
      <w:pPr>
        <w:pStyle w:val="BodyText"/>
      </w:pPr>
      <w:r>
        <w:t xml:space="preserve">1.85</w:t>
      </w:r>
    </w:p>
    <w:p>
      <w:pPr>
        <w:pStyle w:val="BodyText"/>
      </w:pPr>
      <w:r>
        <w:t xml:space="preserve">1.837</w:t>
      </w:r>
    </w:p>
    <w:p>
      <w:pPr>
        <w:pStyle w:val="BodyText"/>
      </w:pPr>
      <w:r>
        <w:t xml:space="preserve">2.37</w:t>
      </w:r>
    </w:p>
    <w:p>
      <w:pPr>
        <w:pStyle w:val="BodyText"/>
      </w:pPr>
      <w:r>
        <w:t xml:space="preserve">2.452</w:t>
      </w:r>
    </w:p>
    <w:p>
      <w:pPr>
        <w:pStyle w:val="BodyText"/>
      </w:pPr>
      <w:r>
        <w:t xml:space="preserve">1.811</w:t>
      </w:r>
    </w:p>
    <w:p>
      <w:pPr>
        <w:pStyle w:val="BodyText"/>
      </w:pPr>
      <w:r>
        <w:t xml:space="preserve">1.433</w:t>
      </w:r>
    </w:p>
    <w:p>
      <w:pPr>
        <w:pStyle w:val="BodyText"/>
      </w:pPr>
      <w:r>
        <w:t xml:space="preserve">1.446</w:t>
      </w:r>
    </w:p>
    <w:p>
      <w:pPr>
        <w:pStyle w:val="BodyText"/>
      </w:pPr>
      <w:r>
        <w:t xml:space="preserve">1.497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2.099</w:t>
      </w:r>
    </w:p>
    <w:p>
      <w:pPr>
        <w:pStyle w:val="BodyText"/>
      </w:pPr>
      <w:r>
        <w:t xml:space="preserve">1.968</w:t>
      </w:r>
    </w:p>
    <w:p>
      <w:pPr>
        <w:pStyle w:val="BodyText"/>
      </w:pPr>
      <w:r>
        <w:t xml:space="preserve">1.996</w:t>
      </w:r>
    </w:p>
    <w:p>
      <w:pPr>
        <w:pStyle w:val="BodyText"/>
      </w:pPr>
      <w:r>
        <w:t xml:space="preserve">1.756</w:t>
      </w:r>
    </w:p>
    <w:p>
      <w:pPr>
        <w:pStyle w:val="BodyText"/>
      </w:pPr>
      <w:r>
        <w:t xml:space="preserve">1.812</w:t>
      </w:r>
    </w:p>
    <w:p>
      <w:pPr>
        <w:pStyle w:val="BodyText"/>
      </w:pPr>
      <w:r>
        <w:t xml:space="preserve">1.881</w:t>
      </w:r>
    </w:p>
    <w:p>
      <w:pPr>
        <w:pStyle w:val="BodyText"/>
      </w:pPr>
      <w:r>
        <w:t xml:space="preserve">2.479</w:t>
      </w:r>
    </w:p>
    <w:p>
      <w:pPr>
        <w:pStyle w:val="BodyText"/>
      </w:pPr>
      <w:r>
        <w:t xml:space="preserve">2.466</w:t>
      </w:r>
    </w:p>
    <w:p>
      <w:pPr>
        <w:pStyle w:val="BodyText"/>
      </w:pPr>
      <w:r>
        <w:t xml:space="preserve">2.445</w:t>
      </w:r>
    </w:p>
    <w:p>
      <w:pPr>
        <w:pStyle w:val="BodyText"/>
      </w:pPr>
      <w:r>
        <w:t xml:space="preserve">1.352</w:t>
      </w:r>
    </w:p>
    <w:p>
      <w:pPr>
        <w:pStyle w:val="BodyText"/>
      </w:pPr>
      <w:r>
        <w:t xml:space="preserve">1.418</w:t>
      </w:r>
    </w:p>
    <w:p>
      <w:pPr>
        <w:pStyle w:val="BodyText"/>
      </w:pPr>
      <w:r>
        <w:t xml:space="preserve">1.421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2.118</w:t>
      </w:r>
    </w:p>
    <w:p>
      <w:pPr>
        <w:pStyle w:val="BodyText"/>
      </w:pPr>
      <w:r>
        <w:t xml:space="preserve">2.05</w:t>
      </w:r>
    </w:p>
    <w:p>
      <w:pPr>
        <w:pStyle w:val="BodyText"/>
      </w:pPr>
      <w:r>
        <w:t xml:space="preserve">2.088</w:t>
      </w:r>
    </w:p>
    <w:p>
      <w:pPr>
        <w:pStyle w:val="BodyText"/>
      </w:pPr>
      <w:r>
        <w:t xml:space="preserve">1.837</w:t>
      </w:r>
    </w:p>
    <w:p>
      <w:pPr>
        <w:pStyle w:val="BodyText"/>
      </w:pPr>
      <w:r>
        <w:t xml:space="preserve">1.811</w:t>
      </w:r>
    </w:p>
    <w:p>
      <w:pPr>
        <w:pStyle w:val="BodyText"/>
      </w:pPr>
      <w:r>
        <w:t xml:space="preserve">1.828</w:t>
      </w:r>
    </w:p>
    <w:p>
      <w:pPr>
        <w:pStyle w:val="BodyText"/>
      </w:pPr>
      <w:r>
        <w:t xml:space="preserve">2.468</w:t>
      </w:r>
    </w:p>
    <w:p>
      <w:pPr>
        <w:pStyle w:val="BodyText"/>
      </w:pPr>
      <w:r>
        <w:t xml:space="preserve">2.443</w:t>
      </w:r>
    </w:p>
    <w:p>
      <w:pPr>
        <w:pStyle w:val="BodyText"/>
      </w:pPr>
      <w:r>
        <w:t xml:space="preserve">2.49</w:t>
      </w:r>
    </w:p>
    <w:p>
      <w:pPr>
        <w:pStyle w:val="BodyText"/>
      </w:pPr>
      <w:r>
        <w:t xml:space="preserve">1.353</w:t>
      </w:r>
    </w:p>
    <w:p>
      <w:pPr>
        <w:pStyle w:val="BodyText"/>
      </w:pPr>
      <w:r>
        <w:t xml:space="preserve">1.429</w:t>
      </w:r>
    </w:p>
    <w:p>
      <w:pPr>
        <w:pStyle w:val="BodyText"/>
      </w:pPr>
      <w:r>
        <w:t xml:space="preserve">1.46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2.156</w:t>
      </w:r>
    </w:p>
    <w:p>
      <w:pPr>
        <w:pStyle w:val="BodyText"/>
      </w:pPr>
      <w:r>
        <w:t xml:space="preserve">2.072</w:t>
      </w:r>
    </w:p>
    <w:p>
      <w:pPr>
        <w:pStyle w:val="BodyText"/>
      </w:pPr>
      <w:r>
        <w:t xml:space="preserve">2.015</w:t>
      </w:r>
    </w:p>
    <w:p>
      <w:pPr>
        <w:pStyle w:val="BodyText"/>
      </w:pPr>
      <w:r>
        <w:t xml:space="preserve">1.838</w:t>
      </w:r>
    </w:p>
    <w:p>
      <w:pPr>
        <w:pStyle w:val="BodyText"/>
      </w:pPr>
      <w:r>
        <w:t xml:space="preserve">1.838</w:t>
      </w:r>
    </w:p>
    <w:p>
      <w:pPr>
        <w:pStyle w:val="BodyText"/>
      </w:pPr>
      <w:r>
        <w:t xml:space="preserve">1.843</w:t>
      </w:r>
    </w:p>
    <w:p>
      <w:pPr>
        <w:pStyle w:val="BodyText"/>
      </w:pPr>
      <w:r>
        <w:t xml:space="preserve">2.475</w:t>
      </w:r>
    </w:p>
    <w:p>
      <w:pPr>
        <w:pStyle w:val="BodyText"/>
      </w:pPr>
      <w:r>
        <w:t xml:space="preserve">2.47</w:t>
      </w:r>
    </w:p>
    <w:p>
      <w:pPr>
        <w:pStyle w:val="BodyText"/>
      </w:pPr>
      <w:r>
        <w:t xml:space="preserve">2.489</w:t>
      </w:r>
    </w:p>
    <w:p>
      <w:pPr>
        <w:pStyle w:val="BodyText"/>
      </w:pPr>
      <w:r>
        <w:t xml:space="preserve">1.399</w:t>
      </w:r>
    </w:p>
    <w:p>
      <w:pPr>
        <w:pStyle w:val="BodyText"/>
      </w:pPr>
      <w:r>
        <w:t xml:space="preserve">1.412</w:t>
      </w:r>
    </w:p>
    <w:p>
      <w:pPr>
        <w:pStyle w:val="BodyText"/>
      </w:pPr>
      <w:r>
        <w:t xml:space="preserve">1.47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2.193</w:t>
      </w:r>
    </w:p>
    <w:p>
      <w:pPr>
        <w:pStyle w:val="BodyText"/>
      </w:pPr>
      <w:r>
        <w:t xml:space="preserve">2.088</w:t>
      </w:r>
    </w:p>
    <w:p>
      <w:pPr>
        <w:pStyle w:val="BodyText"/>
      </w:pPr>
      <w:r>
        <w:t xml:space="preserve">2.058</w:t>
      </w:r>
    </w:p>
    <w:p>
      <w:pPr>
        <w:pStyle w:val="BodyText"/>
      </w:pPr>
      <w:r>
        <w:t xml:space="preserve">1.893</w:t>
      </w:r>
    </w:p>
    <w:p>
      <w:pPr>
        <w:pStyle w:val="BodyText"/>
      </w:pPr>
      <w:r>
        <w:t xml:space="preserve">1.854</w:t>
      </w:r>
    </w:p>
    <w:p>
      <w:pPr>
        <w:pStyle w:val="BodyText"/>
      </w:pPr>
      <w:r>
        <w:t xml:space="preserve">1.873</w:t>
      </w:r>
    </w:p>
    <w:p>
      <w:pPr>
        <w:pStyle w:val="BodyText"/>
      </w:pPr>
      <w:r>
        <w:t xml:space="preserve">2.514</w:t>
      </w:r>
    </w:p>
    <w:p>
      <w:pPr>
        <w:pStyle w:val="BodyText"/>
      </w:pPr>
      <w:r>
        <w:t xml:space="preserve">2.535</w:t>
      </w:r>
    </w:p>
    <w:p>
      <w:pPr>
        <w:pStyle w:val="BodyText"/>
      </w:pPr>
      <w:r>
        <w:t xml:space="preserve">2.639</w:t>
      </w:r>
    </w:p>
    <w:p>
      <w:pPr>
        <w:pStyle w:val="BodyText"/>
      </w:pPr>
      <w:r>
        <w:t xml:space="preserve">1.488</w:t>
      </w:r>
    </w:p>
    <w:p>
      <w:pPr>
        <w:pStyle w:val="BodyText"/>
      </w:pPr>
      <w:r>
        <w:t xml:space="preserve">1.638</w:t>
      </w:r>
    </w:p>
    <w:p>
      <w:pPr>
        <w:pStyle w:val="BodyText"/>
      </w:pPr>
      <w:r>
        <w:t xml:space="preserve">1.562</w:t>
      </w:r>
    </w:p>
    <w:p>
      <w:pPr>
        <w:pStyle w:val="BodyText"/>
      </w:pPr>
      <w:r>
        <w:t xml:space="preserve">LPS C18:1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2.295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2.288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2.186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2.111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1.989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2.06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2.696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2.641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2.619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1.536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1.529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2.295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2.288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2.186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2.111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1.989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2.06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2.696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2.641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2.619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1.536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1.529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615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2.143</w:t>
      </w:r>
    </w:p>
    <w:p>
      <w:pPr>
        <w:pStyle w:val="BodyText"/>
      </w:pPr>
      <w:r>
        <w:t xml:space="preserve">2.162</w:t>
      </w:r>
    </w:p>
    <w:p>
      <w:pPr>
        <w:pStyle w:val="BodyText"/>
      </w:pPr>
      <w:r>
        <w:t xml:space="preserve">2.101</w:t>
      </w:r>
    </w:p>
    <w:p>
      <w:pPr>
        <w:pStyle w:val="BodyText"/>
      </w:pPr>
      <w:r>
        <w:t xml:space="preserve">1.951</w:t>
      </w:r>
    </w:p>
    <w:p>
      <w:pPr>
        <w:pStyle w:val="BodyText"/>
      </w:pPr>
      <w:r>
        <w:t xml:space="preserve">1.926</w:t>
      </w:r>
    </w:p>
    <w:p>
      <w:pPr>
        <w:pStyle w:val="BodyText"/>
      </w:pPr>
      <w:r>
        <w:t xml:space="preserve">1.888</w:t>
      </w:r>
    </w:p>
    <w:p>
      <w:pPr>
        <w:pStyle w:val="BodyText"/>
      </w:pPr>
      <w:r>
        <w:t xml:space="preserve">2.608</w:t>
      </w:r>
    </w:p>
    <w:p>
      <w:pPr>
        <w:pStyle w:val="BodyText"/>
      </w:pPr>
      <w:r>
        <w:t xml:space="preserve">2.615</w:t>
      </w:r>
    </w:p>
    <w:p>
      <w:pPr>
        <w:pStyle w:val="BodyText"/>
      </w:pPr>
      <w:r>
        <w:t xml:space="preserve">2.608</w:t>
      </w:r>
    </w:p>
    <w:p>
      <w:pPr>
        <w:pStyle w:val="BodyText"/>
      </w:pPr>
      <w:r>
        <w:t xml:space="preserve">1.474</w:t>
      </w:r>
    </w:p>
    <w:p>
      <w:pPr>
        <w:pStyle w:val="BodyText"/>
      </w:pPr>
      <w:r>
        <w:t xml:space="preserve">1.492</w:t>
      </w:r>
    </w:p>
    <w:p>
      <w:pPr>
        <w:pStyle w:val="BodyText"/>
      </w:pPr>
      <w:r>
        <w:t xml:space="preserve">1.575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2.038</w:t>
      </w:r>
    </w:p>
    <w:p>
      <w:pPr>
        <w:pStyle w:val="BodyText"/>
      </w:pPr>
      <w:r>
        <w:t xml:space="preserve">1.818</w:t>
      </w:r>
    </w:p>
    <w:p>
      <w:pPr>
        <w:pStyle w:val="BodyText"/>
      </w:pPr>
      <w:r>
        <w:t xml:space="preserve">0.906</w:t>
      </w:r>
    </w:p>
    <w:p>
      <w:pPr>
        <w:pStyle w:val="BodyText"/>
      </w:pPr>
      <w:r>
        <w:t xml:space="preserve">0.928</w:t>
      </w:r>
    </w:p>
    <w:p>
      <w:pPr>
        <w:pStyle w:val="BodyText"/>
      </w:pPr>
      <w:r>
        <w:t xml:space="preserve">1.604</w:t>
      </w:r>
    </w:p>
    <w:p>
      <w:pPr>
        <w:pStyle w:val="BodyText"/>
      </w:pPr>
      <w:r>
        <w:t xml:space="preserve">1.927</w:t>
      </w:r>
    </w:p>
    <w:p>
      <w:pPr>
        <w:pStyle w:val="BodyText"/>
      </w:pPr>
      <w:r>
        <w:t xml:space="preserve">2.586</w:t>
      </w:r>
    </w:p>
    <w:p>
      <w:pPr>
        <w:pStyle w:val="BodyText"/>
      </w:pPr>
      <w:r>
        <w:t xml:space="preserve">2.555</w:t>
      </w:r>
    </w:p>
    <w:p>
      <w:pPr>
        <w:pStyle w:val="BodyText"/>
      </w:pPr>
      <w:r>
        <w:t xml:space="preserve">2.393</w:t>
      </w:r>
    </w:p>
    <w:p>
      <w:pPr>
        <w:pStyle w:val="BodyText"/>
      </w:pPr>
      <w:r>
        <w:t xml:space="preserve">1.471</w:t>
      </w:r>
    </w:p>
    <w:p>
      <w:pPr>
        <w:pStyle w:val="BodyText"/>
      </w:pPr>
      <w:r>
        <w:t xml:space="preserve">1.485</w:t>
      </w:r>
    </w:p>
    <w:p>
      <w:pPr>
        <w:pStyle w:val="BodyText"/>
      </w:pPr>
      <w:r>
        <w:t xml:space="preserve">1.532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2.105</w:t>
      </w:r>
    </w:p>
    <w:p>
      <w:pPr>
        <w:pStyle w:val="BodyText"/>
      </w:pPr>
      <w:r>
        <w:t xml:space="preserve">2.083</w:t>
      </w:r>
    </w:p>
    <w:p>
      <w:pPr>
        <w:pStyle w:val="BodyText"/>
      </w:pPr>
      <w:r>
        <w:t xml:space="preserve">2.14</w:t>
      </w:r>
    </w:p>
    <w:p>
      <w:pPr>
        <w:pStyle w:val="BodyText"/>
      </w:pPr>
      <w:r>
        <w:t xml:space="preserve">1.96</w:t>
      </w:r>
    </w:p>
    <w:p>
      <w:pPr>
        <w:pStyle w:val="BodyText"/>
      </w:pPr>
      <w:r>
        <w:t xml:space="preserve">1.991</w:t>
      </w:r>
    </w:p>
    <w:p>
      <w:pPr>
        <w:pStyle w:val="BodyText"/>
      </w:pPr>
      <w:r>
        <w:t xml:space="preserve">1.977</w:t>
      </w:r>
    </w:p>
    <w:p>
      <w:pPr>
        <w:pStyle w:val="BodyText"/>
      </w:pPr>
      <w:r>
        <w:t xml:space="preserve">2.593</w:t>
      </w:r>
    </w:p>
    <w:p>
      <w:pPr>
        <w:pStyle w:val="BodyText"/>
      </w:pPr>
      <w:r>
        <w:t xml:space="preserve">2.629</w:t>
      </w:r>
    </w:p>
    <w:p>
      <w:pPr>
        <w:pStyle w:val="BodyText"/>
      </w:pPr>
      <w:r>
        <w:t xml:space="preserve">2.588</w:t>
      </w:r>
    </w:p>
    <w:p>
      <w:pPr>
        <w:pStyle w:val="BodyText"/>
      </w:pPr>
      <w:r>
        <w:t xml:space="preserve">1.442</w:t>
      </w:r>
    </w:p>
    <w:p>
      <w:pPr>
        <w:pStyle w:val="BodyText"/>
      </w:pPr>
      <w:r>
        <w:t xml:space="preserve">1.514</w:t>
      </w:r>
    </w:p>
    <w:p>
      <w:pPr>
        <w:pStyle w:val="BodyText"/>
      </w:pPr>
      <w:r>
        <w:t xml:space="preserve">1.521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2.101</w:t>
      </w:r>
    </w:p>
    <w:p>
      <w:pPr>
        <w:pStyle w:val="BodyText"/>
      </w:pPr>
      <w:r>
        <w:t xml:space="preserve">2.049</w:t>
      </w:r>
    </w:p>
    <w:p>
      <w:pPr>
        <w:pStyle w:val="BodyText"/>
      </w:pPr>
      <w:r>
        <w:t xml:space="preserve">2.061</w:t>
      </w:r>
    </w:p>
    <w:p>
      <w:pPr>
        <w:pStyle w:val="BodyText"/>
      </w:pPr>
      <w:r>
        <w:t xml:space="preserve">1.908</w:t>
      </w:r>
    </w:p>
    <w:p>
      <w:pPr>
        <w:pStyle w:val="BodyText"/>
      </w:pPr>
      <w:r>
        <w:t xml:space="preserve">1.936</w:t>
      </w:r>
    </w:p>
    <w:p>
      <w:pPr>
        <w:pStyle w:val="BodyText"/>
      </w:pPr>
      <w:r>
        <w:t xml:space="preserve">1.911</w:t>
      </w:r>
    </w:p>
    <w:p>
      <w:pPr>
        <w:pStyle w:val="BodyText"/>
      </w:pPr>
      <w:r>
        <w:t xml:space="preserve">2.595</w:t>
      </w:r>
    </w:p>
    <w:p>
      <w:pPr>
        <w:pStyle w:val="BodyText"/>
      </w:pPr>
      <w:r>
        <w:t xml:space="preserve">2.625</w:t>
      </w:r>
    </w:p>
    <w:p>
      <w:pPr>
        <w:pStyle w:val="BodyText"/>
      </w:pPr>
      <w:r>
        <w:t xml:space="preserve">2.589</w:t>
      </w:r>
    </w:p>
    <w:p>
      <w:pPr>
        <w:pStyle w:val="BodyText"/>
      </w:pPr>
      <w:r>
        <w:t xml:space="preserve">1.487</w:t>
      </w:r>
    </w:p>
    <w:p>
      <w:pPr>
        <w:pStyle w:val="BodyText"/>
      </w:pPr>
      <w:r>
        <w:t xml:space="preserve">1.501</w:t>
      </w:r>
    </w:p>
    <w:p>
      <w:pPr>
        <w:pStyle w:val="BodyText"/>
      </w:pPr>
      <w:r>
        <w:t xml:space="preserve">1.547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2.139</w:t>
      </w:r>
    </w:p>
    <w:p>
      <w:pPr>
        <w:pStyle w:val="BodyText"/>
      </w:pPr>
      <w:r>
        <w:t xml:space="preserve">2.087</w:t>
      </w:r>
    </w:p>
    <w:p>
      <w:pPr>
        <w:pStyle w:val="BodyText"/>
      </w:pPr>
      <w:r>
        <w:t xml:space="preserve">1.985</w:t>
      </w:r>
    </w:p>
    <w:p>
      <w:pPr>
        <w:pStyle w:val="BodyText"/>
      </w:pPr>
      <w:r>
        <w:t xml:space="preserve">1.904</w:t>
      </w:r>
    </w:p>
    <w:p>
      <w:pPr>
        <w:pStyle w:val="BodyText"/>
      </w:pPr>
      <w:r>
        <w:t xml:space="preserve">1.943</w:t>
      </w:r>
    </w:p>
    <w:p>
      <w:pPr>
        <w:pStyle w:val="BodyText"/>
      </w:pPr>
      <w:r>
        <w:t xml:space="preserve">1.881</w:t>
      </w:r>
    </w:p>
    <w:p>
      <w:pPr>
        <w:pStyle w:val="BodyText"/>
      </w:pPr>
      <w:r>
        <w:t xml:space="preserve">2.596</w:t>
      </w:r>
    </w:p>
    <w:p>
      <w:pPr>
        <w:pStyle w:val="BodyText"/>
      </w:pPr>
      <w:r>
        <w:t xml:space="preserve">2.562</w:t>
      </w:r>
    </w:p>
    <w:p>
      <w:pPr>
        <w:pStyle w:val="BodyText"/>
      </w:pPr>
      <w:r>
        <w:t xml:space="preserve">2.608</w:t>
      </w:r>
    </w:p>
    <w:p>
      <w:pPr>
        <w:pStyle w:val="BodyText"/>
      </w:pPr>
      <w:r>
        <w:t xml:space="preserve">1.45</w:t>
      </w:r>
    </w:p>
    <w:p>
      <w:pPr>
        <w:pStyle w:val="BodyText"/>
      </w:pPr>
      <w:r>
        <w:t xml:space="preserve">1.522</w:t>
      </w:r>
    </w:p>
    <w:p>
      <w:pPr>
        <w:pStyle w:val="BodyText"/>
      </w:pPr>
      <w:r>
        <w:t xml:space="preserve">1.509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2.175</w:t>
      </w:r>
    </w:p>
    <w:p>
      <w:pPr>
        <w:pStyle w:val="BodyText"/>
      </w:pPr>
      <w:r>
        <w:t xml:space="preserve">2.109</w:t>
      </w:r>
    </w:p>
    <w:p>
      <w:pPr>
        <w:pStyle w:val="BodyText"/>
      </w:pPr>
      <w:r>
        <w:t xml:space="preserve">2.099</w:t>
      </w:r>
    </w:p>
    <w:p>
      <w:pPr>
        <w:pStyle w:val="BodyText"/>
      </w:pPr>
      <w:r>
        <w:t xml:space="preserve">1.87</w:t>
      </w:r>
    </w:p>
    <w:p>
      <w:pPr>
        <w:pStyle w:val="BodyText"/>
      </w:pPr>
      <w:r>
        <w:t xml:space="preserve">1.867</w:t>
      </w:r>
    </w:p>
    <w:p>
      <w:pPr>
        <w:pStyle w:val="BodyText"/>
      </w:pPr>
      <w:r>
        <w:t xml:space="preserve">1.904</w:t>
      </w:r>
    </w:p>
    <w:p>
      <w:pPr>
        <w:pStyle w:val="BodyText"/>
      </w:pPr>
      <w:r>
        <w:t xml:space="preserve">2.569</w:t>
      </w:r>
    </w:p>
    <w:p>
      <w:pPr>
        <w:pStyle w:val="BodyText"/>
      </w:pPr>
      <w:r>
        <w:t xml:space="preserve">2.486</w:t>
      </w:r>
    </w:p>
    <w:p>
      <w:pPr>
        <w:pStyle w:val="BodyText"/>
      </w:pPr>
      <w:r>
        <w:t xml:space="preserve">2.563</w:t>
      </w:r>
    </w:p>
    <w:p>
      <w:pPr>
        <w:pStyle w:val="BodyText"/>
      </w:pPr>
      <w:r>
        <w:t xml:space="preserve">1.485</w:t>
      </w:r>
    </w:p>
    <w:p>
      <w:pPr>
        <w:pStyle w:val="BodyText"/>
      </w:pPr>
      <w:r>
        <w:t xml:space="preserve">1.527</w:t>
      </w:r>
    </w:p>
    <w:p>
      <w:pPr>
        <w:pStyle w:val="BodyText"/>
      </w:pPr>
      <w:r>
        <w:t xml:space="preserve">1.529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2.328</w:t>
      </w:r>
    </w:p>
    <w:p>
      <w:pPr>
        <w:pStyle w:val="BodyText"/>
      </w:pPr>
      <w:r>
        <w:t xml:space="preserve">2.152</w:t>
      </w:r>
    </w:p>
    <w:p>
      <w:pPr>
        <w:pStyle w:val="BodyText"/>
      </w:pPr>
      <w:r>
        <w:t xml:space="preserve">2.146</w:t>
      </w:r>
    </w:p>
    <w:p>
      <w:pPr>
        <w:pStyle w:val="BodyText"/>
      </w:pPr>
      <w:r>
        <w:t xml:space="preserve">1.769</w:t>
      </w:r>
    </w:p>
    <w:p>
      <w:pPr>
        <w:pStyle w:val="BodyText"/>
      </w:pPr>
      <w:r>
        <w:t xml:space="preserve">2.055</w:t>
      </w:r>
    </w:p>
    <w:p>
      <w:pPr>
        <w:pStyle w:val="BodyText"/>
      </w:pPr>
      <w:r>
        <w:t xml:space="preserve">1.953</w:t>
      </w:r>
    </w:p>
    <w:p>
      <w:pPr>
        <w:pStyle w:val="BodyText"/>
      </w:pPr>
      <w:r>
        <w:t xml:space="preserve">2.616</w:t>
      </w:r>
    </w:p>
    <w:p>
      <w:pPr>
        <w:pStyle w:val="BodyText"/>
      </w:pPr>
      <w:r>
        <w:t xml:space="preserve">2.533</w:t>
      </w:r>
    </w:p>
    <w:p>
      <w:pPr>
        <w:pStyle w:val="BodyText"/>
      </w:pPr>
      <w:r>
        <w:t xml:space="preserve">2.578</w:t>
      </w:r>
    </w:p>
    <w:p>
      <w:pPr>
        <w:pStyle w:val="BodyText"/>
      </w:pPr>
      <w:r>
        <w:t xml:space="preserve">1.511</w:t>
      </w:r>
    </w:p>
    <w:p>
      <w:pPr>
        <w:pStyle w:val="BodyText"/>
      </w:pPr>
      <w:r>
        <w:t xml:space="preserve">1.569</w:t>
      </w:r>
    </w:p>
    <w:p>
      <w:pPr>
        <w:pStyle w:val="BodyText"/>
      </w:pPr>
      <w:r>
        <w:t xml:space="preserve">1.574</w:t>
      </w:r>
    </w:p>
    <w:p>
      <w:pPr>
        <w:pStyle w:val="BodyText"/>
      </w:pPr>
      <w:r>
        <w:t xml:space="preserve">Report Number: LT3114-PHA-014-R</w:t>
      </w:r>
      <w:r>
        <w:t xml:space="preserve"> </w:t>
      </w:r>
      <w:r>
        <w:t xml:space="preserve">Title: Comparison of the binding of anti-LPA antibodies to other Page 16 of 20</w:t>
      </w:r>
      <w:r>
        <w:t xml:space="preserve"> </w:t>
      </w:r>
      <w:r>
        <w:t xml:space="preserve">lipid molecules (cross-reactivity)</w:t>
      </w:r>
      <w:r>
        <w:t xml:space="preserve"> </w:t>
      </w:r>
      <w:r>
        <w:t xml:space="preserve">LPI 18:1 LT 3015 LT 3017 LT 3114 B3</w:t>
      </w:r>
      <w:r>
        <w:t xml:space="preserve"> </w:t>
      </w:r>
      <w:r>
        <w:t xml:space="preserve">5 2.205 2.205 2.242 2.085 1.995 2.003 2.603 2.59 2.54 1.156 1.183 1.187</w:t>
      </w:r>
      <w:r>
        <w:t xml:space="preserve"> </w:t>
      </w:r>
      <w:r>
        <w:t xml:space="preserve">2.5 2.147 2.157 2.129 1.976 1.953 1.953 2.509 2.509 2.483 1.522 1.555 1.628</w:t>
      </w:r>
      <w:r>
        <w:t xml:space="preserve"> </w:t>
      </w:r>
      <w:r>
        <w:t xml:space="preserve">1.25 2.066 2.09 2.036 2.008 1.951 1.97 2.438 2.513 2.513 1.54 1.524 1.577</w:t>
      </w:r>
      <w:r>
        <w:t xml:space="preserve"> </w:t>
      </w:r>
      <w:r>
        <w:t xml:space="preserve">0.625 2.122 2.188 2.139 1.967 1.968 1.999 2.508 2.591 2.553 1.529 1.543 1.56</w:t>
      </w:r>
      <w:r>
        <w:t xml:space="preserve"> </w:t>
      </w:r>
      <w:r>
        <w:t xml:space="preserve">0.3125 2.155 2.11 2.139 1.908 1.947 1.894 2.491 2.57 2.51 1.545 1.56 1.582</w:t>
      </w:r>
      <w:r>
        <w:t xml:space="preserve"> </w:t>
      </w:r>
      <w:r>
        <w:t xml:space="preserve">0.15625 2.118 2.114 2.082 2.009 1.958 1.968 2.565 2.576 2.582 1.56 1.543 1.653</w:t>
      </w:r>
      <w:r>
        <w:t xml:space="preserve"> </w:t>
      </w:r>
      <w:r>
        <w:t xml:space="preserve">0.078125 2.074 2.097 2.06 1.934 1.885 1.859 2.46 2.414 2.59 1.521 1.533 1.568</w:t>
      </w:r>
      <w:r>
        <w:t xml:space="preserve"> </w:t>
      </w:r>
      <w:r>
        <w:t xml:space="preserve">0 2.178 2.159 2.055 1.909 1.917 1.912 2.53 2.489 2.484 1.586 1.606 1.649</w:t>
      </w:r>
      <w:r>
        <w:t xml:space="preserve"> </w:t>
      </w:r>
      <w:r>
        <w:t xml:space="preserve">PS 16:0 LT 3015 LT 3017 LT 3114 B3</w:t>
      </w:r>
      <w:r>
        <w:t xml:space="preserve"> </w:t>
      </w:r>
      <w:r>
        <w:t xml:space="preserve">5 2.027 2.074 2.109 2.109 1.919 1.982 2.586 2.595 2.586 1.353 1.301 1.391</w:t>
      </w:r>
      <w:r>
        <w:t xml:space="preserve"> </w:t>
      </w:r>
      <w:r>
        <w:t xml:space="preserve">2.5 1.862 1.92 1.894 1.897 1.894 1.793 2.438 2.464 2.464 1.227 1.303 1.306</w:t>
      </w:r>
      <w:r>
        <w:t xml:space="preserve"> </w:t>
      </w:r>
      <w:r>
        <w:t xml:space="preserve">1.25 1.961 2.029 1.992 1.906 1.867 1.804 2.469 2.476 2.551 1.272 1.33 1.427</w:t>
      </w:r>
      <w:r>
        <w:t xml:space="preserve"> </w:t>
      </w:r>
      <w:r>
        <w:t xml:space="preserve">0.625 2.013 1.966 2.015 1.805 1.826 1.903 2.45 2.525 2.499 1.252 1.364 1.314</w:t>
      </w:r>
      <w:r>
        <w:t xml:space="preserve"> </w:t>
      </w:r>
      <w:r>
        <w:t xml:space="preserve">0.3125 1.799 1.841 1.919 1.8 1.821 1.841 2.526 2.452 2.494 1.314 1.224 1.333</w:t>
      </w:r>
      <w:r>
        <w:t xml:space="preserve"> </w:t>
      </w:r>
      <w:r>
        <w:t xml:space="preserve">0.15625 1.914 1.972 1.936 1.839 1.869 1.839 2.502 2.424 2.465 1.249 1.313 1.266</w:t>
      </w:r>
      <w:r>
        <w:t xml:space="preserve"> </w:t>
      </w:r>
      <w:r>
        <w:t xml:space="preserve">0.078125 1.92 1.908 1.899 1.812 1.884 1.806 2.361 2.403 2.414 1.228 1.194 1.303</w:t>
      </w:r>
      <w:r>
        <w:t xml:space="preserve"> </w:t>
      </w:r>
      <w:r>
        <w:t xml:space="preserve">0 1.918 1.911 1.87 1.786 1.913 2.01 2.478 2.485 2.485 1.291 1.277 1.402</w:t>
      </w:r>
      <w:r>
        <w:t xml:space="preserve"> </w:t>
      </w:r>
      <w:r>
        <w:t xml:space="preserve">PC 16:0-18:1 LT 3015 LT 3017 LT 3114 B3</w:t>
      </w:r>
      <w:r>
        <w:t xml:space="preserve"> </w:t>
      </w:r>
      <w:r>
        <w:t xml:space="preserve">5 1.993 1.971 2.007 1.814 1.838 1.823 2.445 2.454 2.508 1.294 1.321 1.348</w:t>
      </w:r>
      <w:r>
        <w:t xml:space="preserve"> </w:t>
      </w:r>
      <w:r>
        <w:t xml:space="preserve">2.5 1.953 1.92 1.941 1.768 1.738 1.749 2.397 2.448 2.467 1.23 1.314 1.336</w:t>
      </w:r>
      <w:r>
        <w:t xml:space="preserve"> </w:t>
      </w:r>
      <w:r>
        <w:t xml:space="preserve">1.25 1.958 1.908 1.946 1.769 1.772 1.827 2.49 2.435 2.457 1.226 1.287 1.296</w:t>
      </w:r>
      <w:r>
        <w:t xml:space="preserve"> </w:t>
      </w:r>
      <w:r>
        <w:t xml:space="preserve">0.625 1.876 1.869 1.796 1.814 1.847 1.814 2.442 2.482 2.466 1.327 1.321 1.289</w:t>
      </w:r>
      <w:r>
        <w:t xml:space="preserve"> </w:t>
      </w:r>
      <w:r>
        <w:t xml:space="preserve">0.3125 1.915 1.913 1.921 1.76 1.761 1.777 2.365 2.421 2.515 1.278 1.314 1.237</w:t>
      </w:r>
      <w:r>
        <w:t xml:space="preserve"> </w:t>
      </w:r>
      <w:r>
        <w:t xml:space="preserve">0.15625 1.956 1.904 1.884 1.803 1.788 1.763 2.486 2.433 2.518 1.225 1.307 1.293</w:t>
      </w:r>
      <w:r>
        <w:t xml:space="preserve"> </w:t>
      </w:r>
      <w:r>
        <w:t xml:space="preserve">0.078125 1.941 1.913 1.858 1.767 1.774 1.728 2.416 2.444 2.507 1.242 1.297 1.316</w:t>
      </w:r>
      <w:r>
        <w:t xml:space="preserve"> </w:t>
      </w:r>
      <w:r>
        <w:t xml:space="preserve">0 1.975 1.952 1.873 1.819 1.816 1.804 2.439 2.384 2.469 1.266 1.319 1.322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(cross-reactivity)/tables/table_page_17_idx_1.csv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LT3114-PHA-014-R</w:t>
      </w:r>
      <w:r>
        <w:t xml:space="preserve">: Comparison of the binding of anti-LPA antibodies to other</w:t>
      </w:r>
      <w:r>
        <w:t xml:space="preserve">molecules (cross-reactivity)</w:t>
      </w:r>
    </w:p>
    <w:p>
      <w:pPr>
        <w:pStyle w:val="BodyText"/>
      </w:pPr>
      <w:r>
        <w:t xml:space="preserve">Page 16 of 20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(cross-reactivity)/tables/table_page_17_idx_2.csv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LPI 18:1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2.205</w:t>
      </w:r>
    </w:p>
    <w:p>
      <w:pPr>
        <w:pStyle w:val="BodyText"/>
      </w:pPr>
      <w:r>
        <w:t xml:space="preserve">2.205</w:t>
      </w:r>
    </w:p>
    <w:p>
      <w:pPr>
        <w:pStyle w:val="BodyText"/>
      </w:pPr>
      <w:r>
        <w:t xml:space="preserve">2.242</w:t>
      </w:r>
    </w:p>
    <w:p>
      <w:pPr>
        <w:pStyle w:val="BodyText"/>
      </w:pPr>
      <w:r>
        <w:t xml:space="preserve">2.085</w:t>
      </w:r>
    </w:p>
    <w:p>
      <w:pPr>
        <w:pStyle w:val="BodyText"/>
      </w:pPr>
      <w:r>
        <w:t xml:space="preserve">1.995</w:t>
      </w:r>
    </w:p>
    <w:p>
      <w:pPr>
        <w:pStyle w:val="BodyText"/>
      </w:pPr>
      <w:r>
        <w:t xml:space="preserve">2.003</w:t>
      </w:r>
    </w:p>
    <w:p>
      <w:pPr>
        <w:pStyle w:val="BodyText"/>
      </w:pPr>
      <w:r>
        <w:t xml:space="preserve">2.603</w:t>
      </w:r>
    </w:p>
    <w:p>
      <w:pPr>
        <w:pStyle w:val="BodyText"/>
      </w:pPr>
      <w:r>
        <w:t xml:space="preserve">2.59</w:t>
      </w:r>
    </w:p>
    <w:p>
      <w:pPr>
        <w:pStyle w:val="BodyText"/>
      </w:pPr>
      <w:r>
        <w:t xml:space="preserve">2.54</w:t>
      </w:r>
    </w:p>
    <w:p>
      <w:pPr>
        <w:pStyle w:val="BodyText"/>
      </w:pPr>
      <w:r>
        <w:t xml:space="preserve">1.156</w:t>
      </w:r>
    </w:p>
    <w:p>
      <w:pPr>
        <w:pStyle w:val="BodyText"/>
      </w:pPr>
      <w:r>
        <w:t xml:space="preserve">1.183</w:t>
      </w:r>
    </w:p>
    <w:p>
      <w:pPr>
        <w:pStyle w:val="BodyText"/>
      </w:pPr>
      <w:r>
        <w:t xml:space="preserve">1.187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2.147</w:t>
      </w:r>
    </w:p>
    <w:p>
      <w:pPr>
        <w:pStyle w:val="BodyText"/>
      </w:pPr>
      <w:r>
        <w:t xml:space="preserve">2.157</w:t>
      </w:r>
    </w:p>
    <w:p>
      <w:pPr>
        <w:pStyle w:val="BodyText"/>
      </w:pPr>
      <w:r>
        <w:t xml:space="preserve">2.129</w:t>
      </w:r>
    </w:p>
    <w:p>
      <w:pPr>
        <w:pStyle w:val="BodyText"/>
      </w:pPr>
      <w:r>
        <w:t xml:space="preserve">1.976</w:t>
      </w:r>
    </w:p>
    <w:p>
      <w:pPr>
        <w:pStyle w:val="BodyText"/>
      </w:pPr>
      <w:r>
        <w:t xml:space="preserve">1.953</w:t>
      </w:r>
    </w:p>
    <w:p>
      <w:pPr>
        <w:pStyle w:val="BodyText"/>
      </w:pPr>
      <w:r>
        <w:t xml:space="preserve">1.953</w:t>
      </w:r>
    </w:p>
    <w:p>
      <w:pPr>
        <w:pStyle w:val="BodyText"/>
      </w:pPr>
      <w:r>
        <w:t xml:space="preserve">2.509</w:t>
      </w:r>
    </w:p>
    <w:p>
      <w:pPr>
        <w:pStyle w:val="BodyText"/>
      </w:pPr>
      <w:r>
        <w:t xml:space="preserve">2.509</w:t>
      </w:r>
    </w:p>
    <w:p>
      <w:pPr>
        <w:pStyle w:val="BodyText"/>
      </w:pPr>
      <w:r>
        <w:t xml:space="preserve">2.483</w:t>
      </w:r>
    </w:p>
    <w:p>
      <w:pPr>
        <w:pStyle w:val="BodyText"/>
      </w:pPr>
      <w:r>
        <w:t xml:space="preserve">1.522</w:t>
      </w:r>
    </w:p>
    <w:p>
      <w:pPr>
        <w:pStyle w:val="BodyText"/>
      </w:pPr>
      <w:r>
        <w:t xml:space="preserve">1.555</w:t>
      </w:r>
    </w:p>
    <w:p>
      <w:pPr>
        <w:pStyle w:val="BodyText"/>
      </w:pPr>
      <w:r>
        <w:t xml:space="preserve">1.628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2.066</w:t>
      </w:r>
    </w:p>
    <w:p>
      <w:pPr>
        <w:pStyle w:val="BodyText"/>
      </w:pPr>
      <w:r>
        <w:t xml:space="preserve">2.09</w:t>
      </w:r>
    </w:p>
    <w:p>
      <w:pPr>
        <w:pStyle w:val="BodyText"/>
      </w:pPr>
      <w:r>
        <w:t xml:space="preserve">2.036</w:t>
      </w:r>
    </w:p>
    <w:p>
      <w:pPr>
        <w:pStyle w:val="BodyText"/>
      </w:pPr>
      <w:r>
        <w:t xml:space="preserve">2.008</w:t>
      </w:r>
    </w:p>
    <w:p>
      <w:pPr>
        <w:pStyle w:val="BodyText"/>
      </w:pPr>
      <w:r>
        <w:t xml:space="preserve">1.951</w:t>
      </w:r>
    </w:p>
    <w:p>
      <w:pPr>
        <w:pStyle w:val="BodyText"/>
      </w:pPr>
      <w:r>
        <w:t xml:space="preserve">1.97</w:t>
      </w:r>
    </w:p>
    <w:p>
      <w:pPr>
        <w:pStyle w:val="BodyText"/>
      </w:pPr>
      <w:r>
        <w:t xml:space="preserve">2.438</w:t>
      </w:r>
    </w:p>
    <w:p>
      <w:pPr>
        <w:pStyle w:val="BodyText"/>
      </w:pPr>
      <w:r>
        <w:t xml:space="preserve">2.513</w:t>
      </w:r>
    </w:p>
    <w:p>
      <w:pPr>
        <w:pStyle w:val="BodyText"/>
      </w:pPr>
      <w:r>
        <w:t xml:space="preserve">2.513</w:t>
      </w:r>
    </w:p>
    <w:p>
      <w:pPr>
        <w:pStyle w:val="BodyText"/>
      </w:pPr>
      <w:r>
        <w:t xml:space="preserve">1.54</w:t>
      </w:r>
    </w:p>
    <w:p>
      <w:pPr>
        <w:pStyle w:val="BodyText"/>
      </w:pPr>
      <w:r>
        <w:t xml:space="preserve">1.524</w:t>
      </w:r>
    </w:p>
    <w:p>
      <w:pPr>
        <w:pStyle w:val="BodyText"/>
      </w:pPr>
      <w:r>
        <w:t xml:space="preserve">1.577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2.122</w:t>
      </w:r>
    </w:p>
    <w:p>
      <w:pPr>
        <w:pStyle w:val="BodyText"/>
      </w:pPr>
      <w:r>
        <w:t xml:space="preserve">2.188</w:t>
      </w:r>
    </w:p>
    <w:p>
      <w:pPr>
        <w:pStyle w:val="BodyText"/>
      </w:pPr>
      <w:r>
        <w:t xml:space="preserve">2.139</w:t>
      </w:r>
    </w:p>
    <w:p>
      <w:pPr>
        <w:pStyle w:val="BodyText"/>
      </w:pPr>
      <w:r>
        <w:t xml:space="preserve">1.967</w:t>
      </w:r>
    </w:p>
    <w:p>
      <w:pPr>
        <w:pStyle w:val="BodyText"/>
      </w:pPr>
      <w:r>
        <w:t xml:space="preserve">1.968</w:t>
      </w:r>
    </w:p>
    <w:p>
      <w:pPr>
        <w:pStyle w:val="BodyText"/>
      </w:pPr>
      <w:r>
        <w:t xml:space="preserve">1.999</w:t>
      </w:r>
    </w:p>
    <w:p>
      <w:pPr>
        <w:pStyle w:val="BodyText"/>
      </w:pPr>
      <w:r>
        <w:t xml:space="preserve">2.508</w:t>
      </w:r>
    </w:p>
    <w:p>
      <w:pPr>
        <w:pStyle w:val="BodyText"/>
      </w:pPr>
      <w:r>
        <w:t xml:space="preserve">2.591</w:t>
      </w:r>
    </w:p>
    <w:p>
      <w:pPr>
        <w:pStyle w:val="BodyText"/>
      </w:pPr>
      <w:r>
        <w:t xml:space="preserve">2.553</w:t>
      </w:r>
    </w:p>
    <w:p>
      <w:pPr>
        <w:pStyle w:val="BodyText"/>
      </w:pPr>
      <w:r>
        <w:t xml:space="preserve">1.529</w:t>
      </w:r>
    </w:p>
    <w:p>
      <w:pPr>
        <w:pStyle w:val="BodyText"/>
      </w:pPr>
      <w:r>
        <w:t xml:space="preserve">1.543</w:t>
      </w:r>
    </w:p>
    <w:p>
      <w:pPr>
        <w:pStyle w:val="BodyText"/>
      </w:pPr>
      <w:r>
        <w:t xml:space="preserve">1.56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2.155</w:t>
      </w:r>
    </w:p>
    <w:p>
      <w:pPr>
        <w:pStyle w:val="BodyText"/>
      </w:pPr>
      <w:r>
        <w:t xml:space="preserve">2.11</w:t>
      </w:r>
    </w:p>
    <w:p>
      <w:pPr>
        <w:pStyle w:val="BodyText"/>
      </w:pPr>
      <w:r>
        <w:t xml:space="preserve">2.139</w:t>
      </w:r>
    </w:p>
    <w:p>
      <w:pPr>
        <w:pStyle w:val="BodyText"/>
      </w:pPr>
      <w:r>
        <w:t xml:space="preserve">1.908</w:t>
      </w:r>
    </w:p>
    <w:p>
      <w:pPr>
        <w:pStyle w:val="BodyText"/>
      </w:pPr>
      <w:r>
        <w:t xml:space="preserve">1.947</w:t>
      </w:r>
    </w:p>
    <w:p>
      <w:pPr>
        <w:pStyle w:val="BodyText"/>
      </w:pPr>
      <w:r>
        <w:t xml:space="preserve">1.894</w:t>
      </w:r>
    </w:p>
    <w:p>
      <w:pPr>
        <w:pStyle w:val="BodyText"/>
      </w:pPr>
      <w:r>
        <w:t xml:space="preserve">2.491</w:t>
      </w:r>
    </w:p>
    <w:p>
      <w:pPr>
        <w:pStyle w:val="BodyText"/>
      </w:pPr>
      <w:r>
        <w:t xml:space="preserve">2.57</w:t>
      </w:r>
    </w:p>
    <w:p>
      <w:pPr>
        <w:pStyle w:val="BodyText"/>
      </w:pPr>
      <w:r>
        <w:t xml:space="preserve">2.51</w:t>
      </w:r>
    </w:p>
    <w:p>
      <w:pPr>
        <w:pStyle w:val="BodyText"/>
      </w:pPr>
      <w:r>
        <w:t xml:space="preserve">1.545</w:t>
      </w:r>
    </w:p>
    <w:p>
      <w:pPr>
        <w:pStyle w:val="BodyText"/>
      </w:pPr>
      <w:r>
        <w:t xml:space="preserve">1.56</w:t>
      </w:r>
    </w:p>
    <w:p>
      <w:pPr>
        <w:pStyle w:val="BodyText"/>
      </w:pPr>
      <w:r>
        <w:t xml:space="preserve">1.582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2.118</w:t>
      </w:r>
    </w:p>
    <w:p>
      <w:pPr>
        <w:pStyle w:val="BodyText"/>
      </w:pPr>
      <w:r>
        <w:t xml:space="preserve">2.114</w:t>
      </w:r>
    </w:p>
    <w:p>
      <w:pPr>
        <w:pStyle w:val="BodyText"/>
      </w:pPr>
      <w:r>
        <w:t xml:space="preserve">2.082</w:t>
      </w:r>
    </w:p>
    <w:p>
      <w:pPr>
        <w:pStyle w:val="BodyText"/>
      </w:pPr>
      <w:r>
        <w:t xml:space="preserve">2.009</w:t>
      </w:r>
    </w:p>
    <w:p>
      <w:pPr>
        <w:pStyle w:val="BodyText"/>
      </w:pPr>
      <w:r>
        <w:t xml:space="preserve">1.958</w:t>
      </w:r>
    </w:p>
    <w:p>
      <w:pPr>
        <w:pStyle w:val="BodyText"/>
      </w:pPr>
      <w:r>
        <w:t xml:space="preserve">1.968</w:t>
      </w:r>
    </w:p>
    <w:p>
      <w:pPr>
        <w:pStyle w:val="BodyText"/>
      </w:pPr>
      <w:r>
        <w:t xml:space="preserve">2.565</w:t>
      </w:r>
    </w:p>
    <w:p>
      <w:pPr>
        <w:pStyle w:val="BodyText"/>
      </w:pPr>
      <w:r>
        <w:t xml:space="preserve">2.576</w:t>
      </w:r>
    </w:p>
    <w:p>
      <w:pPr>
        <w:pStyle w:val="BodyText"/>
      </w:pPr>
      <w:r>
        <w:t xml:space="preserve">2.582</w:t>
      </w:r>
    </w:p>
    <w:p>
      <w:pPr>
        <w:pStyle w:val="BodyText"/>
      </w:pPr>
      <w:r>
        <w:t xml:space="preserve">1.56</w:t>
      </w:r>
    </w:p>
    <w:p>
      <w:pPr>
        <w:pStyle w:val="BodyText"/>
      </w:pPr>
      <w:r>
        <w:t xml:space="preserve">1.543</w:t>
      </w:r>
    </w:p>
    <w:p>
      <w:pPr>
        <w:pStyle w:val="BodyText"/>
      </w:pPr>
      <w:r>
        <w:t xml:space="preserve">1.653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2.074</w:t>
      </w:r>
    </w:p>
    <w:p>
      <w:pPr>
        <w:pStyle w:val="BodyText"/>
      </w:pPr>
      <w:r>
        <w:t xml:space="preserve">2.097</w:t>
      </w:r>
    </w:p>
    <w:p>
      <w:pPr>
        <w:pStyle w:val="BodyText"/>
      </w:pPr>
      <w:r>
        <w:t xml:space="preserve">2.06</w:t>
      </w:r>
    </w:p>
    <w:p>
      <w:pPr>
        <w:pStyle w:val="BodyText"/>
      </w:pPr>
      <w:r>
        <w:t xml:space="preserve">1.934</w:t>
      </w:r>
    </w:p>
    <w:p>
      <w:pPr>
        <w:pStyle w:val="BodyText"/>
      </w:pPr>
      <w:r>
        <w:t xml:space="preserve">1.885</w:t>
      </w:r>
    </w:p>
    <w:p>
      <w:pPr>
        <w:pStyle w:val="BodyText"/>
      </w:pPr>
      <w:r>
        <w:t xml:space="preserve">1.859</w:t>
      </w:r>
    </w:p>
    <w:p>
      <w:pPr>
        <w:pStyle w:val="BodyText"/>
      </w:pPr>
      <w:r>
        <w:t xml:space="preserve">2.46</w:t>
      </w:r>
    </w:p>
    <w:p>
      <w:pPr>
        <w:pStyle w:val="BodyText"/>
      </w:pPr>
      <w:r>
        <w:t xml:space="preserve">2.414</w:t>
      </w:r>
    </w:p>
    <w:p>
      <w:pPr>
        <w:pStyle w:val="BodyText"/>
      </w:pPr>
      <w:r>
        <w:t xml:space="preserve">2.59</w:t>
      </w:r>
    </w:p>
    <w:p>
      <w:pPr>
        <w:pStyle w:val="BodyText"/>
      </w:pPr>
      <w:r>
        <w:t xml:space="preserve">1.521</w:t>
      </w:r>
    </w:p>
    <w:p>
      <w:pPr>
        <w:pStyle w:val="BodyText"/>
      </w:pPr>
      <w:r>
        <w:t xml:space="preserve">1.533</w:t>
      </w:r>
    </w:p>
    <w:p>
      <w:pPr>
        <w:pStyle w:val="BodyText"/>
      </w:pPr>
      <w:r>
        <w:t xml:space="preserve">1.568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2.178</w:t>
      </w:r>
    </w:p>
    <w:p>
      <w:pPr>
        <w:pStyle w:val="BodyText"/>
      </w:pPr>
      <w:r>
        <w:t xml:space="preserve">2.159</w:t>
      </w:r>
    </w:p>
    <w:p>
      <w:pPr>
        <w:pStyle w:val="BodyText"/>
      </w:pPr>
      <w:r>
        <w:t xml:space="preserve">2.055</w:t>
      </w:r>
    </w:p>
    <w:p>
      <w:pPr>
        <w:pStyle w:val="BodyText"/>
      </w:pPr>
      <w:r>
        <w:t xml:space="preserve">1.909</w:t>
      </w:r>
    </w:p>
    <w:p>
      <w:pPr>
        <w:pStyle w:val="BodyText"/>
      </w:pPr>
      <w:r>
        <w:t xml:space="preserve">1.917</w:t>
      </w:r>
    </w:p>
    <w:p>
      <w:pPr>
        <w:pStyle w:val="BodyText"/>
      </w:pPr>
      <w:r>
        <w:t xml:space="preserve">1.912</w:t>
      </w:r>
    </w:p>
    <w:p>
      <w:pPr>
        <w:pStyle w:val="BodyText"/>
      </w:pPr>
      <w:r>
        <w:t xml:space="preserve">2.53</w:t>
      </w:r>
    </w:p>
    <w:p>
      <w:pPr>
        <w:pStyle w:val="BodyText"/>
      </w:pPr>
      <w:r>
        <w:t xml:space="preserve">2.489</w:t>
      </w:r>
    </w:p>
    <w:p>
      <w:pPr>
        <w:pStyle w:val="BodyText"/>
      </w:pPr>
      <w:r>
        <w:t xml:space="preserve">2.484</w:t>
      </w:r>
    </w:p>
    <w:p>
      <w:pPr>
        <w:pStyle w:val="BodyText"/>
      </w:pPr>
      <w:r>
        <w:t xml:space="preserve">1.586</w:t>
      </w:r>
    </w:p>
    <w:p>
      <w:pPr>
        <w:pStyle w:val="BodyText"/>
      </w:pPr>
      <w:r>
        <w:t xml:space="preserve">1.606</w:t>
      </w:r>
    </w:p>
    <w:p>
      <w:pPr>
        <w:pStyle w:val="BodyText"/>
      </w:pPr>
      <w:r>
        <w:t xml:space="preserve">1.649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(cross-reactivity)/tables/table_page_17_idx_3.csv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PS 16:0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2.027</w:t>
      </w:r>
    </w:p>
    <w:p>
      <w:pPr>
        <w:pStyle w:val="BodyText"/>
      </w:pPr>
      <w:r>
        <w:t xml:space="preserve">2.074</w:t>
      </w:r>
    </w:p>
    <w:p>
      <w:pPr>
        <w:pStyle w:val="BodyText"/>
      </w:pPr>
      <w:r>
        <w:t xml:space="preserve">2.109</w:t>
      </w:r>
    </w:p>
    <w:p>
      <w:pPr>
        <w:pStyle w:val="BodyText"/>
      </w:pPr>
      <w:r>
        <w:t xml:space="preserve">2.109</w:t>
      </w:r>
    </w:p>
    <w:p>
      <w:pPr>
        <w:pStyle w:val="BodyText"/>
      </w:pPr>
      <w:r>
        <w:t xml:space="preserve">1.919</w:t>
      </w:r>
    </w:p>
    <w:p>
      <w:pPr>
        <w:pStyle w:val="BodyText"/>
      </w:pPr>
      <w:r>
        <w:t xml:space="preserve">1.982</w:t>
      </w:r>
    </w:p>
    <w:p>
      <w:pPr>
        <w:pStyle w:val="BodyText"/>
      </w:pPr>
      <w:r>
        <w:t xml:space="preserve">2.586</w:t>
      </w:r>
    </w:p>
    <w:p>
      <w:pPr>
        <w:pStyle w:val="BodyText"/>
      </w:pPr>
      <w:r>
        <w:t xml:space="preserve">2.595</w:t>
      </w:r>
    </w:p>
    <w:p>
      <w:pPr>
        <w:pStyle w:val="BodyText"/>
      </w:pPr>
      <w:r>
        <w:t xml:space="preserve">2.586</w:t>
      </w:r>
    </w:p>
    <w:p>
      <w:pPr>
        <w:pStyle w:val="BodyText"/>
      </w:pPr>
      <w:r>
        <w:t xml:space="preserve">1.353</w:t>
      </w:r>
    </w:p>
    <w:p>
      <w:pPr>
        <w:pStyle w:val="BodyText"/>
      </w:pPr>
      <w:r>
        <w:t xml:space="preserve">1.301</w:t>
      </w:r>
    </w:p>
    <w:p>
      <w:pPr>
        <w:pStyle w:val="BodyText"/>
      </w:pPr>
      <w:r>
        <w:t xml:space="preserve">1.391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1.862</w:t>
      </w:r>
    </w:p>
    <w:p>
      <w:pPr>
        <w:pStyle w:val="BodyText"/>
      </w:pPr>
      <w:r>
        <w:t xml:space="preserve">1.92</w:t>
      </w:r>
    </w:p>
    <w:p>
      <w:pPr>
        <w:pStyle w:val="BodyText"/>
      </w:pPr>
      <w:r>
        <w:t xml:space="preserve">1.894</w:t>
      </w:r>
    </w:p>
    <w:p>
      <w:pPr>
        <w:pStyle w:val="BodyText"/>
      </w:pPr>
      <w:r>
        <w:t xml:space="preserve">1.897</w:t>
      </w:r>
    </w:p>
    <w:p>
      <w:pPr>
        <w:pStyle w:val="BodyText"/>
      </w:pPr>
      <w:r>
        <w:t xml:space="preserve">1.894</w:t>
      </w:r>
    </w:p>
    <w:p>
      <w:pPr>
        <w:pStyle w:val="BodyText"/>
      </w:pPr>
      <w:r>
        <w:t xml:space="preserve">1.793</w:t>
      </w:r>
    </w:p>
    <w:p>
      <w:pPr>
        <w:pStyle w:val="BodyText"/>
      </w:pPr>
      <w:r>
        <w:t xml:space="preserve">2.438</w:t>
      </w:r>
    </w:p>
    <w:p>
      <w:pPr>
        <w:pStyle w:val="BodyText"/>
      </w:pPr>
      <w:r>
        <w:t xml:space="preserve">2.464</w:t>
      </w:r>
    </w:p>
    <w:p>
      <w:pPr>
        <w:pStyle w:val="BodyText"/>
      </w:pPr>
      <w:r>
        <w:t xml:space="preserve">2.464</w:t>
      </w:r>
    </w:p>
    <w:p>
      <w:pPr>
        <w:pStyle w:val="BodyText"/>
      </w:pPr>
      <w:r>
        <w:t xml:space="preserve">1.227</w:t>
      </w:r>
    </w:p>
    <w:p>
      <w:pPr>
        <w:pStyle w:val="BodyText"/>
      </w:pPr>
      <w:r>
        <w:t xml:space="preserve">1.303</w:t>
      </w:r>
    </w:p>
    <w:p>
      <w:pPr>
        <w:pStyle w:val="BodyText"/>
      </w:pPr>
      <w:r>
        <w:t xml:space="preserve">1.306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1.961</w:t>
      </w:r>
    </w:p>
    <w:p>
      <w:pPr>
        <w:pStyle w:val="BodyText"/>
      </w:pPr>
      <w:r>
        <w:t xml:space="preserve">2.029</w:t>
      </w:r>
    </w:p>
    <w:p>
      <w:pPr>
        <w:pStyle w:val="BodyText"/>
      </w:pPr>
      <w:r>
        <w:t xml:space="preserve">1.992</w:t>
      </w:r>
    </w:p>
    <w:p>
      <w:pPr>
        <w:pStyle w:val="BodyText"/>
      </w:pPr>
      <w:r>
        <w:t xml:space="preserve">1.906</w:t>
      </w:r>
    </w:p>
    <w:p>
      <w:pPr>
        <w:pStyle w:val="BodyText"/>
      </w:pPr>
      <w:r>
        <w:t xml:space="preserve">1.867</w:t>
      </w:r>
    </w:p>
    <w:p>
      <w:pPr>
        <w:pStyle w:val="BodyText"/>
      </w:pPr>
      <w:r>
        <w:t xml:space="preserve">1.804</w:t>
      </w:r>
    </w:p>
    <w:p>
      <w:pPr>
        <w:pStyle w:val="BodyText"/>
      </w:pPr>
      <w:r>
        <w:t xml:space="preserve">2.469</w:t>
      </w:r>
    </w:p>
    <w:p>
      <w:pPr>
        <w:pStyle w:val="BodyText"/>
      </w:pPr>
      <w:r>
        <w:t xml:space="preserve">2.476</w:t>
      </w:r>
    </w:p>
    <w:p>
      <w:pPr>
        <w:pStyle w:val="BodyText"/>
      </w:pPr>
      <w:r>
        <w:t xml:space="preserve">2.551</w:t>
      </w:r>
    </w:p>
    <w:p>
      <w:pPr>
        <w:pStyle w:val="BodyText"/>
      </w:pPr>
      <w:r>
        <w:t xml:space="preserve">1.272</w:t>
      </w:r>
    </w:p>
    <w:p>
      <w:pPr>
        <w:pStyle w:val="BodyText"/>
      </w:pPr>
      <w:r>
        <w:t xml:space="preserve">1.33</w:t>
      </w:r>
    </w:p>
    <w:p>
      <w:pPr>
        <w:pStyle w:val="BodyText"/>
      </w:pPr>
      <w:r>
        <w:t xml:space="preserve">1.427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2.013</w:t>
      </w:r>
    </w:p>
    <w:p>
      <w:pPr>
        <w:pStyle w:val="BodyText"/>
      </w:pPr>
      <w:r>
        <w:t xml:space="preserve">1.966</w:t>
      </w:r>
    </w:p>
    <w:p>
      <w:pPr>
        <w:pStyle w:val="BodyText"/>
      </w:pPr>
      <w:r>
        <w:t xml:space="preserve">2.015</w:t>
      </w:r>
    </w:p>
    <w:p>
      <w:pPr>
        <w:pStyle w:val="BodyText"/>
      </w:pPr>
      <w:r>
        <w:t xml:space="preserve">1.805</w:t>
      </w:r>
    </w:p>
    <w:p>
      <w:pPr>
        <w:pStyle w:val="BodyText"/>
      </w:pPr>
      <w:r>
        <w:t xml:space="preserve">1.826</w:t>
      </w:r>
    </w:p>
    <w:p>
      <w:pPr>
        <w:pStyle w:val="BodyText"/>
      </w:pPr>
      <w:r>
        <w:t xml:space="preserve">1.903</w:t>
      </w:r>
    </w:p>
    <w:p>
      <w:pPr>
        <w:pStyle w:val="BodyText"/>
      </w:pPr>
      <w:r>
        <w:t xml:space="preserve">2.45</w:t>
      </w:r>
    </w:p>
    <w:p>
      <w:pPr>
        <w:pStyle w:val="BodyText"/>
      </w:pPr>
      <w:r>
        <w:t xml:space="preserve">2.525</w:t>
      </w:r>
    </w:p>
    <w:p>
      <w:pPr>
        <w:pStyle w:val="BodyText"/>
      </w:pPr>
      <w:r>
        <w:t xml:space="preserve">2.499</w:t>
      </w:r>
    </w:p>
    <w:p>
      <w:pPr>
        <w:pStyle w:val="BodyText"/>
      </w:pPr>
      <w:r>
        <w:t xml:space="preserve">1.252</w:t>
      </w:r>
    </w:p>
    <w:p>
      <w:pPr>
        <w:pStyle w:val="BodyText"/>
      </w:pPr>
      <w:r>
        <w:t xml:space="preserve">1.364</w:t>
      </w:r>
    </w:p>
    <w:p>
      <w:pPr>
        <w:pStyle w:val="BodyText"/>
      </w:pPr>
      <w:r>
        <w:t xml:space="preserve">1.314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1.799</w:t>
      </w:r>
    </w:p>
    <w:p>
      <w:pPr>
        <w:pStyle w:val="BodyText"/>
      </w:pPr>
      <w:r>
        <w:t xml:space="preserve">1.841</w:t>
      </w:r>
    </w:p>
    <w:p>
      <w:pPr>
        <w:pStyle w:val="BodyText"/>
      </w:pPr>
      <w:r>
        <w:t xml:space="preserve">1.919</w:t>
      </w:r>
    </w:p>
    <w:p>
      <w:pPr>
        <w:pStyle w:val="BodyText"/>
      </w:pPr>
      <w:r>
        <w:t xml:space="preserve">1.8</w:t>
      </w:r>
    </w:p>
    <w:p>
      <w:pPr>
        <w:pStyle w:val="BodyText"/>
      </w:pPr>
      <w:r>
        <w:t xml:space="preserve">1.821</w:t>
      </w:r>
    </w:p>
    <w:p>
      <w:pPr>
        <w:pStyle w:val="BodyText"/>
      </w:pPr>
      <w:r>
        <w:t xml:space="preserve">1.841</w:t>
      </w:r>
    </w:p>
    <w:p>
      <w:pPr>
        <w:pStyle w:val="BodyText"/>
      </w:pPr>
      <w:r>
        <w:t xml:space="preserve">2.526</w:t>
      </w:r>
    </w:p>
    <w:p>
      <w:pPr>
        <w:pStyle w:val="BodyText"/>
      </w:pPr>
      <w:r>
        <w:t xml:space="preserve">2.452</w:t>
      </w:r>
    </w:p>
    <w:p>
      <w:pPr>
        <w:pStyle w:val="BodyText"/>
      </w:pPr>
      <w:r>
        <w:t xml:space="preserve">2.494</w:t>
      </w:r>
    </w:p>
    <w:p>
      <w:pPr>
        <w:pStyle w:val="BodyText"/>
      </w:pPr>
      <w:r>
        <w:t xml:space="preserve">1.314</w:t>
      </w:r>
    </w:p>
    <w:p>
      <w:pPr>
        <w:pStyle w:val="BodyText"/>
      </w:pPr>
      <w:r>
        <w:t xml:space="preserve">1.224</w:t>
      </w:r>
    </w:p>
    <w:p>
      <w:pPr>
        <w:pStyle w:val="BodyText"/>
      </w:pPr>
      <w:r>
        <w:t xml:space="preserve">1.333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1.914</w:t>
      </w:r>
    </w:p>
    <w:p>
      <w:pPr>
        <w:pStyle w:val="BodyText"/>
      </w:pPr>
      <w:r>
        <w:t xml:space="preserve">1.972</w:t>
      </w:r>
    </w:p>
    <w:p>
      <w:pPr>
        <w:pStyle w:val="BodyText"/>
      </w:pPr>
      <w:r>
        <w:t xml:space="preserve">1.936</w:t>
      </w:r>
    </w:p>
    <w:p>
      <w:pPr>
        <w:pStyle w:val="BodyText"/>
      </w:pPr>
      <w:r>
        <w:t xml:space="preserve">1.839</w:t>
      </w:r>
    </w:p>
    <w:p>
      <w:pPr>
        <w:pStyle w:val="BodyText"/>
      </w:pPr>
      <w:r>
        <w:t xml:space="preserve">1.869</w:t>
      </w:r>
    </w:p>
    <w:p>
      <w:pPr>
        <w:pStyle w:val="BodyText"/>
      </w:pPr>
      <w:r>
        <w:t xml:space="preserve">1.839</w:t>
      </w:r>
    </w:p>
    <w:p>
      <w:pPr>
        <w:pStyle w:val="BodyText"/>
      </w:pPr>
      <w:r>
        <w:t xml:space="preserve">2.502</w:t>
      </w:r>
    </w:p>
    <w:p>
      <w:pPr>
        <w:pStyle w:val="BodyText"/>
      </w:pPr>
      <w:r>
        <w:t xml:space="preserve">2.424</w:t>
      </w:r>
    </w:p>
    <w:p>
      <w:pPr>
        <w:pStyle w:val="BodyText"/>
      </w:pPr>
      <w:r>
        <w:t xml:space="preserve">2.465</w:t>
      </w:r>
    </w:p>
    <w:p>
      <w:pPr>
        <w:pStyle w:val="BodyText"/>
      </w:pPr>
      <w:r>
        <w:t xml:space="preserve">1.249</w:t>
      </w:r>
    </w:p>
    <w:p>
      <w:pPr>
        <w:pStyle w:val="BodyText"/>
      </w:pPr>
      <w:r>
        <w:t xml:space="preserve">1.313</w:t>
      </w:r>
    </w:p>
    <w:p>
      <w:pPr>
        <w:pStyle w:val="BodyText"/>
      </w:pPr>
      <w:r>
        <w:t xml:space="preserve">1.266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1.92</w:t>
      </w:r>
    </w:p>
    <w:p>
      <w:pPr>
        <w:pStyle w:val="BodyText"/>
      </w:pPr>
      <w:r>
        <w:t xml:space="preserve">1.908</w:t>
      </w:r>
    </w:p>
    <w:p>
      <w:pPr>
        <w:pStyle w:val="BodyText"/>
      </w:pPr>
      <w:r>
        <w:t xml:space="preserve">1.899</w:t>
      </w:r>
    </w:p>
    <w:p>
      <w:pPr>
        <w:pStyle w:val="BodyText"/>
      </w:pPr>
      <w:r>
        <w:t xml:space="preserve">1.812</w:t>
      </w:r>
    </w:p>
    <w:p>
      <w:pPr>
        <w:pStyle w:val="BodyText"/>
      </w:pPr>
      <w:r>
        <w:t xml:space="preserve">1.884</w:t>
      </w:r>
    </w:p>
    <w:p>
      <w:pPr>
        <w:pStyle w:val="BodyText"/>
      </w:pPr>
      <w:r>
        <w:t xml:space="preserve">1.806</w:t>
      </w:r>
    </w:p>
    <w:p>
      <w:pPr>
        <w:pStyle w:val="BodyText"/>
      </w:pPr>
      <w:r>
        <w:t xml:space="preserve">2.361</w:t>
      </w:r>
    </w:p>
    <w:p>
      <w:pPr>
        <w:pStyle w:val="BodyText"/>
      </w:pPr>
      <w:r>
        <w:t xml:space="preserve">2.403</w:t>
      </w:r>
    </w:p>
    <w:p>
      <w:pPr>
        <w:pStyle w:val="BodyText"/>
      </w:pPr>
      <w:r>
        <w:t xml:space="preserve">2.414</w:t>
      </w:r>
    </w:p>
    <w:p>
      <w:pPr>
        <w:pStyle w:val="BodyText"/>
      </w:pPr>
      <w:r>
        <w:t xml:space="preserve">1.228</w:t>
      </w:r>
    </w:p>
    <w:p>
      <w:pPr>
        <w:pStyle w:val="BodyText"/>
      </w:pPr>
      <w:r>
        <w:t xml:space="preserve">1.194</w:t>
      </w:r>
    </w:p>
    <w:p>
      <w:pPr>
        <w:pStyle w:val="BodyText"/>
      </w:pPr>
      <w:r>
        <w:t xml:space="preserve">1.303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1.918</w:t>
      </w:r>
    </w:p>
    <w:p>
      <w:pPr>
        <w:pStyle w:val="BodyText"/>
      </w:pPr>
      <w:r>
        <w:t xml:space="preserve">1.911</w:t>
      </w:r>
    </w:p>
    <w:p>
      <w:pPr>
        <w:pStyle w:val="BodyText"/>
      </w:pPr>
      <w:r>
        <w:t xml:space="preserve">1.87</w:t>
      </w:r>
    </w:p>
    <w:p>
      <w:pPr>
        <w:pStyle w:val="BodyText"/>
      </w:pPr>
      <w:r>
        <w:t xml:space="preserve">1.786</w:t>
      </w:r>
    </w:p>
    <w:p>
      <w:pPr>
        <w:pStyle w:val="BodyText"/>
      </w:pPr>
      <w:r>
        <w:t xml:space="preserve">1.913</w:t>
      </w:r>
    </w:p>
    <w:p>
      <w:pPr>
        <w:pStyle w:val="BodyText"/>
      </w:pPr>
      <w:r>
        <w:t xml:space="preserve">2.01</w:t>
      </w:r>
    </w:p>
    <w:p>
      <w:pPr>
        <w:pStyle w:val="BodyText"/>
      </w:pPr>
      <w:r>
        <w:t xml:space="preserve">2.478</w:t>
      </w:r>
    </w:p>
    <w:p>
      <w:pPr>
        <w:pStyle w:val="BodyText"/>
      </w:pPr>
      <w:r>
        <w:t xml:space="preserve">2.485</w:t>
      </w:r>
    </w:p>
    <w:p>
      <w:pPr>
        <w:pStyle w:val="BodyText"/>
      </w:pPr>
      <w:r>
        <w:t xml:space="preserve">2.485</w:t>
      </w:r>
    </w:p>
    <w:p>
      <w:pPr>
        <w:pStyle w:val="BodyText"/>
      </w:pPr>
      <w:r>
        <w:t xml:space="preserve">1.291</w:t>
      </w:r>
    </w:p>
    <w:p>
      <w:pPr>
        <w:pStyle w:val="BodyText"/>
      </w:pPr>
      <w:r>
        <w:t xml:space="preserve">1.277</w:t>
      </w:r>
    </w:p>
    <w:p>
      <w:pPr>
        <w:pStyle w:val="BodyText"/>
      </w:pPr>
      <w:r>
        <w:t xml:space="preserve">1.402</w:t>
      </w:r>
    </w:p>
    <w:p>
      <w:pPr>
        <w:pStyle w:val="BodyText"/>
      </w:pPr>
      <w:r>
        <w:t xml:space="preserve">PC 16:0-18:1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1.993</w:t>
      </w:r>
    </w:p>
    <w:p>
      <w:pPr>
        <w:pStyle w:val="BodyText"/>
      </w:pPr>
      <w:r>
        <w:t xml:space="preserve">1.971</w:t>
      </w:r>
    </w:p>
    <w:p>
      <w:pPr>
        <w:pStyle w:val="BodyText"/>
      </w:pPr>
      <w:r>
        <w:t xml:space="preserve">2.007</w:t>
      </w:r>
    </w:p>
    <w:p>
      <w:pPr>
        <w:pStyle w:val="BodyText"/>
      </w:pPr>
      <w:r>
        <w:t xml:space="preserve">1.814</w:t>
      </w:r>
    </w:p>
    <w:p>
      <w:pPr>
        <w:pStyle w:val="BodyText"/>
      </w:pPr>
      <w:r>
        <w:t xml:space="preserve">1.838</w:t>
      </w:r>
    </w:p>
    <w:p>
      <w:pPr>
        <w:pStyle w:val="BodyText"/>
      </w:pPr>
      <w:r>
        <w:t xml:space="preserve">1.823</w:t>
      </w:r>
    </w:p>
    <w:p>
      <w:pPr>
        <w:pStyle w:val="BodyText"/>
      </w:pPr>
      <w:r>
        <w:t xml:space="preserve">2.445</w:t>
      </w:r>
    </w:p>
    <w:p>
      <w:pPr>
        <w:pStyle w:val="BodyText"/>
      </w:pPr>
      <w:r>
        <w:t xml:space="preserve">2.454</w:t>
      </w:r>
    </w:p>
    <w:p>
      <w:pPr>
        <w:pStyle w:val="BodyText"/>
      </w:pPr>
      <w:r>
        <w:t xml:space="preserve">2.508</w:t>
      </w:r>
    </w:p>
    <w:p>
      <w:pPr>
        <w:pStyle w:val="BodyText"/>
      </w:pPr>
      <w:r>
        <w:t xml:space="preserve">1.294</w:t>
      </w:r>
    </w:p>
    <w:p>
      <w:pPr>
        <w:pStyle w:val="BodyText"/>
      </w:pPr>
      <w:r>
        <w:t xml:space="preserve">1.321</w:t>
      </w:r>
    </w:p>
    <w:p>
      <w:pPr>
        <w:pStyle w:val="BodyText"/>
      </w:pPr>
      <w:r>
        <w:t xml:space="preserve">1.348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1.953</w:t>
      </w:r>
    </w:p>
    <w:p>
      <w:pPr>
        <w:pStyle w:val="BodyText"/>
      </w:pPr>
      <w:r>
        <w:t xml:space="preserve">1.92</w:t>
      </w:r>
    </w:p>
    <w:p>
      <w:pPr>
        <w:pStyle w:val="BodyText"/>
      </w:pPr>
      <w:r>
        <w:t xml:space="preserve">1.941</w:t>
      </w:r>
    </w:p>
    <w:p>
      <w:pPr>
        <w:pStyle w:val="BodyText"/>
      </w:pPr>
      <w:r>
        <w:t xml:space="preserve">1.768</w:t>
      </w:r>
    </w:p>
    <w:p>
      <w:pPr>
        <w:pStyle w:val="BodyText"/>
      </w:pPr>
      <w:r>
        <w:t xml:space="preserve">1.738</w:t>
      </w:r>
    </w:p>
    <w:p>
      <w:pPr>
        <w:pStyle w:val="BodyText"/>
      </w:pPr>
      <w:r>
        <w:t xml:space="preserve">1.749</w:t>
      </w:r>
    </w:p>
    <w:p>
      <w:pPr>
        <w:pStyle w:val="BodyText"/>
      </w:pPr>
      <w:r>
        <w:t xml:space="preserve">2.397</w:t>
      </w:r>
    </w:p>
    <w:p>
      <w:pPr>
        <w:pStyle w:val="BodyText"/>
      </w:pPr>
      <w:r>
        <w:t xml:space="preserve">2.448</w:t>
      </w:r>
    </w:p>
    <w:p>
      <w:pPr>
        <w:pStyle w:val="BodyText"/>
      </w:pPr>
      <w:r>
        <w:t xml:space="preserve">2.467</w:t>
      </w:r>
    </w:p>
    <w:p>
      <w:pPr>
        <w:pStyle w:val="BodyText"/>
      </w:pPr>
      <w:r>
        <w:t xml:space="preserve">1.23</w:t>
      </w:r>
    </w:p>
    <w:p>
      <w:pPr>
        <w:pStyle w:val="BodyText"/>
      </w:pPr>
      <w:r>
        <w:t xml:space="preserve">1.314</w:t>
      </w:r>
    </w:p>
    <w:p>
      <w:pPr>
        <w:pStyle w:val="BodyText"/>
      </w:pPr>
      <w:r>
        <w:t xml:space="preserve">1.336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1.958</w:t>
      </w:r>
    </w:p>
    <w:p>
      <w:pPr>
        <w:pStyle w:val="BodyText"/>
      </w:pPr>
      <w:r>
        <w:t xml:space="preserve">1.908</w:t>
      </w:r>
    </w:p>
    <w:p>
      <w:pPr>
        <w:pStyle w:val="BodyText"/>
      </w:pPr>
      <w:r>
        <w:t xml:space="preserve">1.946</w:t>
      </w:r>
    </w:p>
    <w:p>
      <w:pPr>
        <w:pStyle w:val="BodyText"/>
      </w:pPr>
      <w:r>
        <w:t xml:space="preserve">1.769</w:t>
      </w:r>
    </w:p>
    <w:p>
      <w:pPr>
        <w:pStyle w:val="BodyText"/>
      </w:pPr>
      <w:r>
        <w:t xml:space="preserve">1.772</w:t>
      </w:r>
    </w:p>
    <w:p>
      <w:pPr>
        <w:pStyle w:val="BodyText"/>
      </w:pPr>
      <w:r>
        <w:t xml:space="preserve">1.827</w:t>
      </w:r>
    </w:p>
    <w:p>
      <w:pPr>
        <w:pStyle w:val="BodyText"/>
      </w:pPr>
      <w:r>
        <w:t xml:space="preserve">2.49</w:t>
      </w:r>
    </w:p>
    <w:p>
      <w:pPr>
        <w:pStyle w:val="BodyText"/>
      </w:pPr>
      <w:r>
        <w:t xml:space="preserve">2.435</w:t>
      </w:r>
    </w:p>
    <w:p>
      <w:pPr>
        <w:pStyle w:val="BodyText"/>
      </w:pPr>
      <w:r>
        <w:t xml:space="preserve">2.457</w:t>
      </w:r>
    </w:p>
    <w:p>
      <w:pPr>
        <w:pStyle w:val="BodyText"/>
      </w:pPr>
      <w:r>
        <w:t xml:space="preserve">1.226</w:t>
      </w:r>
    </w:p>
    <w:p>
      <w:pPr>
        <w:pStyle w:val="BodyText"/>
      </w:pPr>
      <w:r>
        <w:t xml:space="preserve">1.287</w:t>
      </w:r>
    </w:p>
    <w:p>
      <w:pPr>
        <w:pStyle w:val="BodyText"/>
      </w:pPr>
      <w:r>
        <w:t xml:space="preserve">1.296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1.876</w:t>
      </w:r>
    </w:p>
    <w:p>
      <w:pPr>
        <w:pStyle w:val="BodyText"/>
      </w:pPr>
      <w:r>
        <w:t xml:space="preserve">1.869</w:t>
      </w:r>
    </w:p>
    <w:p>
      <w:pPr>
        <w:pStyle w:val="BodyText"/>
      </w:pPr>
      <w:r>
        <w:t xml:space="preserve">1.796</w:t>
      </w:r>
    </w:p>
    <w:p>
      <w:pPr>
        <w:pStyle w:val="BodyText"/>
      </w:pPr>
      <w:r>
        <w:t xml:space="preserve">1.814</w:t>
      </w:r>
    </w:p>
    <w:p>
      <w:pPr>
        <w:pStyle w:val="BodyText"/>
      </w:pPr>
      <w:r>
        <w:t xml:space="preserve">1.847</w:t>
      </w:r>
    </w:p>
    <w:p>
      <w:pPr>
        <w:pStyle w:val="BodyText"/>
      </w:pPr>
      <w:r>
        <w:t xml:space="preserve">1.814</w:t>
      </w:r>
    </w:p>
    <w:p>
      <w:pPr>
        <w:pStyle w:val="BodyText"/>
      </w:pPr>
      <w:r>
        <w:t xml:space="preserve">2.442</w:t>
      </w:r>
    </w:p>
    <w:p>
      <w:pPr>
        <w:pStyle w:val="BodyText"/>
      </w:pPr>
      <w:r>
        <w:t xml:space="preserve">2.482</w:t>
      </w:r>
    </w:p>
    <w:p>
      <w:pPr>
        <w:pStyle w:val="BodyText"/>
      </w:pPr>
      <w:r>
        <w:t xml:space="preserve">2.466</w:t>
      </w:r>
    </w:p>
    <w:p>
      <w:pPr>
        <w:pStyle w:val="BodyText"/>
      </w:pPr>
      <w:r>
        <w:t xml:space="preserve">1.327</w:t>
      </w:r>
    </w:p>
    <w:p>
      <w:pPr>
        <w:pStyle w:val="BodyText"/>
      </w:pPr>
      <w:r>
        <w:t xml:space="preserve">1.321</w:t>
      </w:r>
    </w:p>
    <w:p>
      <w:pPr>
        <w:pStyle w:val="BodyText"/>
      </w:pPr>
      <w:r>
        <w:t xml:space="preserve">1.289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1.915</w:t>
      </w:r>
    </w:p>
    <w:p>
      <w:pPr>
        <w:pStyle w:val="BodyText"/>
      </w:pPr>
      <w:r>
        <w:t xml:space="preserve">1.913</w:t>
      </w:r>
    </w:p>
    <w:p>
      <w:pPr>
        <w:pStyle w:val="BodyText"/>
      </w:pPr>
      <w:r>
        <w:t xml:space="preserve">1.921</w:t>
      </w:r>
    </w:p>
    <w:p>
      <w:pPr>
        <w:pStyle w:val="BodyText"/>
      </w:pPr>
      <w:r>
        <w:t xml:space="preserve">1.76</w:t>
      </w:r>
    </w:p>
    <w:p>
      <w:pPr>
        <w:pStyle w:val="BodyText"/>
      </w:pPr>
      <w:r>
        <w:t xml:space="preserve">1.761</w:t>
      </w:r>
    </w:p>
    <w:p>
      <w:pPr>
        <w:pStyle w:val="BodyText"/>
      </w:pPr>
      <w:r>
        <w:t xml:space="preserve">1.777</w:t>
      </w:r>
    </w:p>
    <w:p>
      <w:pPr>
        <w:pStyle w:val="BodyText"/>
      </w:pPr>
      <w:r>
        <w:t xml:space="preserve">2.365</w:t>
      </w:r>
    </w:p>
    <w:p>
      <w:pPr>
        <w:pStyle w:val="BodyText"/>
      </w:pPr>
      <w:r>
        <w:t xml:space="preserve">2.421</w:t>
      </w:r>
    </w:p>
    <w:p>
      <w:pPr>
        <w:pStyle w:val="BodyText"/>
      </w:pPr>
      <w:r>
        <w:t xml:space="preserve">2.515</w:t>
      </w:r>
    </w:p>
    <w:p>
      <w:pPr>
        <w:pStyle w:val="BodyText"/>
      </w:pPr>
      <w:r>
        <w:t xml:space="preserve">1.278</w:t>
      </w:r>
    </w:p>
    <w:p>
      <w:pPr>
        <w:pStyle w:val="BodyText"/>
      </w:pPr>
      <w:r>
        <w:t xml:space="preserve">1.314</w:t>
      </w:r>
    </w:p>
    <w:p>
      <w:pPr>
        <w:pStyle w:val="BodyText"/>
      </w:pPr>
      <w:r>
        <w:t xml:space="preserve">1.237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1.956</w:t>
      </w:r>
    </w:p>
    <w:p>
      <w:pPr>
        <w:pStyle w:val="BodyText"/>
      </w:pPr>
      <w:r>
        <w:t xml:space="preserve">1.904</w:t>
      </w:r>
    </w:p>
    <w:p>
      <w:pPr>
        <w:pStyle w:val="BodyText"/>
      </w:pPr>
      <w:r>
        <w:t xml:space="preserve">1.884</w:t>
      </w:r>
    </w:p>
    <w:p>
      <w:pPr>
        <w:pStyle w:val="BodyText"/>
      </w:pPr>
      <w:r>
        <w:t xml:space="preserve">1.803</w:t>
      </w:r>
    </w:p>
    <w:p>
      <w:pPr>
        <w:pStyle w:val="BodyText"/>
      </w:pPr>
      <w:r>
        <w:t xml:space="preserve">1.788</w:t>
      </w:r>
    </w:p>
    <w:p>
      <w:pPr>
        <w:pStyle w:val="BodyText"/>
      </w:pPr>
      <w:r>
        <w:t xml:space="preserve">1.763</w:t>
      </w:r>
    </w:p>
    <w:p>
      <w:pPr>
        <w:pStyle w:val="BodyText"/>
      </w:pPr>
      <w:r>
        <w:t xml:space="preserve">2.486</w:t>
      </w:r>
    </w:p>
    <w:p>
      <w:pPr>
        <w:pStyle w:val="BodyText"/>
      </w:pPr>
      <w:r>
        <w:t xml:space="preserve">2.433</w:t>
      </w:r>
    </w:p>
    <w:p>
      <w:pPr>
        <w:pStyle w:val="BodyText"/>
      </w:pPr>
      <w:r>
        <w:t xml:space="preserve">2.518</w:t>
      </w:r>
    </w:p>
    <w:p>
      <w:pPr>
        <w:pStyle w:val="BodyText"/>
      </w:pPr>
      <w:r>
        <w:t xml:space="preserve">1.225</w:t>
      </w:r>
    </w:p>
    <w:p>
      <w:pPr>
        <w:pStyle w:val="BodyText"/>
      </w:pPr>
      <w:r>
        <w:t xml:space="preserve">1.307</w:t>
      </w:r>
    </w:p>
    <w:p>
      <w:pPr>
        <w:pStyle w:val="BodyText"/>
      </w:pPr>
      <w:r>
        <w:t xml:space="preserve">1.293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1.941</w:t>
      </w:r>
    </w:p>
    <w:p>
      <w:pPr>
        <w:pStyle w:val="BodyText"/>
      </w:pPr>
      <w:r>
        <w:t xml:space="preserve">1.913</w:t>
      </w:r>
    </w:p>
    <w:p>
      <w:pPr>
        <w:pStyle w:val="BodyText"/>
      </w:pPr>
      <w:r>
        <w:t xml:space="preserve">1.858</w:t>
      </w:r>
    </w:p>
    <w:p>
      <w:pPr>
        <w:pStyle w:val="BodyText"/>
      </w:pPr>
      <w:r>
        <w:t xml:space="preserve">1.767</w:t>
      </w:r>
    </w:p>
    <w:p>
      <w:pPr>
        <w:pStyle w:val="BodyText"/>
      </w:pPr>
      <w:r>
        <w:t xml:space="preserve">1.774</w:t>
      </w:r>
    </w:p>
    <w:p>
      <w:pPr>
        <w:pStyle w:val="BodyText"/>
      </w:pPr>
      <w:r>
        <w:t xml:space="preserve">1.728</w:t>
      </w:r>
    </w:p>
    <w:p>
      <w:pPr>
        <w:pStyle w:val="BodyText"/>
      </w:pPr>
      <w:r>
        <w:t xml:space="preserve">2.416</w:t>
      </w:r>
    </w:p>
    <w:p>
      <w:pPr>
        <w:pStyle w:val="BodyText"/>
      </w:pPr>
      <w:r>
        <w:t xml:space="preserve">2.444</w:t>
      </w:r>
    </w:p>
    <w:p>
      <w:pPr>
        <w:pStyle w:val="BodyText"/>
      </w:pPr>
      <w:r>
        <w:t xml:space="preserve">2.507</w:t>
      </w:r>
    </w:p>
    <w:p>
      <w:pPr>
        <w:pStyle w:val="BodyText"/>
      </w:pPr>
      <w:r>
        <w:t xml:space="preserve">1.242</w:t>
      </w:r>
    </w:p>
    <w:p>
      <w:pPr>
        <w:pStyle w:val="BodyText"/>
      </w:pPr>
      <w:r>
        <w:t xml:space="preserve">1.297</w:t>
      </w:r>
    </w:p>
    <w:p>
      <w:pPr>
        <w:pStyle w:val="BodyText"/>
      </w:pPr>
      <w:r>
        <w:t xml:space="preserve">1.316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1.975</w:t>
      </w:r>
    </w:p>
    <w:p>
      <w:pPr>
        <w:pStyle w:val="BodyText"/>
      </w:pPr>
      <w:r>
        <w:t xml:space="preserve">1.952</w:t>
      </w:r>
    </w:p>
    <w:p>
      <w:pPr>
        <w:pStyle w:val="BodyText"/>
      </w:pPr>
      <w:r>
        <w:t xml:space="preserve">1.873</w:t>
      </w:r>
    </w:p>
    <w:p>
      <w:pPr>
        <w:pStyle w:val="BodyText"/>
      </w:pPr>
      <w:r>
        <w:t xml:space="preserve">1.819</w:t>
      </w:r>
    </w:p>
    <w:p>
      <w:pPr>
        <w:pStyle w:val="BodyText"/>
      </w:pPr>
      <w:r>
        <w:t xml:space="preserve">1.816</w:t>
      </w:r>
    </w:p>
    <w:p>
      <w:pPr>
        <w:pStyle w:val="BodyText"/>
      </w:pPr>
      <w:r>
        <w:t xml:space="preserve">1.804</w:t>
      </w:r>
    </w:p>
    <w:p>
      <w:pPr>
        <w:pStyle w:val="BodyText"/>
      </w:pPr>
      <w:r>
        <w:t xml:space="preserve">2.439</w:t>
      </w:r>
    </w:p>
    <w:p>
      <w:pPr>
        <w:pStyle w:val="BodyText"/>
      </w:pPr>
      <w:r>
        <w:t xml:space="preserve">2.384</w:t>
      </w:r>
    </w:p>
    <w:p>
      <w:pPr>
        <w:pStyle w:val="BodyText"/>
      </w:pPr>
      <w:r>
        <w:t xml:space="preserve">2.469</w:t>
      </w:r>
    </w:p>
    <w:p>
      <w:pPr>
        <w:pStyle w:val="BodyText"/>
      </w:pPr>
      <w:r>
        <w:t xml:space="preserve">1.266</w:t>
      </w:r>
    </w:p>
    <w:p>
      <w:pPr>
        <w:pStyle w:val="BodyText"/>
      </w:pPr>
      <w:r>
        <w:t xml:space="preserve">1.319</w:t>
      </w:r>
    </w:p>
    <w:p>
      <w:pPr>
        <w:pStyle w:val="BodyText"/>
      </w:pPr>
      <w:r>
        <w:t xml:space="preserve">1.322</w:t>
      </w:r>
    </w:p>
    <w:p>
      <w:pPr>
        <w:pStyle w:val="BodyText"/>
      </w:pPr>
      <w:r>
        <w:t xml:space="preserve">Report Number: LT3114-PHA-014-R</w:t>
      </w:r>
      <w:r>
        <w:t xml:space="preserve"> </w:t>
      </w:r>
      <w:r>
        <w:t xml:space="preserve">Title: Comparison of the binding of anti-LPA antibodies to other Page 17 of 20</w:t>
      </w:r>
      <w:r>
        <w:t xml:space="preserve"> </w:t>
      </w:r>
      <w:r>
        <w:t xml:space="preserve">lipid molecules (cross-reactivity)</w:t>
      </w:r>
      <w:r>
        <w:t xml:space="preserve"> </w:t>
      </w:r>
      <w:r>
        <w:t xml:space="preserve">PG 18:2 LT 3015 LT 3017 LT 3114 B3</w:t>
      </w:r>
      <w:r>
        <w:t xml:space="preserve"> </w:t>
      </w:r>
      <w:r>
        <w:t xml:space="preserve">5 2.017 1.921 1.939 1.816 1.919 1.959 2.441 2.432 2.41 1.27 1.328 1.258</w:t>
      </w:r>
      <w:r>
        <w:t xml:space="preserve"> </w:t>
      </w:r>
      <w:r>
        <w:t xml:space="preserve">2.5 1.902 1.861 1.825 1.757 1.828 1.763 2.301 2.328 2.282 1.216 1.221 1.273</w:t>
      </w:r>
      <w:r>
        <w:t xml:space="preserve"> </w:t>
      </w:r>
      <w:r>
        <w:t xml:space="preserve">1.25 1.846 1.787 1.788 1.7 1.812 1.802 2.336 2.405 2.332 1.201 1.236 1.217</w:t>
      </w:r>
      <w:r>
        <w:t xml:space="preserve"> </w:t>
      </w:r>
      <w:r>
        <w:t xml:space="preserve">0.625 1.893 1.854 1.91 1.775 1.91 1.893 2.41 2.407 2.362 1.212 1.227 1.232</w:t>
      </w:r>
      <w:r>
        <w:t xml:space="preserve"> </w:t>
      </w:r>
      <w:r>
        <w:t xml:space="preserve">0.3125 1.899 1.881 1.907 1.737 1.914 1.758 2.376 2.434 2.408 1.229 1.246 1.203</w:t>
      </w:r>
      <w:r>
        <w:t xml:space="preserve"> </w:t>
      </w:r>
      <w:r>
        <w:t xml:space="preserve">0.15625 1.912 1.912 1.797 1.754 1.826 1.741 2.444 2.504 2.46 1.202 1.253 1.236</w:t>
      </w:r>
      <w:r>
        <w:t xml:space="preserve"> </w:t>
      </w:r>
      <w:r>
        <w:t xml:space="preserve">0.078125 1.821 1.941 1.936 1.89 1.864 1.873 2.475 2.396 2.423 1.172 1.188 1.191</w:t>
      </w:r>
      <w:r>
        <w:t xml:space="preserve"> </w:t>
      </w:r>
      <w:r>
        <w:t xml:space="preserve">0 1.957 2.096 2.021 2.052 2.14 2.043 2.524 2.409 2.382 1.224 1.236 1.249</w:t>
      </w:r>
      <w:r>
        <w:t xml:space="preserve"> </w:t>
      </w:r>
      <w:r>
        <w:t xml:space="preserve">PA 16:0-</w:t>
      </w:r>
      <w:r>
        <w:t xml:space="preserve"> </w:t>
      </w:r>
      <w:r>
        <w:t xml:space="preserve">18:1 LT 3015 LT 3017 LT 3114 B3</w:t>
      </w:r>
      <w:r>
        <w:t xml:space="preserve"> </w:t>
      </w:r>
      <w:r>
        <w:t xml:space="preserve">5 1.907 1.935 1.928 1.721 1.712 1.813 2.366 2.452 2.382 1.226 1.319 1.366</w:t>
      </w:r>
      <w:r>
        <w:t xml:space="preserve"> </w:t>
      </w:r>
      <w:r>
        <w:t xml:space="preserve">2.5 1.842 1.877 1.831 1.727 1.687 1.735 2.332 2.479 2.335 1.187 1.204 1.341</w:t>
      </w:r>
      <w:r>
        <w:t xml:space="preserve"> </w:t>
      </w:r>
      <w:r>
        <w:t xml:space="preserve">1.25 1.77 1.816 1.775 1.665 1.647 1.714 2.264 2.458 2.389 1.189 1.171 1.343</w:t>
      </w:r>
      <w:r>
        <w:t xml:space="preserve"> </w:t>
      </w:r>
      <w:r>
        <w:t xml:space="preserve">0.625 1.825 1.893 1.845 1.762 1.826 1.796 2.403 2.496 2.437 1.233 1.17 1.291</w:t>
      </w:r>
      <w:r>
        <w:t xml:space="preserve"> </w:t>
      </w:r>
      <w:r>
        <w:t xml:space="preserve">0.3125 1.799 1.735 1.805 1.621 1.721 1.754 2.373 2.497 2.397 1.186 1.152 1.297</w:t>
      </w:r>
      <w:r>
        <w:t xml:space="preserve"> </w:t>
      </w:r>
      <w:r>
        <w:t xml:space="preserve">0.15625 1.838 1.829 1.839 1.734 1.738 1.753 2.342 2.456 2.408 1.196 1.16 1.317</w:t>
      </w:r>
      <w:r>
        <w:t xml:space="preserve"> </w:t>
      </w:r>
      <w:r>
        <w:t xml:space="preserve">0.078125 1.856 1.86 1.835 1.678 1.647 1.798 2.298 2.489 2.408 1.193 1.204 1.325</w:t>
      </w:r>
      <w:r>
        <w:t xml:space="preserve"> </w:t>
      </w:r>
      <w:r>
        <w:t xml:space="preserve">0 1.834 1.867 1.898 1.654 1.715 1.772 2.39 2.39 2.406 1.219 1.189 1.315</w:t>
      </w:r>
      <w:r>
        <w:t xml:space="preserve"> </w:t>
      </w:r>
      <w:r>
        <w:t xml:space="preserve">PE 18:1 LT 3015 LT 3017 LT 3114 B3</w:t>
      </w:r>
      <w:r>
        <w:t xml:space="preserve"> </w:t>
      </w:r>
      <w:r>
        <w:t xml:space="preserve">5 1.958 1.881 2.011 1.93 1.904 1.824 2.538 2.488 2.532 1.408 1.362 1.362</w:t>
      </w:r>
      <w:r>
        <w:t xml:space="preserve"> </w:t>
      </w:r>
      <w:r>
        <w:t xml:space="preserve">2.5 1.838 1.84 2.019 1.841 1.845 1.82 2.486 2.667 2.512 1.332 1.217 1.296</w:t>
      </w:r>
      <w:r>
        <w:t xml:space="preserve"> </w:t>
      </w:r>
      <w:r>
        <w:t xml:space="preserve">1.25 1.879 1.878 1.972 1.789 1.808 1.849 2.55 2.437 2.544 1.328 1.267 1.302</w:t>
      </w:r>
      <w:r>
        <w:t xml:space="preserve"> </w:t>
      </w:r>
      <w:r>
        <w:t xml:space="preserve">0.625 1.903 1.904 1.974 1.957 1.934 1.873 2.541 2.676 2.683 1.316 1.306 1.296</w:t>
      </w:r>
      <w:r>
        <w:t xml:space="preserve"> </w:t>
      </w:r>
      <w:r>
        <w:t xml:space="preserve">0.3125 1.949 1.969 2.036 1.867 1.951 1.875 2.543 2.495 2.553 1.349 1.286 1.307</w:t>
      </w:r>
      <w:r>
        <w:t xml:space="preserve"> </w:t>
      </w:r>
      <w:r>
        <w:t xml:space="preserve">0.15625 1.913 1.915 1.995 1.867 1.826 1.842 2.586 2.586 2.634 1.363 1.292 1.307</w:t>
      </w:r>
      <w:r>
        <w:t xml:space="preserve"> </w:t>
      </w:r>
      <w:r>
        <w:t xml:space="preserve">0.078125 1.904 1.946 1.951 1.869 1.886 1.815 2.487 2.532 2.487 1.339 1.278 1.264</w:t>
      </w:r>
      <w:r>
        <w:t xml:space="preserve"> </w:t>
      </w:r>
      <w:r>
        <w:t xml:space="preserve">0 2.042 1.951 2.094 1.977 1.951 1.954 2.63 2.534 2.534 1.386 1.339 1.38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(cross-reactivity)/tables/table_page_18_idx_1.csv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LT3114-PHA-014-R</w:t>
      </w:r>
      <w:r>
        <w:t xml:space="preserve">: Comparison of the binding of anti-LPA antibodies to other</w:t>
      </w:r>
      <w:r>
        <w:t xml:space="preserve">molecules (cross-reactivity)</w:t>
      </w:r>
    </w:p>
    <w:p>
      <w:pPr>
        <w:pStyle w:val="BodyText"/>
      </w:pPr>
      <w:r>
        <w:t xml:space="preserve">Page 17 of 20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(cross-reactivity)/tables/table_page_18_idx_2.csv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PG 18:2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2.017</w:t>
      </w:r>
    </w:p>
    <w:p>
      <w:pPr>
        <w:pStyle w:val="BodyText"/>
      </w:pPr>
      <w:r>
        <w:t xml:space="preserve">1.921</w:t>
      </w:r>
    </w:p>
    <w:p>
      <w:pPr>
        <w:pStyle w:val="BodyText"/>
      </w:pPr>
      <w:r>
        <w:t xml:space="preserve">1.939</w:t>
      </w:r>
    </w:p>
    <w:p>
      <w:pPr>
        <w:pStyle w:val="BodyText"/>
      </w:pPr>
      <w:r>
        <w:t xml:space="preserve">1.816</w:t>
      </w:r>
    </w:p>
    <w:p>
      <w:pPr>
        <w:pStyle w:val="BodyText"/>
      </w:pPr>
      <w:r>
        <w:t xml:space="preserve">1.919</w:t>
      </w:r>
    </w:p>
    <w:p>
      <w:pPr>
        <w:pStyle w:val="BodyText"/>
      </w:pPr>
      <w:r>
        <w:t xml:space="preserve">1.959</w:t>
      </w:r>
    </w:p>
    <w:p>
      <w:pPr>
        <w:pStyle w:val="BodyText"/>
      </w:pPr>
      <w:r>
        <w:t xml:space="preserve">2.441</w:t>
      </w:r>
    </w:p>
    <w:p>
      <w:pPr>
        <w:pStyle w:val="BodyText"/>
      </w:pPr>
      <w:r>
        <w:t xml:space="preserve">2.432</w:t>
      </w:r>
    </w:p>
    <w:p>
      <w:pPr>
        <w:pStyle w:val="BodyText"/>
      </w:pPr>
      <w:r>
        <w:t xml:space="preserve">2.41</w:t>
      </w:r>
    </w:p>
    <w:p>
      <w:pPr>
        <w:pStyle w:val="BodyText"/>
      </w:pPr>
      <w:r>
        <w:t xml:space="preserve">1.27</w:t>
      </w:r>
    </w:p>
    <w:p>
      <w:pPr>
        <w:pStyle w:val="BodyText"/>
      </w:pPr>
      <w:r>
        <w:t xml:space="preserve">1.328</w:t>
      </w:r>
    </w:p>
    <w:p>
      <w:pPr>
        <w:pStyle w:val="BodyText"/>
      </w:pPr>
      <w:r>
        <w:t xml:space="preserve">1.258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1.902</w:t>
      </w:r>
    </w:p>
    <w:p>
      <w:pPr>
        <w:pStyle w:val="BodyText"/>
      </w:pPr>
      <w:r>
        <w:t xml:space="preserve">1.861</w:t>
      </w:r>
    </w:p>
    <w:p>
      <w:pPr>
        <w:pStyle w:val="BodyText"/>
      </w:pPr>
      <w:r>
        <w:t xml:space="preserve">1.825</w:t>
      </w:r>
    </w:p>
    <w:p>
      <w:pPr>
        <w:pStyle w:val="BodyText"/>
      </w:pPr>
      <w:r>
        <w:t xml:space="preserve">1.757</w:t>
      </w:r>
    </w:p>
    <w:p>
      <w:pPr>
        <w:pStyle w:val="BodyText"/>
      </w:pPr>
      <w:r>
        <w:t xml:space="preserve">1.828</w:t>
      </w:r>
    </w:p>
    <w:p>
      <w:pPr>
        <w:pStyle w:val="BodyText"/>
      </w:pPr>
      <w:r>
        <w:t xml:space="preserve">1.763</w:t>
      </w:r>
    </w:p>
    <w:p>
      <w:pPr>
        <w:pStyle w:val="BodyText"/>
      </w:pPr>
      <w:r>
        <w:t xml:space="preserve">2.301</w:t>
      </w:r>
    </w:p>
    <w:p>
      <w:pPr>
        <w:pStyle w:val="BodyText"/>
      </w:pPr>
      <w:r>
        <w:t xml:space="preserve">2.328</w:t>
      </w:r>
    </w:p>
    <w:p>
      <w:pPr>
        <w:pStyle w:val="BodyText"/>
      </w:pPr>
      <w:r>
        <w:t xml:space="preserve">2.282</w:t>
      </w:r>
    </w:p>
    <w:p>
      <w:pPr>
        <w:pStyle w:val="BodyText"/>
      </w:pPr>
      <w:r>
        <w:t xml:space="preserve">1.216</w:t>
      </w:r>
    </w:p>
    <w:p>
      <w:pPr>
        <w:pStyle w:val="BodyText"/>
      </w:pPr>
      <w:r>
        <w:t xml:space="preserve">1.221</w:t>
      </w:r>
    </w:p>
    <w:p>
      <w:pPr>
        <w:pStyle w:val="BodyText"/>
      </w:pPr>
      <w:r>
        <w:t xml:space="preserve">1.273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1.846</w:t>
      </w:r>
    </w:p>
    <w:p>
      <w:pPr>
        <w:pStyle w:val="BodyText"/>
      </w:pPr>
      <w:r>
        <w:t xml:space="preserve">1.787</w:t>
      </w:r>
    </w:p>
    <w:p>
      <w:pPr>
        <w:pStyle w:val="BodyText"/>
      </w:pPr>
      <w:r>
        <w:t xml:space="preserve">1.788</w:t>
      </w:r>
    </w:p>
    <w:p>
      <w:pPr>
        <w:pStyle w:val="BodyText"/>
      </w:pPr>
      <w:r>
        <w:t xml:space="preserve">1.7</w:t>
      </w:r>
    </w:p>
    <w:p>
      <w:pPr>
        <w:pStyle w:val="BodyText"/>
      </w:pPr>
      <w:r>
        <w:t xml:space="preserve">1.812</w:t>
      </w:r>
    </w:p>
    <w:p>
      <w:pPr>
        <w:pStyle w:val="BodyText"/>
      </w:pPr>
      <w:r>
        <w:t xml:space="preserve">1.802</w:t>
      </w:r>
    </w:p>
    <w:p>
      <w:pPr>
        <w:pStyle w:val="BodyText"/>
      </w:pPr>
      <w:r>
        <w:t xml:space="preserve">2.336</w:t>
      </w:r>
    </w:p>
    <w:p>
      <w:pPr>
        <w:pStyle w:val="BodyText"/>
      </w:pPr>
      <w:r>
        <w:t xml:space="preserve">2.405</w:t>
      </w:r>
    </w:p>
    <w:p>
      <w:pPr>
        <w:pStyle w:val="BodyText"/>
      </w:pPr>
      <w:r>
        <w:t xml:space="preserve">2.332</w:t>
      </w:r>
    </w:p>
    <w:p>
      <w:pPr>
        <w:pStyle w:val="BodyText"/>
      </w:pPr>
      <w:r>
        <w:t xml:space="preserve">1.201</w:t>
      </w:r>
    </w:p>
    <w:p>
      <w:pPr>
        <w:pStyle w:val="BodyText"/>
      </w:pPr>
      <w:r>
        <w:t xml:space="preserve">1.236</w:t>
      </w:r>
    </w:p>
    <w:p>
      <w:pPr>
        <w:pStyle w:val="BodyText"/>
      </w:pPr>
      <w:r>
        <w:t xml:space="preserve">1.217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1.893</w:t>
      </w:r>
    </w:p>
    <w:p>
      <w:pPr>
        <w:pStyle w:val="BodyText"/>
      </w:pPr>
      <w:r>
        <w:t xml:space="preserve">1.854</w:t>
      </w:r>
    </w:p>
    <w:p>
      <w:pPr>
        <w:pStyle w:val="BodyText"/>
      </w:pPr>
      <w:r>
        <w:t xml:space="preserve">1.91</w:t>
      </w:r>
    </w:p>
    <w:p>
      <w:pPr>
        <w:pStyle w:val="BodyText"/>
      </w:pPr>
      <w:r>
        <w:t xml:space="preserve">1.775</w:t>
      </w:r>
    </w:p>
    <w:p>
      <w:pPr>
        <w:pStyle w:val="BodyText"/>
      </w:pPr>
      <w:r>
        <w:t xml:space="preserve">1.91</w:t>
      </w:r>
    </w:p>
    <w:p>
      <w:pPr>
        <w:pStyle w:val="BodyText"/>
      </w:pPr>
      <w:r>
        <w:t xml:space="preserve">1.893</w:t>
      </w:r>
    </w:p>
    <w:p>
      <w:pPr>
        <w:pStyle w:val="BodyText"/>
      </w:pPr>
      <w:r>
        <w:t xml:space="preserve">2.41</w:t>
      </w:r>
    </w:p>
    <w:p>
      <w:pPr>
        <w:pStyle w:val="BodyText"/>
      </w:pPr>
      <w:r>
        <w:t xml:space="preserve">2.407</w:t>
      </w:r>
    </w:p>
    <w:p>
      <w:pPr>
        <w:pStyle w:val="BodyText"/>
      </w:pPr>
      <w:r>
        <w:t xml:space="preserve">2.362</w:t>
      </w:r>
    </w:p>
    <w:p>
      <w:pPr>
        <w:pStyle w:val="BodyText"/>
      </w:pPr>
      <w:r>
        <w:t xml:space="preserve">1.212</w:t>
      </w:r>
    </w:p>
    <w:p>
      <w:pPr>
        <w:pStyle w:val="BodyText"/>
      </w:pPr>
      <w:r>
        <w:t xml:space="preserve">1.227</w:t>
      </w:r>
    </w:p>
    <w:p>
      <w:pPr>
        <w:pStyle w:val="BodyText"/>
      </w:pPr>
      <w:r>
        <w:t xml:space="preserve">1.232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1.899</w:t>
      </w:r>
    </w:p>
    <w:p>
      <w:pPr>
        <w:pStyle w:val="BodyText"/>
      </w:pPr>
      <w:r>
        <w:t xml:space="preserve">1.881</w:t>
      </w:r>
    </w:p>
    <w:p>
      <w:pPr>
        <w:pStyle w:val="BodyText"/>
      </w:pPr>
      <w:r>
        <w:t xml:space="preserve">1.907</w:t>
      </w:r>
    </w:p>
    <w:p>
      <w:pPr>
        <w:pStyle w:val="BodyText"/>
      </w:pPr>
      <w:r>
        <w:t xml:space="preserve">1.737</w:t>
      </w:r>
    </w:p>
    <w:p>
      <w:pPr>
        <w:pStyle w:val="BodyText"/>
      </w:pPr>
      <w:r>
        <w:t xml:space="preserve">1.914</w:t>
      </w:r>
    </w:p>
    <w:p>
      <w:pPr>
        <w:pStyle w:val="BodyText"/>
      </w:pPr>
      <w:r>
        <w:t xml:space="preserve">1.758</w:t>
      </w:r>
    </w:p>
    <w:p>
      <w:pPr>
        <w:pStyle w:val="BodyText"/>
      </w:pPr>
      <w:r>
        <w:t xml:space="preserve">2.376</w:t>
      </w:r>
    </w:p>
    <w:p>
      <w:pPr>
        <w:pStyle w:val="BodyText"/>
      </w:pPr>
      <w:r>
        <w:t xml:space="preserve">2.434</w:t>
      </w:r>
    </w:p>
    <w:p>
      <w:pPr>
        <w:pStyle w:val="BodyText"/>
      </w:pPr>
      <w:r>
        <w:t xml:space="preserve">2.408</w:t>
      </w:r>
    </w:p>
    <w:p>
      <w:pPr>
        <w:pStyle w:val="BodyText"/>
      </w:pPr>
      <w:r>
        <w:t xml:space="preserve">1.229</w:t>
      </w:r>
    </w:p>
    <w:p>
      <w:pPr>
        <w:pStyle w:val="BodyText"/>
      </w:pPr>
      <w:r>
        <w:t xml:space="preserve">1.246</w:t>
      </w:r>
    </w:p>
    <w:p>
      <w:pPr>
        <w:pStyle w:val="BodyText"/>
      </w:pPr>
      <w:r>
        <w:t xml:space="preserve">1.203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1.912</w:t>
      </w:r>
    </w:p>
    <w:p>
      <w:pPr>
        <w:pStyle w:val="BodyText"/>
      </w:pPr>
      <w:r>
        <w:t xml:space="preserve">1.912</w:t>
      </w:r>
    </w:p>
    <w:p>
      <w:pPr>
        <w:pStyle w:val="BodyText"/>
      </w:pPr>
      <w:r>
        <w:t xml:space="preserve">1.797</w:t>
      </w:r>
    </w:p>
    <w:p>
      <w:pPr>
        <w:pStyle w:val="BodyText"/>
      </w:pPr>
      <w:r>
        <w:t xml:space="preserve">1.754</w:t>
      </w:r>
    </w:p>
    <w:p>
      <w:pPr>
        <w:pStyle w:val="BodyText"/>
      </w:pPr>
      <w:r>
        <w:t xml:space="preserve">1.826</w:t>
      </w:r>
    </w:p>
    <w:p>
      <w:pPr>
        <w:pStyle w:val="BodyText"/>
      </w:pPr>
      <w:r>
        <w:t xml:space="preserve">1.741</w:t>
      </w:r>
    </w:p>
    <w:p>
      <w:pPr>
        <w:pStyle w:val="BodyText"/>
      </w:pPr>
      <w:r>
        <w:t xml:space="preserve">2.444</w:t>
      </w:r>
    </w:p>
    <w:p>
      <w:pPr>
        <w:pStyle w:val="BodyText"/>
      </w:pPr>
      <w:r>
        <w:t xml:space="preserve">2.504</w:t>
      </w:r>
    </w:p>
    <w:p>
      <w:pPr>
        <w:pStyle w:val="BodyText"/>
      </w:pPr>
      <w:r>
        <w:t xml:space="preserve">2.46</w:t>
      </w:r>
    </w:p>
    <w:p>
      <w:pPr>
        <w:pStyle w:val="BodyText"/>
      </w:pPr>
      <w:r>
        <w:t xml:space="preserve">1.202</w:t>
      </w:r>
    </w:p>
    <w:p>
      <w:pPr>
        <w:pStyle w:val="BodyText"/>
      </w:pPr>
      <w:r>
        <w:t xml:space="preserve">1.253</w:t>
      </w:r>
    </w:p>
    <w:p>
      <w:pPr>
        <w:pStyle w:val="BodyText"/>
      </w:pPr>
      <w:r>
        <w:t xml:space="preserve">1.236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1.821</w:t>
      </w:r>
    </w:p>
    <w:p>
      <w:pPr>
        <w:pStyle w:val="BodyText"/>
      </w:pPr>
      <w:r>
        <w:t xml:space="preserve">1.941</w:t>
      </w:r>
    </w:p>
    <w:p>
      <w:pPr>
        <w:pStyle w:val="BodyText"/>
      </w:pPr>
      <w:r>
        <w:t xml:space="preserve">1.936</w:t>
      </w:r>
    </w:p>
    <w:p>
      <w:pPr>
        <w:pStyle w:val="BodyText"/>
      </w:pPr>
      <w:r>
        <w:t xml:space="preserve">1.89</w:t>
      </w:r>
    </w:p>
    <w:p>
      <w:pPr>
        <w:pStyle w:val="BodyText"/>
      </w:pPr>
      <w:r>
        <w:t xml:space="preserve">1.864</w:t>
      </w:r>
    </w:p>
    <w:p>
      <w:pPr>
        <w:pStyle w:val="BodyText"/>
      </w:pPr>
      <w:r>
        <w:t xml:space="preserve">1.873</w:t>
      </w:r>
    </w:p>
    <w:p>
      <w:pPr>
        <w:pStyle w:val="BodyText"/>
      </w:pPr>
      <w:r>
        <w:t xml:space="preserve">2.475</w:t>
      </w:r>
    </w:p>
    <w:p>
      <w:pPr>
        <w:pStyle w:val="BodyText"/>
      </w:pPr>
      <w:r>
        <w:t xml:space="preserve">2.396</w:t>
      </w:r>
    </w:p>
    <w:p>
      <w:pPr>
        <w:pStyle w:val="BodyText"/>
      </w:pPr>
      <w:r>
        <w:t xml:space="preserve">2.423</w:t>
      </w:r>
    </w:p>
    <w:p>
      <w:pPr>
        <w:pStyle w:val="BodyText"/>
      </w:pPr>
      <w:r>
        <w:t xml:space="preserve">1.172</w:t>
      </w:r>
    </w:p>
    <w:p>
      <w:pPr>
        <w:pStyle w:val="BodyText"/>
      </w:pPr>
      <w:r>
        <w:t xml:space="preserve">1.188</w:t>
      </w:r>
    </w:p>
    <w:p>
      <w:pPr>
        <w:pStyle w:val="BodyText"/>
      </w:pPr>
      <w:r>
        <w:t xml:space="preserve">1.191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1.957</w:t>
      </w:r>
    </w:p>
    <w:p>
      <w:pPr>
        <w:pStyle w:val="BodyText"/>
      </w:pPr>
      <w:r>
        <w:t xml:space="preserve">2.096</w:t>
      </w:r>
    </w:p>
    <w:p>
      <w:pPr>
        <w:pStyle w:val="BodyText"/>
      </w:pPr>
      <w:r>
        <w:t xml:space="preserve">2.021</w:t>
      </w:r>
    </w:p>
    <w:p>
      <w:pPr>
        <w:pStyle w:val="BodyText"/>
      </w:pPr>
      <w:r>
        <w:t xml:space="preserve">2.052</w:t>
      </w:r>
    </w:p>
    <w:p>
      <w:pPr>
        <w:pStyle w:val="BodyText"/>
      </w:pPr>
      <w:r>
        <w:t xml:space="preserve">2.14</w:t>
      </w:r>
    </w:p>
    <w:p>
      <w:pPr>
        <w:pStyle w:val="BodyText"/>
      </w:pPr>
      <w:r>
        <w:t xml:space="preserve">2.043</w:t>
      </w:r>
    </w:p>
    <w:p>
      <w:pPr>
        <w:pStyle w:val="BodyText"/>
      </w:pPr>
      <w:r>
        <w:t xml:space="preserve">2.524</w:t>
      </w:r>
    </w:p>
    <w:p>
      <w:pPr>
        <w:pStyle w:val="BodyText"/>
      </w:pPr>
      <w:r>
        <w:t xml:space="preserve">2.409</w:t>
      </w:r>
    </w:p>
    <w:p>
      <w:pPr>
        <w:pStyle w:val="BodyText"/>
      </w:pPr>
      <w:r>
        <w:t xml:space="preserve">2.382</w:t>
      </w:r>
    </w:p>
    <w:p>
      <w:pPr>
        <w:pStyle w:val="BodyText"/>
      </w:pPr>
      <w:r>
        <w:t xml:space="preserve">1.224</w:t>
      </w:r>
    </w:p>
    <w:p>
      <w:pPr>
        <w:pStyle w:val="BodyText"/>
      </w:pPr>
      <w:r>
        <w:t xml:space="preserve">1.236</w:t>
      </w:r>
    </w:p>
    <w:p>
      <w:pPr>
        <w:pStyle w:val="BodyText"/>
      </w:pPr>
      <w:r>
        <w:t xml:space="preserve">1.249</w:t>
      </w:r>
    </w:p>
    <w:p>
      <w:pPr>
        <w:pStyle w:val="BodyText"/>
      </w:pPr>
      <w:r>
        <w:t xml:space="preserve">PA 16:0-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18:1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1.907</w:t>
      </w:r>
    </w:p>
    <w:p>
      <w:pPr>
        <w:pStyle w:val="BodyText"/>
      </w:pPr>
      <w:r>
        <w:t xml:space="preserve">1.935</w:t>
      </w:r>
    </w:p>
    <w:p>
      <w:pPr>
        <w:pStyle w:val="BodyText"/>
      </w:pPr>
      <w:r>
        <w:t xml:space="preserve">1.928</w:t>
      </w:r>
    </w:p>
    <w:p>
      <w:pPr>
        <w:pStyle w:val="BodyText"/>
      </w:pPr>
      <w:r>
        <w:t xml:space="preserve">1.721</w:t>
      </w:r>
    </w:p>
    <w:p>
      <w:pPr>
        <w:pStyle w:val="BodyText"/>
      </w:pPr>
      <w:r>
        <w:t xml:space="preserve">1.712</w:t>
      </w:r>
    </w:p>
    <w:p>
      <w:pPr>
        <w:pStyle w:val="BodyText"/>
      </w:pPr>
      <w:r>
        <w:t xml:space="preserve">1.813</w:t>
      </w:r>
    </w:p>
    <w:p>
      <w:pPr>
        <w:pStyle w:val="BodyText"/>
      </w:pPr>
      <w:r>
        <w:t xml:space="preserve">2.366</w:t>
      </w:r>
    </w:p>
    <w:p>
      <w:pPr>
        <w:pStyle w:val="BodyText"/>
      </w:pPr>
      <w:r>
        <w:t xml:space="preserve">2.452</w:t>
      </w:r>
    </w:p>
    <w:p>
      <w:pPr>
        <w:pStyle w:val="BodyText"/>
      </w:pPr>
      <w:r>
        <w:t xml:space="preserve">2.382</w:t>
      </w:r>
    </w:p>
    <w:p>
      <w:pPr>
        <w:pStyle w:val="BodyText"/>
      </w:pPr>
      <w:r>
        <w:t xml:space="preserve">1.226</w:t>
      </w:r>
    </w:p>
    <w:p>
      <w:pPr>
        <w:pStyle w:val="BodyText"/>
      </w:pPr>
      <w:r>
        <w:t xml:space="preserve">1.319</w:t>
      </w:r>
    </w:p>
    <w:p>
      <w:pPr>
        <w:pStyle w:val="BodyText"/>
      </w:pPr>
      <w:r>
        <w:t xml:space="preserve">1.366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1.842</w:t>
      </w:r>
    </w:p>
    <w:p>
      <w:pPr>
        <w:pStyle w:val="BodyText"/>
      </w:pPr>
      <w:r>
        <w:t xml:space="preserve">1.877</w:t>
      </w:r>
    </w:p>
    <w:p>
      <w:pPr>
        <w:pStyle w:val="BodyText"/>
      </w:pPr>
      <w:r>
        <w:t xml:space="preserve">1.831</w:t>
      </w:r>
    </w:p>
    <w:p>
      <w:pPr>
        <w:pStyle w:val="BodyText"/>
      </w:pPr>
      <w:r>
        <w:t xml:space="preserve">1.727</w:t>
      </w:r>
    </w:p>
    <w:p>
      <w:pPr>
        <w:pStyle w:val="BodyText"/>
      </w:pPr>
      <w:r>
        <w:t xml:space="preserve">1.687</w:t>
      </w:r>
    </w:p>
    <w:p>
      <w:pPr>
        <w:pStyle w:val="BodyText"/>
      </w:pPr>
      <w:r>
        <w:t xml:space="preserve">1.735</w:t>
      </w:r>
    </w:p>
    <w:p>
      <w:pPr>
        <w:pStyle w:val="BodyText"/>
      </w:pPr>
      <w:r>
        <w:t xml:space="preserve">2.332</w:t>
      </w:r>
    </w:p>
    <w:p>
      <w:pPr>
        <w:pStyle w:val="BodyText"/>
      </w:pPr>
      <w:r>
        <w:t xml:space="preserve">2.479</w:t>
      </w:r>
    </w:p>
    <w:p>
      <w:pPr>
        <w:pStyle w:val="BodyText"/>
      </w:pPr>
      <w:r>
        <w:t xml:space="preserve">2.335</w:t>
      </w:r>
    </w:p>
    <w:p>
      <w:pPr>
        <w:pStyle w:val="BodyText"/>
      </w:pPr>
      <w:r>
        <w:t xml:space="preserve">1.187</w:t>
      </w:r>
    </w:p>
    <w:p>
      <w:pPr>
        <w:pStyle w:val="BodyText"/>
      </w:pPr>
      <w:r>
        <w:t xml:space="preserve">1.204</w:t>
      </w:r>
    </w:p>
    <w:p>
      <w:pPr>
        <w:pStyle w:val="BodyText"/>
      </w:pPr>
      <w:r>
        <w:t xml:space="preserve">1.341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1.77</w:t>
      </w:r>
    </w:p>
    <w:p>
      <w:pPr>
        <w:pStyle w:val="BodyText"/>
      </w:pPr>
      <w:r>
        <w:t xml:space="preserve">1.816</w:t>
      </w:r>
    </w:p>
    <w:p>
      <w:pPr>
        <w:pStyle w:val="BodyText"/>
      </w:pPr>
      <w:r>
        <w:t xml:space="preserve">1.775</w:t>
      </w:r>
    </w:p>
    <w:p>
      <w:pPr>
        <w:pStyle w:val="BodyText"/>
      </w:pPr>
      <w:r>
        <w:t xml:space="preserve">1.665</w:t>
      </w:r>
    </w:p>
    <w:p>
      <w:pPr>
        <w:pStyle w:val="BodyText"/>
      </w:pPr>
      <w:r>
        <w:t xml:space="preserve">1.647</w:t>
      </w:r>
    </w:p>
    <w:p>
      <w:pPr>
        <w:pStyle w:val="BodyText"/>
      </w:pPr>
      <w:r>
        <w:t xml:space="preserve">1.714</w:t>
      </w:r>
    </w:p>
    <w:p>
      <w:pPr>
        <w:pStyle w:val="BodyText"/>
      </w:pPr>
      <w:r>
        <w:t xml:space="preserve">2.264</w:t>
      </w:r>
    </w:p>
    <w:p>
      <w:pPr>
        <w:pStyle w:val="BodyText"/>
      </w:pPr>
      <w:r>
        <w:t xml:space="preserve">2.458</w:t>
      </w:r>
    </w:p>
    <w:p>
      <w:pPr>
        <w:pStyle w:val="BodyText"/>
      </w:pPr>
      <w:r>
        <w:t xml:space="preserve">2.389</w:t>
      </w:r>
    </w:p>
    <w:p>
      <w:pPr>
        <w:pStyle w:val="BodyText"/>
      </w:pPr>
      <w:r>
        <w:t xml:space="preserve">1.189</w:t>
      </w:r>
    </w:p>
    <w:p>
      <w:pPr>
        <w:pStyle w:val="BodyText"/>
      </w:pPr>
      <w:r>
        <w:t xml:space="preserve">1.171</w:t>
      </w:r>
    </w:p>
    <w:p>
      <w:pPr>
        <w:pStyle w:val="BodyText"/>
      </w:pPr>
      <w:r>
        <w:t xml:space="preserve">1.343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1.825</w:t>
      </w:r>
    </w:p>
    <w:p>
      <w:pPr>
        <w:pStyle w:val="BodyText"/>
      </w:pPr>
      <w:r>
        <w:t xml:space="preserve">1.893</w:t>
      </w:r>
    </w:p>
    <w:p>
      <w:pPr>
        <w:pStyle w:val="BodyText"/>
      </w:pPr>
      <w:r>
        <w:t xml:space="preserve">1.845</w:t>
      </w:r>
    </w:p>
    <w:p>
      <w:pPr>
        <w:pStyle w:val="BodyText"/>
      </w:pPr>
      <w:r>
        <w:t xml:space="preserve">1.762</w:t>
      </w:r>
    </w:p>
    <w:p>
      <w:pPr>
        <w:pStyle w:val="BodyText"/>
      </w:pPr>
      <w:r>
        <w:t xml:space="preserve">1.826</w:t>
      </w:r>
    </w:p>
    <w:p>
      <w:pPr>
        <w:pStyle w:val="BodyText"/>
      </w:pPr>
      <w:r>
        <w:t xml:space="preserve">1.796</w:t>
      </w:r>
    </w:p>
    <w:p>
      <w:pPr>
        <w:pStyle w:val="BodyText"/>
      </w:pPr>
      <w:r>
        <w:t xml:space="preserve">2.403</w:t>
      </w:r>
    </w:p>
    <w:p>
      <w:pPr>
        <w:pStyle w:val="BodyText"/>
      </w:pPr>
      <w:r>
        <w:t xml:space="preserve">2.496</w:t>
      </w:r>
    </w:p>
    <w:p>
      <w:pPr>
        <w:pStyle w:val="BodyText"/>
      </w:pPr>
      <w:r>
        <w:t xml:space="preserve">2.437</w:t>
      </w:r>
    </w:p>
    <w:p>
      <w:pPr>
        <w:pStyle w:val="BodyText"/>
      </w:pPr>
      <w:r>
        <w:t xml:space="preserve">1.233</w:t>
      </w:r>
    </w:p>
    <w:p>
      <w:pPr>
        <w:pStyle w:val="BodyText"/>
      </w:pPr>
      <w:r>
        <w:t xml:space="preserve">1.17</w:t>
      </w:r>
    </w:p>
    <w:p>
      <w:pPr>
        <w:pStyle w:val="BodyText"/>
      </w:pPr>
      <w:r>
        <w:t xml:space="preserve">1.291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1.799</w:t>
      </w:r>
    </w:p>
    <w:p>
      <w:pPr>
        <w:pStyle w:val="BodyText"/>
      </w:pPr>
      <w:r>
        <w:t xml:space="preserve">1.735</w:t>
      </w:r>
    </w:p>
    <w:p>
      <w:pPr>
        <w:pStyle w:val="BodyText"/>
      </w:pPr>
      <w:r>
        <w:t xml:space="preserve">1.805</w:t>
      </w:r>
    </w:p>
    <w:p>
      <w:pPr>
        <w:pStyle w:val="BodyText"/>
      </w:pPr>
      <w:r>
        <w:t xml:space="preserve">1.621</w:t>
      </w:r>
    </w:p>
    <w:p>
      <w:pPr>
        <w:pStyle w:val="BodyText"/>
      </w:pPr>
      <w:r>
        <w:t xml:space="preserve">1.721</w:t>
      </w:r>
    </w:p>
    <w:p>
      <w:pPr>
        <w:pStyle w:val="BodyText"/>
      </w:pPr>
      <w:r>
        <w:t xml:space="preserve">1.754</w:t>
      </w:r>
    </w:p>
    <w:p>
      <w:pPr>
        <w:pStyle w:val="BodyText"/>
      </w:pPr>
      <w:r>
        <w:t xml:space="preserve">2.373</w:t>
      </w:r>
    </w:p>
    <w:p>
      <w:pPr>
        <w:pStyle w:val="BodyText"/>
      </w:pPr>
      <w:r>
        <w:t xml:space="preserve">2.497</w:t>
      </w:r>
    </w:p>
    <w:p>
      <w:pPr>
        <w:pStyle w:val="BodyText"/>
      </w:pPr>
      <w:r>
        <w:t xml:space="preserve">2.397</w:t>
      </w:r>
    </w:p>
    <w:p>
      <w:pPr>
        <w:pStyle w:val="BodyText"/>
      </w:pPr>
      <w:r>
        <w:t xml:space="preserve">1.186</w:t>
      </w:r>
    </w:p>
    <w:p>
      <w:pPr>
        <w:pStyle w:val="BodyText"/>
      </w:pPr>
      <w:r>
        <w:t xml:space="preserve">1.152</w:t>
      </w:r>
    </w:p>
    <w:p>
      <w:pPr>
        <w:pStyle w:val="BodyText"/>
      </w:pPr>
      <w:r>
        <w:t xml:space="preserve">1.297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1.838</w:t>
      </w:r>
    </w:p>
    <w:p>
      <w:pPr>
        <w:pStyle w:val="BodyText"/>
      </w:pPr>
      <w:r>
        <w:t xml:space="preserve">1.829</w:t>
      </w:r>
    </w:p>
    <w:p>
      <w:pPr>
        <w:pStyle w:val="BodyText"/>
      </w:pPr>
      <w:r>
        <w:t xml:space="preserve">1.839</w:t>
      </w:r>
    </w:p>
    <w:p>
      <w:pPr>
        <w:pStyle w:val="BodyText"/>
      </w:pPr>
      <w:r>
        <w:t xml:space="preserve">1.734</w:t>
      </w:r>
    </w:p>
    <w:p>
      <w:pPr>
        <w:pStyle w:val="BodyText"/>
      </w:pPr>
      <w:r>
        <w:t xml:space="preserve">1.738</w:t>
      </w:r>
    </w:p>
    <w:p>
      <w:pPr>
        <w:pStyle w:val="BodyText"/>
      </w:pPr>
      <w:r>
        <w:t xml:space="preserve">1.753</w:t>
      </w:r>
    </w:p>
    <w:p>
      <w:pPr>
        <w:pStyle w:val="BodyText"/>
      </w:pPr>
      <w:r>
        <w:t xml:space="preserve">2.342</w:t>
      </w:r>
    </w:p>
    <w:p>
      <w:pPr>
        <w:pStyle w:val="BodyText"/>
      </w:pPr>
      <w:r>
        <w:t xml:space="preserve">2.456</w:t>
      </w:r>
    </w:p>
    <w:p>
      <w:pPr>
        <w:pStyle w:val="BodyText"/>
      </w:pPr>
      <w:r>
        <w:t xml:space="preserve">2.408</w:t>
      </w:r>
    </w:p>
    <w:p>
      <w:pPr>
        <w:pStyle w:val="BodyText"/>
      </w:pPr>
      <w:r>
        <w:t xml:space="preserve">1.196</w:t>
      </w:r>
    </w:p>
    <w:p>
      <w:pPr>
        <w:pStyle w:val="BodyText"/>
      </w:pPr>
      <w:r>
        <w:t xml:space="preserve">1.16</w:t>
      </w:r>
    </w:p>
    <w:p>
      <w:pPr>
        <w:pStyle w:val="BodyText"/>
      </w:pPr>
      <w:r>
        <w:t xml:space="preserve">1.317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1.856</w:t>
      </w:r>
    </w:p>
    <w:p>
      <w:pPr>
        <w:pStyle w:val="BodyText"/>
      </w:pPr>
      <w:r>
        <w:t xml:space="preserve">1.86</w:t>
      </w:r>
    </w:p>
    <w:p>
      <w:pPr>
        <w:pStyle w:val="BodyText"/>
      </w:pPr>
      <w:r>
        <w:t xml:space="preserve">1.835</w:t>
      </w:r>
    </w:p>
    <w:p>
      <w:pPr>
        <w:pStyle w:val="BodyText"/>
      </w:pPr>
      <w:r>
        <w:t xml:space="preserve">1.678</w:t>
      </w:r>
    </w:p>
    <w:p>
      <w:pPr>
        <w:pStyle w:val="BodyText"/>
      </w:pPr>
      <w:r>
        <w:t xml:space="preserve">1.647</w:t>
      </w:r>
    </w:p>
    <w:p>
      <w:pPr>
        <w:pStyle w:val="BodyText"/>
      </w:pPr>
      <w:r>
        <w:t xml:space="preserve">1.798</w:t>
      </w:r>
    </w:p>
    <w:p>
      <w:pPr>
        <w:pStyle w:val="BodyText"/>
      </w:pPr>
      <w:r>
        <w:t xml:space="preserve">2.298</w:t>
      </w:r>
    </w:p>
    <w:p>
      <w:pPr>
        <w:pStyle w:val="BodyText"/>
      </w:pPr>
      <w:r>
        <w:t xml:space="preserve">2.489</w:t>
      </w:r>
    </w:p>
    <w:p>
      <w:pPr>
        <w:pStyle w:val="BodyText"/>
      </w:pPr>
      <w:r>
        <w:t xml:space="preserve">2.408</w:t>
      </w:r>
    </w:p>
    <w:p>
      <w:pPr>
        <w:pStyle w:val="BodyText"/>
      </w:pPr>
      <w:r>
        <w:t xml:space="preserve">1.193</w:t>
      </w:r>
    </w:p>
    <w:p>
      <w:pPr>
        <w:pStyle w:val="BodyText"/>
      </w:pPr>
      <w:r>
        <w:t xml:space="preserve">1.204</w:t>
      </w:r>
    </w:p>
    <w:p>
      <w:pPr>
        <w:pStyle w:val="BodyText"/>
      </w:pPr>
      <w:r>
        <w:t xml:space="preserve">1.325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1.834</w:t>
      </w:r>
    </w:p>
    <w:p>
      <w:pPr>
        <w:pStyle w:val="BodyText"/>
      </w:pPr>
      <w:r>
        <w:t xml:space="preserve">1.867</w:t>
      </w:r>
    </w:p>
    <w:p>
      <w:pPr>
        <w:pStyle w:val="BodyText"/>
      </w:pPr>
      <w:r>
        <w:t xml:space="preserve">1.898</w:t>
      </w:r>
    </w:p>
    <w:p>
      <w:pPr>
        <w:pStyle w:val="BodyText"/>
      </w:pPr>
      <w:r>
        <w:t xml:space="preserve">1.654</w:t>
      </w:r>
    </w:p>
    <w:p>
      <w:pPr>
        <w:pStyle w:val="BodyText"/>
      </w:pPr>
      <w:r>
        <w:t xml:space="preserve">1.715</w:t>
      </w:r>
    </w:p>
    <w:p>
      <w:pPr>
        <w:pStyle w:val="BodyText"/>
      </w:pPr>
      <w:r>
        <w:t xml:space="preserve">1.772</w:t>
      </w:r>
    </w:p>
    <w:p>
      <w:pPr>
        <w:pStyle w:val="BodyText"/>
      </w:pPr>
      <w:r>
        <w:t xml:space="preserve">2.39</w:t>
      </w:r>
    </w:p>
    <w:p>
      <w:pPr>
        <w:pStyle w:val="BodyText"/>
      </w:pPr>
      <w:r>
        <w:t xml:space="preserve">2.39</w:t>
      </w:r>
    </w:p>
    <w:p>
      <w:pPr>
        <w:pStyle w:val="BodyText"/>
      </w:pPr>
      <w:r>
        <w:t xml:space="preserve">2.406</w:t>
      </w:r>
    </w:p>
    <w:p>
      <w:pPr>
        <w:pStyle w:val="BodyText"/>
      </w:pPr>
      <w:r>
        <w:t xml:space="preserve">1.219</w:t>
      </w:r>
    </w:p>
    <w:p>
      <w:pPr>
        <w:pStyle w:val="BodyText"/>
      </w:pPr>
      <w:r>
        <w:t xml:space="preserve">1.189</w:t>
      </w:r>
    </w:p>
    <w:p>
      <w:pPr>
        <w:pStyle w:val="BodyText"/>
      </w:pPr>
      <w:r>
        <w:t xml:space="preserve">1.315</w:t>
      </w:r>
    </w:p>
    <w:p>
      <w:pPr>
        <w:pStyle w:val="BodyText"/>
      </w:pPr>
      <w:r>
        <w:t xml:space="preserve">PE 18:1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1.958</w:t>
      </w:r>
    </w:p>
    <w:p>
      <w:pPr>
        <w:pStyle w:val="BodyText"/>
      </w:pPr>
      <w:r>
        <w:t xml:space="preserve">1.881</w:t>
      </w:r>
    </w:p>
    <w:p>
      <w:pPr>
        <w:pStyle w:val="BodyText"/>
      </w:pPr>
      <w:r>
        <w:t xml:space="preserve">2.011</w:t>
      </w:r>
    </w:p>
    <w:p>
      <w:pPr>
        <w:pStyle w:val="BodyText"/>
      </w:pPr>
      <w:r>
        <w:t xml:space="preserve">1.93</w:t>
      </w:r>
    </w:p>
    <w:p>
      <w:pPr>
        <w:pStyle w:val="BodyText"/>
      </w:pPr>
      <w:r>
        <w:t xml:space="preserve">1.904</w:t>
      </w:r>
    </w:p>
    <w:p>
      <w:pPr>
        <w:pStyle w:val="BodyText"/>
      </w:pPr>
      <w:r>
        <w:t xml:space="preserve">1.824</w:t>
      </w:r>
    </w:p>
    <w:p>
      <w:pPr>
        <w:pStyle w:val="BodyText"/>
      </w:pPr>
      <w:r>
        <w:t xml:space="preserve">2.538</w:t>
      </w:r>
    </w:p>
    <w:p>
      <w:pPr>
        <w:pStyle w:val="BodyText"/>
      </w:pPr>
      <w:r>
        <w:t xml:space="preserve">2.488</w:t>
      </w:r>
    </w:p>
    <w:p>
      <w:pPr>
        <w:pStyle w:val="BodyText"/>
      </w:pPr>
      <w:r>
        <w:t xml:space="preserve">2.532</w:t>
      </w:r>
    </w:p>
    <w:p>
      <w:pPr>
        <w:pStyle w:val="BodyText"/>
      </w:pPr>
      <w:r>
        <w:t xml:space="preserve">1.408</w:t>
      </w:r>
    </w:p>
    <w:p>
      <w:pPr>
        <w:pStyle w:val="BodyText"/>
      </w:pPr>
      <w:r>
        <w:t xml:space="preserve">1.362</w:t>
      </w:r>
    </w:p>
    <w:p>
      <w:pPr>
        <w:pStyle w:val="BodyText"/>
      </w:pPr>
      <w:r>
        <w:t xml:space="preserve">1.362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1.838</w:t>
      </w:r>
    </w:p>
    <w:p>
      <w:pPr>
        <w:pStyle w:val="BodyText"/>
      </w:pPr>
      <w:r>
        <w:t xml:space="preserve">1.84</w:t>
      </w:r>
    </w:p>
    <w:p>
      <w:pPr>
        <w:pStyle w:val="BodyText"/>
      </w:pPr>
      <w:r>
        <w:t xml:space="preserve">2.019</w:t>
      </w:r>
    </w:p>
    <w:p>
      <w:pPr>
        <w:pStyle w:val="BodyText"/>
      </w:pPr>
      <w:r>
        <w:t xml:space="preserve">1.841</w:t>
      </w:r>
    </w:p>
    <w:p>
      <w:pPr>
        <w:pStyle w:val="BodyText"/>
      </w:pPr>
      <w:r>
        <w:t xml:space="preserve">1.845</w:t>
      </w:r>
    </w:p>
    <w:p>
      <w:pPr>
        <w:pStyle w:val="BodyText"/>
      </w:pPr>
      <w:r>
        <w:t xml:space="preserve">1.82</w:t>
      </w:r>
    </w:p>
    <w:p>
      <w:pPr>
        <w:pStyle w:val="BodyText"/>
      </w:pPr>
      <w:r>
        <w:t xml:space="preserve">2.486</w:t>
      </w:r>
    </w:p>
    <w:p>
      <w:pPr>
        <w:pStyle w:val="BodyText"/>
      </w:pPr>
      <w:r>
        <w:t xml:space="preserve">2.667</w:t>
      </w:r>
    </w:p>
    <w:p>
      <w:pPr>
        <w:pStyle w:val="BodyText"/>
      </w:pPr>
      <w:r>
        <w:t xml:space="preserve">2.512</w:t>
      </w:r>
    </w:p>
    <w:p>
      <w:pPr>
        <w:pStyle w:val="BodyText"/>
      </w:pPr>
      <w:r>
        <w:t xml:space="preserve">1.332</w:t>
      </w:r>
    </w:p>
    <w:p>
      <w:pPr>
        <w:pStyle w:val="BodyText"/>
      </w:pPr>
      <w:r>
        <w:t xml:space="preserve">1.217</w:t>
      </w:r>
    </w:p>
    <w:p>
      <w:pPr>
        <w:pStyle w:val="BodyText"/>
      </w:pPr>
      <w:r>
        <w:t xml:space="preserve">1.296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1.879</w:t>
      </w:r>
    </w:p>
    <w:p>
      <w:pPr>
        <w:pStyle w:val="BodyText"/>
      </w:pPr>
      <w:r>
        <w:t xml:space="preserve">1.878</w:t>
      </w:r>
    </w:p>
    <w:p>
      <w:pPr>
        <w:pStyle w:val="BodyText"/>
      </w:pPr>
      <w:r>
        <w:t xml:space="preserve">1.972</w:t>
      </w:r>
    </w:p>
    <w:p>
      <w:pPr>
        <w:pStyle w:val="BodyText"/>
      </w:pPr>
      <w:r>
        <w:t xml:space="preserve">1.789</w:t>
      </w:r>
    </w:p>
    <w:p>
      <w:pPr>
        <w:pStyle w:val="BodyText"/>
      </w:pPr>
      <w:r>
        <w:t xml:space="preserve">1.808</w:t>
      </w:r>
    </w:p>
    <w:p>
      <w:pPr>
        <w:pStyle w:val="BodyText"/>
      </w:pPr>
      <w:r>
        <w:t xml:space="preserve">1.849</w:t>
      </w:r>
    </w:p>
    <w:p>
      <w:pPr>
        <w:pStyle w:val="BodyText"/>
      </w:pPr>
      <w:r>
        <w:t xml:space="preserve">2.55</w:t>
      </w:r>
    </w:p>
    <w:p>
      <w:pPr>
        <w:pStyle w:val="BodyText"/>
      </w:pPr>
      <w:r>
        <w:t xml:space="preserve">2.437</w:t>
      </w:r>
    </w:p>
    <w:p>
      <w:pPr>
        <w:pStyle w:val="BodyText"/>
      </w:pPr>
      <w:r>
        <w:t xml:space="preserve">2.544</w:t>
      </w:r>
    </w:p>
    <w:p>
      <w:pPr>
        <w:pStyle w:val="BodyText"/>
      </w:pPr>
      <w:r>
        <w:t xml:space="preserve">1.328</w:t>
      </w:r>
    </w:p>
    <w:p>
      <w:pPr>
        <w:pStyle w:val="BodyText"/>
      </w:pPr>
      <w:r>
        <w:t xml:space="preserve">1.267</w:t>
      </w:r>
    </w:p>
    <w:p>
      <w:pPr>
        <w:pStyle w:val="BodyText"/>
      </w:pPr>
      <w:r>
        <w:t xml:space="preserve">1.302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1.903</w:t>
      </w:r>
    </w:p>
    <w:p>
      <w:pPr>
        <w:pStyle w:val="BodyText"/>
      </w:pPr>
      <w:r>
        <w:t xml:space="preserve">1.904</w:t>
      </w:r>
    </w:p>
    <w:p>
      <w:pPr>
        <w:pStyle w:val="BodyText"/>
      </w:pPr>
      <w:r>
        <w:t xml:space="preserve">1.974</w:t>
      </w:r>
    </w:p>
    <w:p>
      <w:pPr>
        <w:pStyle w:val="BodyText"/>
      </w:pPr>
      <w:r>
        <w:t xml:space="preserve">1.957</w:t>
      </w:r>
    </w:p>
    <w:p>
      <w:pPr>
        <w:pStyle w:val="BodyText"/>
      </w:pPr>
      <w:r>
        <w:t xml:space="preserve">1.934</w:t>
      </w:r>
    </w:p>
    <w:p>
      <w:pPr>
        <w:pStyle w:val="BodyText"/>
      </w:pPr>
      <w:r>
        <w:t xml:space="preserve">1.873</w:t>
      </w:r>
    </w:p>
    <w:p>
      <w:pPr>
        <w:pStyle w:val="BodyText"/>
      </w:pPr>
      <w:r>
        <w:t xml:space="preserve">2.541</w:t>
      </w:r>
    </w:p>
    <w:p>
      <w:pPr>
        <w:pStyle w:val="BodyText"/>
      </w:pPr>
      <w:r>
        <w:t xml:space="preserve">2.676</w:t>
      </w:r>
    </w:p>
    <w:p>
      <w:pPr>
        <w:pStyle w:val="BodyText"/>
      </w:pPr>
      <w:r>
        <w:t xml:space="preserve">2.683</w:t>
      </w:r>
    </w:p>
    <w:p>
      <w:pPr>
        <w:pStyle w:val="BodyText"/>
      </w:pPr>
      <w:r>
        <w:t xml:space="preserve">1.316</w:t>
      </w:r>
    </w:p>
    <w:p>
      <w:pPr>
        <w:pStyle w:val="BodyText"/>
      </w:pPr>
      <w:r>
        <w:t xml:space="preserve">1.306</w:t>
      </w:r>
    </w:p>
    <w:p>
      <w:pPr>
        <w:pStyle w:val="BodyText"/>
      </w:pPr>
      <w:r>
        <w:t xml:space="preserve">1.296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1.949</w:t>
      </w:r>
    </w:p>
    <w:p>
      <w:pPr>
        <w:pStyle w:val="BodyText"/>
      </w:pPr>
      <w:r>
        <w:t xml:space="preserve">1.969</w:t>
      </w:r>
    </w:p>
    <w:p>
      <w:pPr>
        <w:pStyle w:val="BodyText"/>
      </w:pPr>
      <w:r>
        <w:t xml:space="preserve">2.036</w:t>
      </w:r>
    </w:p>
    <w:p>
      <w:pPr>
        <w:pStyle w:val="BodyText"/>
      </w:pPr>
      <w:r>
        <w:t xml:space="preserve">1.867</w:t>
      </w:r>
    </w:p>
    <w:p>
      <w:pPr>
        <w:pStyle w:val="BodyText"/>
      </w:pPr>
      <w:r>
        <w:t xml:space="preserve">1.951</w:t>
      </w:r>
    </w:p>
    <w:p>
      <w:pPr>
        <w:pStyle w:val="BodyText"/>
      </w:pPr>
      <w:r>
        <w:t xml:space="preserve">1.875</w:t>
      </w:r>
    </w:p>
    <w:p>
      <w:pPr>
        <w:pStyle w:val="BodyText"/>
      </w:pPr>
      <w:r>
        <w:t xml:space="preserve">2.543</w:t>
      </w:r>
    </w:p>
    <w:p>
      <w:pPr>
        <w:pStyle w:val="BodyText"/>
      </w:pPr>
      <w:r>
        <w:t xml:space="preserve">2.495</w:t>
      </w:r>
    </w:p>
    <w:p>
      <w:pPr>
        <w:pStyle w:val="BodyText"/>
      </w:pPr>
      <w:r>
        <w:t xml:space="preserve">2.553</w:t>
      </w:r>
    </w:p>
    <w:p>
      <w:pPr>
        <w:pStyle w:val="BodyText"/>
      </w:pPr>
      <w:r>
        <w:t xml:space="preserve">1.349</w:t>
      </w:r>
    </w:p>
    <w:p>
      <w:pPr>
        <w:pStyle w:val="BodyText"/>
      </w:pPr>
      <w:r>
        <w:t xml:space="preserve">1.286</w:t>
      </w:r>
    </w:p>
    <w:p>
      <w:pPr>
        <w:pStyle w:val="BodyText"/>
      </w:pPr>
      <w:r>
        <w:t xml:space="preserve">1.307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1.913</w:t>
      </w:r>
    </w:p>
    <w:p>
      <w:pPr>
        <w:pStyle w:val="BodyText"/>
      </w:pPr>
      <w:r>
        <w:t xml:space="preserve">1.915</w:t>
      </w:r>
    </w:p>
    <w:p>
      <w:pPr>
        <w:pStyle w:val="BodyText"/>
      </w:pPr>
      <w:r>
        <w:t xml:space="preserve">1.995</w:t>
      </w:r>
    </w:p>
    <w:p>
      <w:pPr>
        <w:pStyle w:val="BodyText"/>
      </w:pPr>
      <w:r>
        <w:t xml:space="preserve">1.867</w:t>
      </w:r>
    </w:p>
    <w:p>
      <w:pPr>
        <w:pStyle w:val="BodyText"/>
      </w:pPr>
      <w:r>
        <w:t xml:space="preserve">1.826</w:t>
      </w:r>
    </w:p>
    <w:p>
      <w:pPr>
        <w:pStyle w:val="BodyText"/>
      </w:pPr>
      <w:r>
        <w:t xml:space="preserve">1.842</w:t>
      </w:r>
    </w:p>
    <w:p>
      <w:pPr>
        <w:pStyle w:val="BodyText"/>
      </w:pPr>
      <w:r>
        <w:t xml:space="preserve">2.586</w:t>
      </w:r>
    </w:p>
    <w:p>
      <w:pPr>
        <w:pStyle w:val="BodyText"/>
      </w:pPr>
      <w:r>
        <w:t xml:space="preserve">2.586</w:t>
      </w:r>
    </w:p>
    <w:p>
      <w:pPr>
        <w:pStyle w:val="BodyText"/>
      </w:pPr>
      <w:r>
        <w:t xml:space="preserve">2.634</w:t>
      </w:r>
    </w:p>
    <w:p>
      <w:pPr>
        <w:pStyle w:val="BodyText"/>
      </w:pPr>
      <w:r>
        <w:t xml:space="preserve">1.363</w:t>
      </w:r>
    </w:p>
    <w:p>
      <w:pPr>
        <w:pStyle w:val="BodyText"/>
      </w:pPr>
      <w:r>
        <w:t xml:space="preserve">1.292</w:t>
      </w:r>
    </w:p>
    <w:p>
      <w:pPr>
        <w:pStyle w:val="BodyText"/>
      </w:pPr>
      <w:r>
        <w:t xml:space="preserve">1.307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1.904</w:t>
      </w:r>
    </w:p>
    <w:p>
      <w:pPr>
        <w:pStyle w:val="BodyText"/>
      </w:pPr>
      <w:r>
        <w:t xml:space="preserve">1.946</w:t>
      </w:r>
    </w:p>
    <w:p>
      <w:pPr>
        <w:pStyle w:val="BodyText"/>
      </w:pPr>
      <w:r>
        <w:t xml:space="preserve">1.951</w:t>
      </w:r>
    </w:p>
    <w:p>
      <w:pPr>
        <w:pStyle w:val="BodyText"/>
      </w:pPr>
      <w:r>
        <w:t xml:space="preserve">1.869</w:t>
      </w:r>
    </w:p>
    <w:p>
      <w:pPr>
        <w:pStyle w:val="BodyText"/>
      </w:pPr>
      <w:r>
        <w:t xml:space="preserve">1.886</w:t>
      </w:r>
    </w:p>
    <w:p>
      <w:pPr>
        <w:pStyle w:val="BodyText"/>
      </w:pPr>
      <w:r>
        <w:t xml:space="preserve">1.815</w:t>
      </w:r>
    </w:p>
    <w:p>
      <w:pPr>
        <w:pStyle w:val="BodyText"/>
      </w:pPr>
      <w:r>
        <w:t xml:space="preserve">2.487</w:t>
      </w:r>
    </w:p>
    <w:p>
      <w:pPr>
        <w:pStyle w:val="BodyText"/>
      </w:pPr>
      <w:r>
        <w:t xml:space="preserve">2.532</w:t>
      </w:r>
    </w:p>
    <w:p>
      <w:pPr>
        <w:pStyle w:val="BodyText"/>
      </w:pPr>
      <w:r>
        <w:t xml:space="preserve">2.487</w:t>
      </w:r>
    </w:p>
    <w:p>
      <w:pPr>
        <w:pStyle w:val="BodyText"/>
      </w:pPr>
      <w:r>
        <w:t xml:space="preserve">1.339</w:t>
      </w:r>
    </w:p>
    <w:p>
      <w:pPr>
        <w:pStyle w:val="BodyText"/>
      </w:pPr>
      <w:r>
        <w:t xml:space="preserve">1.278</w:t>
      </w:r>
    </w:p>
    <w:p>
      <w:pPr>
        <w:pStyle w:val="BodyText"/>
      </w:pPr>
      <w:r>
        <w:t xml:space="preserve">1.264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2.042</w:t>
      </w:r>
    </w:p>
    <w:p>
      <w:pPr>
        <w:pStyle w:val="BodyText"/>
      </w:pPr>
      <w:r>
        <w:t xml:space="preserve">1.951</w:t>
      </w:r>
    </w:p>
    <w:p>
      <w:pPr>
        <w:pStyle w:val="BodyText"/>
      </w:pPr>
      <w:r>
        <w:t xml:space="preserve">2.094</w:t>
      </w:r>
    </w:p>
    <w:p>
      <w:pPr>
        <w:pStyle w:val="BodyText"/>
      </w:pPr>
      <w:r>
        <w:t xml:space="preserve">1.977</w:t>
      </w:r>
    </w:p>
    <w:p>
      <w:pPr>
        <w:pStyle w:val="BodyText"/>
      </w:pPr>
      <w:r>
        <w:t xml:space="preserve">1.951</w:t>
      </w:r>
    </w:p>
    <w:p>
      <w:pPr>
        <w:pStyle w:val="BodyText"/>
      </w:pPr>
      <w:r>
        <w:t xml:space="preserve">1.954</w:t>
      </w:r>
    </w:p>
    <w:p>
      <w:pPr>
        <w:pStyle w:val="BodyText"/>
      </w:pPr>
      <w:r>
        <w:t xml:space="preserve">2.63</w:t>
      </w:r>
    </w:p>
    <w:p>
      <w:pPr>
        <w:pStyle w:val="BodyText"/>
      </w:pPr>
      <w:r>
        <w:t xml:space="preserve">2.534</w:t>
      </w:r>
    </w:p>
    <w:p>
      <w:pPr>
        <w:pStyle w:val="BodyText"/>
      </w:pPr>
      <w:r>
        <w:t xml:space="preserve">2.534</w:t>
      </w:r>
    </w:p>
    <w:p>
      <w:pPr>
        <w:pStyle w:val="BodyText"/>
      </w:pPr>
      <w:r>
        <w:t xml:space="preserve">1.386</w:t>
      </w:r>
    </w:p>
    <w:p>
      <w:pPr>
        <w:pStyle w:val="BodyText"/>
      </w:pPr>
      <w:r>
        <w:t xml:space="preserve">1.339</w:t>
      </w:r>
    </w:p>
    <w:p>
      <w:pPr>
        <w:pStyle w:val="BodyText"/>
      </w:pPr>
      <w:r>
        <w:t xml:space="preserve">1.38</w:t>
      </w:r>
    </w:p>
    <w:p>
      <w:pPr>
        <w:pStyle w:val="BodyText"/>
      </w:pPr>
      <w:r>
        <w:t xml:space="preserve">Report Number: LT3114-PHA-014-R</w:t>
      </w:r>
      <w:r>
        <w:t xml:space="preserve"> </w:t>
      </w:r>
      <w:r>
        <w:t xml:space="preserve">Title: Comparison of the binding of anti-LPA antibodies to other Page 18 of 20</w:t>
      </w:r>
      <w:r>
        <w:t xml:space="preserve"> </w:t>
      </w:r>
      <w:r>
        <w:t xml:space="preserve">lipid molecules (cross-reactivity)</w:t>
      </w:r>
      <w:r>
        <w:t xml:space="preserve"> </w:t>
      </w:r>
      <w:r>
        <w:t xml:space="preserve">PC 11:0 LT 3015 LT 3017 LT 3114 B3</w:t>
      </w:r>
      <w:r>
        <w:t xml:space="preserve"> </w:t>
      </w:r>
      <w:r>
        <w:t xml:space="preserve">5 1.986 1.911 1.919 1.833 1.869 1.741 2.471 2.541 2.513 1.362 1.376 1.269</w:t>
      </w:r>
      <w:r>
        <w:t xml:space="preserve"> </w:t>
      </w:r>
      <w:r>
        <w:t xml:space="preserve">2.5 1.913 1.972 1.995 1.923 1.878 1.862 2.494 2.581 2.489 1.349 1.381 1.299</w:t>
      </w:r>
      <w:r>
        <w:t xml:space="preserve"> </w:t>
      </w:r>
      <w:r>
        <w:t xml:space="preserve">1.25 1.922 1.99 1.945 1.901 1.966 1.945 2.503 2.547 2.536 1.359 1.429 1.306</w:t>
      </w:r>
      <w:r>
        <w:t xml:space="preserve"> </w:t>
      </w:r>
      <w:r>
        <w:t xml:space="preserve">0.625 1.984 2.025 2.021 1.946 2.015 2.049 2.666 2.717 2.592 1.411 1.388 1.339</w:t>
      </w:r>
      <w:r>
        <w:t xml:space="preserve"> </w:t>
      </w:r>
      <w:r>
        <w:t xml:space="preserve">0.3125 2.021 1.997 1.994 1.896 2.021 1.997 2.571 2.594 2.571 1.347 1.332 1.263</w:t>
      </w:r>
      <w:r>
        <w:t xml:space="preserve"> </w:t>
      </w:r>
      <w:r>
        <w:t xml:space="preserve">0.15625 1.971 2.039 1.981 1.939 1.91 1.937 2.637 2.539 2.561 1.32 1.437 1.276</w:t>
      </w:r>
      <w:r>
        <w:t xml:space="preserve"> </w:t>
      </w:r>
      <w:r>
        <w:t xml:space="preserve">0.078125 1.995 1.978 2.04 1.971 1.971 1.927 2.567 2.579 2.484 1.315 1.296 1.224</w:t>
      </w:r>
      <w:r>
        <w:t xml:space="preserve"> </w:t>
      </w:r>
      <w:r>
        <w:t xml:space="preserve">0 1.999 2.026 2.002 1.899 1.929 1.908 2.583 2.531 2.531 1.346 1.358 1.28</w:t>
      </w:r>
      <w:r>
        <w:t xml:space="preserve"> </w:t>
      </w:r>
      <w:r>
        <w:t xml:space="preserve">PAF LT 3015 LT 3017 LT 3114 B3</w:t>
      </w:r>
      <w:r>
        <w:t xml:space="preserve"> </w:t>
      </w:r>
      <w:r>
        <w:t xml:space="preserve">5 1.468 1.348 1.306 1.387 1.148 1.248 1.704 1.658 1.687 1.443 1.444 1.451</w:t>
      </w:r>
      <w:r>
        <w:t xml:space="preserve"> </w:t>
      </w:r>
      <w:r>
        <w:t xml:space="preserve">2.5 1.288 1.176 1.085 1.112 1.05 1.115 1.665 1.652 1.676 1.421 1.452 1.425</w:t>
      </w:r>
      <w:r>
        <w:t xml:space="preserve"> </w:t>
      </w:r>
      <w:r>
        <w:t xml:space="preserve">1.25 1.061 1.09 1.066 1.023 1.05 1.062 1.612 1.612 1.539 1.376 1.306 1.409</w:t>
      </w:r>
      <w:r>
        <w:t xml:space="preserve"> </w:t>
      </w:r>
      <w:r>
        <w:t xml:space="preserve">0.625 1.162 1.091 1.096 1.029 1.034 1.1 1.338 1.55 1.606 1.367 1.428 1.405</w:t>
      </w:r>
      <w:r>
        <w:t xml:space="preserve"> </w:t>
      </w:r>
      <w:r>
        <w:t xml:space="preserve">0.3125 1.154 1.09 1.119 1.109 1.064 1.027 1.563 1.525 1.542 1.35 1.438 1.413</w:t>
      </w:r>
      <w:r>
        <w:t xml:space="preserve"> </w:t>
      </w:r>
      <w:r>
        <w:t xml:space="preserve">0.15625 1.211 1.074 1.021 0.937 0.932 0.976 1.397 1.408 1.465 1.302 1.417 1.336</w:t>
      </w:r>
      <w:r>
        <w:t xml:space="preserve"> </w:t>
      </w:r>
      <w:r>
        <w:t xml:space="preserve">0.078125 1.124 1.723 1.074 1.085 1.024 1.086 1.526 1.619 1.549 1.391 1.357 1.324</w:t>
      </w:r>
      <w:r>
        <w:t xml:space="preserve"> </w:t>
      </w:r>
      <w:r>
        <w:t xml:space="preserve">0 1.418 1.456 1.16 1.033 1.031 1.036 1.612 1.585 1.575 1.493 1.402 1.593</w:t>
      </w:r>
      <w:r>
        <w:t xml:space="preserve"> </w:t>
      </w:r>
      <w:r>
        <w:t xml:space="preserve">cyclic</w:t>
      </w:r>
      <w:r>
        <w:t xml:space="preserve"> </w:t>
      </w:r>
      <w:r>
        <w:t xml:space="preserve">LPA LT 3015 LT 3017 LT 3114 B3</w:t>
      </w:r>
      <w:r>
        <w:t xml:space="preserve"> </w:t>
      </w:r>
      <w:r>
        <w:t xml:space="preserve">5 1.118 1.386 1.14 1.003 0.995 1.036 1.438 1.482 1.482 1.249 1.271 1.345</w:t>
      </w:r>
      <w:r>
        <w:t xml:space="preserve"> </w:t>
      </w:r>
      <w:r>
        <w:t xml:space="preserve">2.5 1.044 1.738 0.978 1.005 0.967 0.999 1.544 1.5 1.509 1.266 1.326 1.299</w:t>
      </w:r>
      <w:r>
        <w:t xml:space="preserve"> </w:t>
      </w:r>
      <w:r>
        <w:t xml:space="preserve">1.25 1.012 0.943 0.955 0.968 0.936 0.991 1.52 1.575 1.538 1.34 1.383 1.369</w:t>
      </w:r>
      <w:r>
        <w:t xml:space="preserve"> </w:t>
      </w:r>
      <w:r>
        <w:t xml:space="preserve">0.625 1.011 1.009 0.977 0.978 0.974 0.949 1.509 1.626 1.612 1.372 1.331 1.391</w:t>
      </w:r>
      <w:r>
        <w:t xml:space="preserve"> </w:t>
      </w:r>
      <w:r>
        <w:t xml:space="preserve">0.3125 0.986 1.633 1.07 1.029 0.97 0.999 1.502 1.55 1.533 1.372 1.398 1.389</w:t>
      </w:r>
      <w:r>
        <w:t xml:space="preserve"> </w:t>
      </w:r>
      <w:r>
        <w:t xml:space="preserve">0.15625 1.024 1.067 1.059 1.028 0.997 1.036 1.666 1.633 1.605 1.399 1.446 1.452</w:t>
      </w:r>
      <w:r>
        <w:t xml:space="preserve"> </w:t>
      </w:r>
      <w:r>
        <w:t xml:space="preserve">0.078125 1.08 1.131 1.087 1.082 1.058 1.071 1.615 1.624 1.625 1.466 1.524 1.53</w:t>
      </w:r>
      <w:r>
        <w:t xml:space="preserve"> </w:t>
      </w:r>
      <w:r>
        <w:t xml:space="preserve">0 1.069 1.131 1.14 1.096 1.081 1.084 1.628 1.696 1.687 1.559 1.542 1.55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(cross-reactivity)/tables/table_page_19_idx_1.csv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LT3114-PHA-014-R</w:t>
      </w:r>
      <w:r>
        <w:t xml:space="preserve">: Comparison of the binding of anti-LPA antibodies to other</w:t>
      </w:r>
      <w:r>
        <w:t xml:space="preserve">molecules (cross-reactivity)</w:t>
      </w:r>
    </w:p>
    <w:p>
      <w:pPr>
        <w:pStyle w:val="BodyText"/>
      </w:pPr>
      <w:r>
        <w:t xml:space="preserve">Page 18 of 20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(cross-reactivity)/tables/table_page_19_idx_2.csv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PC 11:0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1.986</w:t>
      </w:r>
    </w:p>
    <w:p>
      <w:pPr>
        <w:pStyle w:val="BodyText"/>
      </w:pPr>
      <w:r>
        <w:t xml:space="preserve">1.911</w:t>
      </w:r>
    </w:p>
    <w:p>
      <w:pPr>
        <w:pStyle w:val="BodyText"/>
      </w:pPr>
      <w:r>
        <w:t xml:space="preserve">1.919</w:t>
      </w:r>
    </w:p>
    <w:p>
      <w:pPr>
        <w:pStyle w:val="BodyText"/>
      </w:pPr>
      <w:r>
        <w:t xml:space="preserve">1.833</w:t>
      </w:r>
    </w:p>
    <w:p>
      <w:pPr>
        <w:pStyle w:val="BodyText"/>
      </w:pPr>
      <w:r>
        <w:t xml:space="preserve">1.869</w:t>
      </w:r>
    </w:p>
    <w:p>
      <w:pPr>
        <w:pStyle w:val="BodyText"/>
      </w:pPr>
      <w:r>
        <w:t xml:space="preserve">1.741</w:t>
      </w:r>
    </w:p>
    <w:p>
      <w:pPr>
        <w:pStyle w:val="BodyText"/>
      </w:pPr>
      <w:r>
        <w:t xml:space="preserve">2.471</w:t>
      </w:r>
    </w:p>
    <w:p>
      <w:pPr>
        <w:pStyle w:val="BodyText"/>
      </w:pPr>
      <w:r>
        <w:t xml:space="preserve">2.541</w:t>
      </w:r>
    </w:p>
    <w:p>
      <w:pPr>
        <w:pStyle w:val="BodyText"/>
      </w:pPr>
      <w:r>
        <w:t xml:space="preserve">2.513</w:t>
      </w:r>
    </w:p>
    <w:p>
      <w:pPr>
        <w:pStyle w:val="BodyText"/>
      </w:pPr>
      <w:r>
        <w:t xml:space="preserve">1.362</w:t>
      </w:r>
    </w:p>
    <w:p>
      <w:pPr>
        <w:pStyle w:val="BodyText"/>
      </w:pPr>
      <w:r>
        <w:t xml:space="preserve">1.376</w:t>
      </w:r>
    </w:p>
    <w:p>
      <w:pPr>
        <w:pStyle w:val="BodyText"/>
      </w:pPr>
      <w:r>
        <w:t xml:space="preserve">1.269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1.913</w:t>
      </w:r>
    </w:p>
    <w:p>
      <w:pPr>
        <w:pStyle w:val="BodyText"/>
      </w:pPr>
      <w:r>
        <w:t xml:space="preserve">1.972</w:t>
      </w:r>
    </w:p>
    <w:p>
      <w:pPr>
        <w:pStyle w:val="BodyText"/>
      </w:pPr>
      <w:r>
        <w:t xml:space="preserve">1.995</w:t>
      </w:r>
    </w:p>
    <w:p>
      <w:pPr>
        <w:pStyle w:val="BodyText"/>
      </w:pPr>
      <w:r>
        <w:t xml:space="preserve">1.923</w:t>
      </w:r>
    </w:p>
    <w:p>
      <w:pPr>
        <w:pStyle w:val="BodyText"/>
      </w:pPr>
      <w:r>
        <w:t xml:space="preserve">1.878</w:t>
      </w:r>
    </w:p>
    <w:p>
      <w:pPr>
        <w:pStyle w:val="BodyText"/>
      </w:pPr>
      <w:r>
        <w:t xml:space="preserve">1.862</w:t>
      </w:r>
    </w:p>
    <w:p>
      <w:pPr>
        <w:pStyle w:val="BodyText"/>
      </w:pPr>
      <w:r>
        <w:t xml:space="preserve">2.494</w:t>
      </w:r>
    </w:p>
    <w:p>
      <w:pPr>
        <w:pStyle w:val="BodyText"/>
      </w:pPr>
      <w:r>
        <w:t xml:space="preserve">2.581</w:t>
      </w:r>
    </w:p>
    <w:p>
      <w:pPr>
        <w:pStyle w:val="BodyText"/>
      </w:pPr>
      <w:r>
        <w:t xml:space="preserve">2.489</w:t>
      </w:r>
    </w:p>
    <w:p>
      <w:pPr>
        <w:pStyle w:val="BodyText"/>
      </w:pPr>
      <w:r>
        <w:t xml:space="preserve">1.349</w:t>
      </w:r>
    </w:p>
    <w:p>
      <w:pPr>
        <w:pStyle w:val="BodyText"/>
      </w:pPr>
      <w:r>
        <w:t xml:space="preserve">1.381</w:t>
      </w:r>
    </w:p>
    <w:p>
      <w:pPr>
        <w:pStyle w:val="BodyText"/>
      </w:pPr>
      <w:r>
        <w:t xml:space="preserve">1.299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1.922</w:t>
      </w:r>
    </w:p>
    <w:p>
      <w:pPr>
        <w:pStyle w:val="BodyText"/>
      </w:pPr>
      <w:r>
        <w:t xml:space="preserve">1.99</w:t>
      </w:r>
    </w:p>
    <w:p>
      <w:pPr>
        <w:pStyle w:val="BodyText"/>
      </w:pPr>
      <w:r>
        <w:t xml:space="preserve">1.945</w:t>
      </w:r>
    </w:p>
    <w:p>
      <w:pPr>
        <w:pStyle w:val="BodyText"/>
      </w:pPr>
      <w:r>
        <w:t xml:space="preserve">1.901</w:t>
      </w:r>
    </w:p>
    <w:p>
      <w:pPr>
        <w:pStyle w:val="BodyText"/>
      </w:pPr>
      <w:r>
        <w:t xml:space="preserve">1.966</w:t>
      </w:r>
    </w:p>
    <w:p>
      <w:pPr>
        <w:pStyle w:val="BodyText"/>
      </w:pPr>
      <w:r>
        <w:t xml:space="preserve">1.945</w:t>
      </w:r>
    </w:p>
    <w:p>
      <w:pPr>
        <w:pStyle w:val="BodyText"/>
      </w:pPr>
      <w:r>
        <w:t xml:space="preserve">2.503</w:t>
      </w:r>
    </w:p>
    <w:p>
      <w:pPr>
        <w:pStyle w:val="BodyText"/>
      </w:pPr>
      <w:r>
        <w:t xml:space="preserve">2.547</w:t>
      </w:r>
    </w:p>
    <w:p>
      <w:pPr>
        <w:pStyle w:val="BodyText"/>
      </w:pPr>
      <w:r>
        <w:t xml:space="preserve">2.536</w:t>
      </w:r>
    </w:p>
    <w:p>
      <w:pPr>
        <w:pStyle w:val="BodyText"/>
      </w:pPr>
      <w:r>
        <w:t xml:space="preserve">1.359</w:t>
      </w:r>
    </w:p>
    <w:p>
      <w:pPr>
        <w:pStyle w:val="BodyText"/>
      </w:pPr>
      <w:r>
        <w:t xml:space="preserve">1.429</w:t>
      </w:r>
    </w:p>
    <w:p>
      <w:pPr>
        <w:pStyle w:val="BodyText"/>
      </w:pPr>
      <w:r>
        <w:t xml:space="preserve">1.306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1.984</w:t>
      </w:r>
    </w:p>
    <w:p>
      <w:pPr>
        <w:pStyle w:val="BodyText"/>
      </w:pPr>
      <w:r>
        <w:t xml:space="preserve">2.025</w:t>
      </w:r>
    </w:p>
    <w:p>
      <w:pPr>
        <w:pStyle w:val="BodyText"/>
      </w:pPr>
      <w:r>
        <w:t xml:space="preserve">2.021</w:t>
      </w:r>
    </w:p>
    <w:p>
      <w:pPr>
        <w:pStyle w:val="BodyText"/>
      </w:pPr>
      <w:r>
        <w:t xml:space="preserve">1.946</w:t>
      </w:r>
    </w:p>
    <w:p>
      <w:pPr>
        <w:pStyle w:val="BodyText"/>
      </w:pPr>
      <w:r>
        <w:t xml:space="preserve">2.015</w:t>
      </w:r>
    </w:p>
    <w:p>
      <w:pPr>
        <w:pStyle w:val="BodyText"/>
      </w:pPr>
      <w:r>
        <w:t xml:space="preserve">2.049</w:t>
      </w:r>
    </w:p>
    <w:p>
      <w:pPr>
        <w:pStyle w:val="BodyText"/>
      </w:pPr>
      <w:r>
        <w:t xml:space="preserve">2.666</w:t>
      </w:r>
    </w:p>
    <w:p>
      <w:pPr>
        <w:pStyle w:val="BodyText"/>
      </w:pPr>
      <w:r>
        <w:t xml:space="preserve">2.717</w:t>
      </w:r>
    </w:p>
    <w:p>
      <w:pPr>
        <w:pStyle w:val="BodyText"/>
      </w:pPr>
      <w:r>
        <w:t xml:space="preserve">2.592</w:t>
      </w:r>
    </w:p>
    <w:p>
      <w:pPr>
        <w:pStyle w:val="BodyText"/>
      </w:pPr>
      <w:r>
        <w:t xml:space="preserve">1.411</w:t>
      </w:r>
    </w:p>
    <w:p>
      <w:pPr>
        <w:pStyle w:val="BodyText"/>
      </w:pPr>
      <w:r>
        <w:t xml:space="preserve">1.388</w:t>
      </w:r>
    </w:p>
    <w:p>
      <w:pPr>
        <w:pStyle w:val="BodyText"/>
      </w:pPr>
      <w:r>
        <w:t xml:space="preserve">1.339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2.021</w:t>
      </w:r>
    </w:p>
    <w:p>
      <w:pPr>
        <w:pStyle w:val="BodyText"/>
      </w:pPr>
      <w:r>
        <w:t xml:space="preserve">1.997</w:t>
      </w:r>
    </w:p>
    <w:p>
      <w:pPr>
        <w:pStyle w:val="BodyText"/>
      </w:pPr>
      <w:r>
        <w:t xml:space="preserve">1.994</w:t>
      </w:r>
    </w:p>
    <w:p>
      <w:pPr>
        <w:pStyle w:val="BodyText"/>
      </w:pPr>
      <w:r>
        <w:t xml:space="preserve">1.896</w:t>
      </w:r>
    </w:p>
    <w:p>
      <w:pPr>
        <w:pStyle w:val="BodyText"/>
      </w:pPr>
      <w:r>
        <w:t xml:space="preserve">2.021</w:t>
      </w:r>
    </w:p>
    <w:p>
      <w:pPr>
        <w:pStyle w:val="BodyText"/>
      </w:pPr>
      <w:r>
        <w:t xml:space="preserve">1.997</w:t>
      </w:r>
    </w:p>
    <w:p>
      <w:pPr>
        <w:pStyle w:val="BodyText"/>
      </w:pPr>
      <w:r>
        <w:t xml:space="preserve">2.571</w:t>
      </w:r>
    </w:p>
    <w:p>
      <w:pPr>
        <w:pStyle w:val="BodyText"/>
      </w:pPr>
      <w:r>
        <w:t xml:space="preserve">2.594</w:t>
      </w:r>
    </w:p>
    <w:p>
      <w:pPr>
        <w:pStyle w:val="BodyText"/>
      </w:pPr>
      <w:r>
        <w:t xml:space="preserve">2.571</w:t>
      </w:r>
    </w:p>
    <w:p>
      <w:pPr>
        <w:pStyle w:val="BodyText"/>
      </w:pPr>
      <w:r>
        <w:t xml:space="preserve">1.347</w:t>
      </w:r>
    </w:p>
    <w:p>
      <w:pPr>
        <w:pStyle w:val="BodyText"/>
      </w:pPr>
      <w:r>
        <w:t xml:space="preserve">1.332</w:t>
      </w:r>
    </w:p>
    <w:p>
      <w:pPr>
        <w:pStyle w:val="BodyText"/>
      </w:pPr>
      <w:r>
        <w:t xml:space="preserve">1.263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1.971</w:t>
      </w:r>
    </w:p>
    <w:p>
      <w:pPr>
        <w:pStyle w:val="BodyText"/>
      </w:pPr>
      <w:r>
        <w:t xml:space="preserve">2.039</w:t>
      </w:r>
    </w:p>
    <w:p>
      <w:pPr>
        <w:pStyle w:val="BodyText"/>
      </w:pPr>
      <w:r>
        <w:t xml:space="preserve">1.981</w:t>
      </w:r>
    </w:p>
    <w:p>
      <w:pPr>
        <w:pStyle w:val="BodyText"/>
      </w:pPr>
      <w:r>
        <w:t xml:space="preserve">1.939</w:t>
      </w:r>
    </w:p>
    <w:p>
      <w:pPr>
        <w:pStyle w:val="BodyText"/>
      </w:pPr>
      <w:r>
        <w:t xml:space="preserve">1.91</w:t>
      </w:r>
    </w:p>
    <w:p>
      <w:pPr>
        <w:pStyle w:val="BodyText"/>
      </w:pPr>
      <w:r>
        <w:t xml:space="preserve">1.937</w:t>
      </w:r>
    </w:p>
    <w:p>
      <w:pPr>
        <w:pStyle w:val="BodyText"/>
      </w:pPr>
      <w:r>
        <w:t xml:space="preserve">2.637</w:t>
      </w:r>
    </w:p>
    <w:p>
      <w:pPr>
        <w:pStyle w:val="BodyText"/>
      </w:pPr>
      <w:r>
        <w:t xml:space="preserve">2.539</w:t>
      </w:r>
    </w:p>
    <w:p>
      <w:pPr>
        <w:pStyle w:val="BodyText"/>
      </w:pPr>
      <w:r>
        <w:t xml:space="preserve">2.561</w:t>
      </w:r>
    </w:p>
    <w:p>
      <w:pPr>
        <w:pStyle w:val="BodyText"/>
      </w:pPr>
      <w:r>
        <w:t xml:space="preserve">1.32</w:t>
      </w:r>
    </w:p>
    <w:p>
      <w:pPr>
        <w:pStyle w:val="BodyText"/>
      </w:pPr>
      <w:r>
        <w:t xml:space="preserve">1.437</w:t>
      </w:r>
    </w:p>
    <w:p>
      <w:pPr>
        <w:pStyle w:val="BodyText"/>
      </w:pPr>
      <w:r>
        <w:t xml:space="preserve">1.276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1.995</w:t>
      </w:r>
    </w:p>
    <w:p>
      <w:pPr>
        <w:pStyle w:val="BodyText"/>
      </w:pPr>
      <w:r>
        <w:t xml:space="preserve">1.978</w:t>
      </w:r>
    </w:p>
    <w:p>
      <w:pPr>
        <w:pStyle w:val="BodyText"/>
      </w:pPr>
      <w:r>
        <w:t xml:space="preserve">2.04</w:t>
      </w:r>
    </w:p>
    <w:p>
      <w:pPr>
        <w:pStyle w:val="BodyText"/>
      </w:pPr>
      <w:r>
        <w:t xml:space="preserve">1.971</w:t>
      </w:r>
    </w:p>
    <w:p>
      <w:pPr>
        <w:pStyle w:val="BodyText"/>
      </w:pPr>
      <w:r>
        <w:t xml:space="preserve">1.971</w:t>
      </w:r>
    </w:p>
    <w:p>
      <w:pPr>
        <w:pStyle w:val="BodyText"/>
      </w:pPr>
      <w:r>
        <w:t xml:space="preserve">1.927</w:t>
      </w:r>
    </w:p>
    <w:p>
      <w:pPr>
        <w:pStyle w:val="BodyText"/>
      </w:pPr>
      <w:r>
        <w:t xml:space="preserve">2.567</w:t>
      </w:r>
    </w:p>
    <w:p>
      <w:pPr>
        <w:pStyle w:val="BodyText"/>
      </w:pPr>
      <w:r>
        <w:t xml:space="preserve">2.579</w:t>
      </w:r>
    </w:p>
    <w:p>
      <w:pPr>
        <w:pStyle w:val="BodyText"/>
      </w:pPr>
      <w:r>
        <w:t xml:space="preserve">2.484</w:t>
      </w:r>
    </w:p>
    <w:p>
      <w:pPr>
        <w:pStyle w:val="BodyText"/>
      </w:pPr>
      <w:r>
        <w:t xml:space="preserve">1.315</w:t>
      </w:r>
    </w:p>
    <w:p>
      <w:pPr>
        <w:pStyle w:val="BodyText"/>
      </w:pPr>
      <w:r>
        <w:t xml:space="preserve">1.296</w:t>
      </w:r>
    </w:p>
    <w:p>
      <w:pPr>
        <w:pStyle w:val="BodyText"/>
      </w:pPr>
      <w:r>
        <w:t xml:space="preserve">1.224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1.999</w:t>
      </w:r>
    </w:p>
    <w:p>
      <w:pPr>
        <w:pStyle w:val="BodyText"/>
      </w:pPr>
      <w:r>
        <w:t xml:space="preserve">2.026</w:t>
      </w:r>
    </w:p>
    <w:p>
      <w:pPr>
        <w:pStyle w:val="BodyText"/>
      </w:pPr>
      <w:r>
        <w:t xml:space="preserve">2.002</w:t>
      </w:r>
    </w:p>
    <w:p>
      <w:pPr>
        <w:pStyle w:val="BodyText"/>
      </w:pPr>
      <w:r>
        <w:t xml:space="preserve">1.899</w:t>
      </w:r>
    </w:p>
    <w:p>
      <w:pPr>
        <w:pStyle w:val="BodyText"/>
      </w:pPr>
      <w:r>
        <w:t xml:space="preserve">1.929</w:t>
      </w:r>
    </w:p>
    <w:p>
      <w:pPr>
        <w:pStyle w:val="BodyText"/>
      </w:pPr>
      <w:r>
        <w:t xml:space="preserve">1.908</w:t>
      </w:r>
    </w:p>
    <w:p>
      <w:pPr>
        <w:pStyle w:val="BodyText"/>
      </w:pPr>
      <w:r>
        <w:t xml:space="preserve">2.583</w:t>
      </w:r>
    </w:p>
    <w:p>
      <w:pPr>
        <w:pStyle w:val="BodyText"/>
      </w:pPr>
      <w:r>
        <w:t xml:space="preserve">2.531</w:t>
      </w:r>
    </w:p>
    <w:p>
      <w:pPr>
        <w:pStyle w:val="BodyText"/>
      </w:pPr>
      <w:r>
        <w:t xml:space="preserve">2.531</w:t>
      </w:r>
    </w:p>
    <w:p>
      <w:pPr>
        <w:pStyle w:val="BodyText"/>
      </w:pPr>
      <w:r>
        <w:t xml:space="preserve">1.346</w:t>
      </w:r>
    </w:p>
    <w:p>
      <w:pPr>
        <w:pStyle w:val="BodyText"/>
      </w:pPr>
      <w:r>
        <w:t xml:space="preserve">1.358</w:t>
      </w:r>
    </w:p>
    <w:p>
      <w:pPr>
        <w:pStyle w:val="BodyText"/>
      </w:pPr>
      <w:r>
        <w:t xml:space="preserve">1.28</w:t>
      </w:r>
    </w:p>
    <w:p>
      <w:pPr>
        <w:pStyle w:val="BodyText"/>
      </w:pPr>
      <w:r>
        <w:t xml:space="preserve">PAF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1.468</w:t>
      </w:r>
    </w:p>
    <w:p>
      <w:pPr>
        <w:pStyle w:val="BodyText"/>
      </w:pPr>
      <w:r>
        <w:t xml:space="preserve">1.348</w:t>
      </w:r>
    </w:p>
    <w:p>
      <w:pPr>
        <w:pStyle w:val="BodyText"/>
      </w:pPr>
      <w:r>
        <w:t xml:space="preserve">1.306</w:t>
      </w:r>
    </w:p>
    <w:p>
      <w:pPr>
        <w:pStyle w:val="BodyText"/>
      </w:pPr>
      <w:r>
        <w:t xml:space="preserve">1.387</w:t>
      </w:r>
    </w:p>
    <w:p>
      <w:pPr>
        <w:pStyle w:val="BodyText"/>
      </w:pPr>
      <w:r>
        <w:t xml:space="preserve">1.148</w:t>
      </w:r>
    </w:p>
    <w:p>
      <w:pPr>
        <w:pStyle w:val="BodyText"/>
      </w:pPr>
      <w:r>
        <w:t xml:space="preserve">1.248</w:t>
      </w:r>
    </w:p>
    <w:p>
      <w:pPr>
        <w:pStyle w:val="BodyText"/>
      </w:pPr>
      <w:r>
        <w:t xml:space="preserve">1.704</w:t>
      </w:r>
    </w:p>
    <w:p>
      <w:pPr>
        <w:pStyle w:val="BodyText"/>
      </w:pPr>
      <w:r>
        <w:t xml:space="preserve">1.658</w:t>
      </w:r>
    </w:p>
    <w:p>
      <w:pPr>
        <w:pStyle w:val="BodyText"/>
      </w:pPr>
      <w:r>
        <w:t xml:space="preserve">1.687</w:t>
      </w:r>
    </w:p>
    <w:p>
      <w:pPr>
        <w:pStyle w:val="BodyText"/>
      </w:pPr>
      <w:r>
        <w:t xml:space="preserve">1.443</w:t>
      </w:r>
    </w:p>
    <w:p>
      <w:pPr>
        <w:pStyle w:val="BodyText"/>
      </w:pPr>
      <w:r>
        <w:t xml:space="preserve">1.444</w:t>
      </w:r>
    </w:p>
    <w:p>
      <w:pPr>
        <w:pStyle w:val="BodyText"/>
      </w:pPr>
      <w:r>
        <w:t xml:space="preserve">1.451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1.288</w:t>
      </w:r>
    </w:p>
    <w:p>
      <w:pPr>
        <w:pStyle w:val="BodyText"/>
      </w:pPr>
      <w:r>
        <w:t xml:space="preserve">1.176</w:t>
      </w:r>
    </w:p>
    <w:p>
      <w:pPr>
        <w:pStyle w:val="BodyText"/>
      </w:pPr>
      <w:r>
        <w:t xml:space="preserve">1.085</w:t>
      </w:r>
    </w:p>
    <w:p>
      <w:pPr>
        <w:pStyle w:val="BodyText"/>
      </w:pPr>
      <w:r>
        <w:t xml:space="preserve">1.112</w:t>
      </w:r>
    </w:p>
    <w:p>
      <w:pPr>
        <w:pStyle w:val="BodyText"/>
      </w:pPr>
      <w:r>
        <w:t xml:space="preserve">1.05</w:t>
      </w:r>
    </w:p>
    <w:p>
      <w:pPr>
        <w:pStyle w:val="BodyText"/>
      </w:pPr>
      <w:r>
        <w:t xml:space="preserve">1.115</w:t>
      </w:r>
    </w:p>
    <w:p>
      <w:pPr>
        <w:pStyle w:val="BodyText"/>
      </w:pPr>
      <w:r>
        <w:t xml:space="preserve">1.665</w:t>
      </w:r>
    </w:p>
    <w:p>
      <w:pPr>
        <w:pStyle w:val="BodyText"/>
      </w:pPr>
      <w:r>
        <w:t xml:space="preserve">1.652</w:t>
      </w:r>
    </w:p>
    <w:p>
      <w:pPr>
        <w:pStyle w:val="BodyText"/>
      </w:pPr>
      <w:r>
        <w:t xml:space="preserve">1.676</w:t>
      </w:r>
    </w:p>
    <w:p>
      <w:pPr>
        <w:pStyle w:val="BodyText"/>
      </w:pPr>
      <w:r>
        <w:t xml:space="preserve">1.421</w:t>
      </w:r>
    </w:p>
    <w:p>
      <w:pPr>
        <w:pStyle w:val="BodyText"/>
      </w:pPr>
      <w:r>
        <w:t xml:space="preserve">1.452</w:t>
      </w:r>
    </w:p>
    <w:p>
      <w:pPr>
        <w:pStyle w:val="BodyText"/>
      </w:pPr>
      <w:r>
        <w:t xml:space="preserve">1.425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1.061</w:t>
      </w:r>
    </w:p>
    <w:p>
      <w:pPr>
        <w:pStyle w:val="BodyText"/>
      </w:pPr>
      <w:r>
        <w:t xml:space="preserve">1.09</w:t>
      </w:r>
    </w:p>
    <w:p>
      <w:pPr>
        <w:pStyle w:val="BodyText"/>
      </w:pPr>
      <w:r>
        <w:t xml:space="preserve">1.066</w:t>
      </w:r>
    </w:p>
    <w:p>
      <w:pPr>
        <w:pStyle w:val="BodyText"/>
      </w:pPr>
      <w:r>
        <w:t xml:space="preserve">1.023</w:t>
      </w:r>
    </w:p>
    <w:p>
      <w:pPr>
        <w:pStyle w:val="BodyText"/>
      </w:pPr>
      <w:r>
        <w:t xml:space="preserve">1.05</w:t>
      </w:r>
    </w:p>
    <w:p>
      <w:pPr>
        <w:pStyle w:val="BodyText"/>
      </w:pPr>
      <w:r>
        <w:t xml:space="preserve">1.062</w:t>
      </w:r>
    </w:p>
    <w:p>
      <w:pPr>
        <w:pStyle w:val="BodyText"/>
      </w:pPr>
      <w:r>
        <w:t xml:space="preserve">1.612</w:t>
      </w:r>
    </w:p>
    <w:p>
      <w:pPr>
        <w:pStyle w:val="BodyText"/>
      </w:pPr>
      <w:r>
        <w:t xml:space="preserve">1.612</w:t>
      </w:r>
    </w:p>
    <w:p>
      <w:pPr>
        <w:pStyle w:val="BodyText"/>
      </w:pPr>
      <w:r>
        <w:t xml:space="preserve">1.539</w:t>
      </w:r>
    </w:p>
    <w:p>
      <w:pPr>
        <w:pStyle w:val="BodyText"/>
      </w:pPr>
      <w:r>
        <w:t xml:space="preserve">1.376</w:t>
      </w:r>
    </w:p>
    <w:p>
      <w:pPr>
        <w:pStyle w:val="BodyText"/>
      </w:pPr>
      <w:r>
        <w:t xml:space="preserve">1.306</w:t>
      </w:r>
    </w:p>
    <w:p>
      <w:pPr>
        <w:pStyle w:val="BodyText"/>
      </w:pPr>
      <w:r>
        <w:t xml:space="preserve">1.409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1.162</w:t>
      </w:r>
    </w:p>
    <w:p>
      <w:pPr>
        <w:pStyle w:val="BodyText"/>
      </w:pPr>
      <w:r>
        <w:t xml:space="preserve">1.091</w:t>
      </w:r>
    </w:p>
    <w:p>
      <w:pPr>
        <w:pStyle w:val="BodyText"/>
      </w:pPr>
      <w:r>
        <w:t xml:space="preserve">1.096</w:t>
      </w:r>
    </w:p>
    <w:p>
      <w:pPr>
        <w:pStyle w:val="BodyText"/>
      </w:pPr>
      <w:r>
        <w:t xml:space="preserve">1.029</w:t>
      </w:r>
    </w:p>
    <w:p>
      <w:pPr>
        <w:pStyle w:val="BodyText"/>
      </w:pPr>
      <w:r>
        <w:t xml:space="preserve">1.034</w:t>
      </w:r>
    </w:p>
    <w:p>
      <w:pPr>
        <w:pStyle w:val="BodyText"/>
      </w:pPr>
      <w:r>
        <w:t xml:space="preserve">1.1</w:t>
      </w:r>
    </w:p>
    <w:p>
      <w:pPr>
        <w:pStyle w:val="BodyText"/>
      </w:pPr>
      <w:r>
        <w:t xml:space="preserve">1.338</w:t>
      </w:r>
    </w:p>
    <w:p>
      <w:pPr>
        <w:pStyle w:val="BodyText"/>
      </w:pPr>
      <w:r>
        <w:t xml:space="preserve">1.55</w:t>
      </w:r>
    </w:p>
    <w:p>
      <w:pPr>
        <w:pStyle w:val="BodyText"/>
      </w:pPr>
      <w:r>
        <w:t xml:space="preserve">1.606</w:t>
      </w:r>
    </w:p>
    <w:p>
      <w:pPr>
        <w:pStyle w:val="BodyText"/>
      </w:pPr>
      <w:r>
        <w:t xml:space="preserve">1.367</w:t>
      </w:r>
    </w:p>
    <w:p>
      <w:pPr>
        <w:pStyle w:val="BodyText"/>
      </w:pPr>
      <w:r>
        <w:t xml:space="preserve">1.428</w:t>
      </w:r>
    </w:p>
    <w:p>
      <w:pPr>
        <w:pStyle w:val="BodyText"/>
      </w:pPr>
      <w:r>
        <w:t xml:space="preserve">1.405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1.154</w:t>
      </w:r>
    </w:p>
    <w:p>
      <w:pPr>
        <w:pStyle w:val="BodyText"/>
      </w:pPr>
      <w:r>
        <w:t xml:space="preserve">1.09</w:t>
      </w:r>
    </w:p>
    <w:p>
      <w:pPr>
        <w:pStyle w:val="BodyText"/>
      </w:pPr>
      <w:r>
        <w:t xml:space="preserve">1.119</w:t>
      </w:r>
    </w:p>
    <w:p>
      <w:pPr>
        <w:pStyle w:val="BodyText"/>
      </w:pPr>
      <w:r>
        <w:t xml:space="preserve">1.109</w:t>
      </w:r>
    </w:p>
    <w:p>
      <w:pPr>
        <w:pStyle w:val="BodyText"/>
      </w:pPr>
      <w:r>
        <w:t xml:space="preserve">1.064</w:t>
      </w:r>
    </w:p>
    <w:p>
      <w:pPr>
        <w:pStyle w:val="BodyText"/>
      </w:pPr>
      <w:r>
        <w:t xml:space="preserve">1.027</w:t>
      </w:r>
    </w:p>
    <w:p>
      <w:pPr>
        <w:pStyle w:val="BodyText"/>
      </w:pPr>
      <w:r>
        <w:t xml:space="preserve">1.563</w:t>
      </w:r>
    </w:p>
    <w:p>
      <w:pPr>
        <w:pStyle w:val="BodyText"/>
      </w:pPr>
      <w:r>
        <w:t xml:space="preserve">1.525</w:t>
      </w:r>
    </w:p>
    <w:p>
      <w:pPr>
        <w:pStyle w:val="BodyText"/>
      </w:pPr>
      <w:r>
        <w:t xml:space="preserve">1.542</w:t>
      </w:r>
    </w:p>
    <w:p>
      <w:pPr>
        <w:pStyle w:val="BodyText"/>
      </w:pPr>
      <w:r>
        <w:t xml:space="preserve">1.35</w:t>
      </w:r>
    </w:p>
    <w:p>
      <w:pPr>
        <w:pStyle w:val="BodyText"/>
      </w:pPr>
      <w:r>
        <w:t xml:space="preserve">1.438</w:t>
      </w:r>
    </w:p>
    <w:p>
      <w:pPr>
        <w:pStyle w:val="BodyText"/>
      </w:pPr>
      <w:r>
        <w:t xml:space="preserve">1.413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1.211</w:t>
      </w:r>
    </w:p>
    <w:p>
      <w:pPr>
        <w:pStyle w:val="BodyText"/>
      </w:pPr>
      <w:r>
        <w:t xml:space="preserve">1.074</w:t>
      </w:r>
    </w:p>
    <w:p>
      <w:pPr>
        <w:pStyle w:val="BodyText"/>
      </w:pPr>
      <w:r>
        <w:t xml:space="preserve">1.021</w:t>
      </w:r>
    </w:p>
    <w:p>
      <w:pPr>
        <w:pStyle w:val="BodyText"/>
      </w:pPr>
      <w:r>
        <w:t xml:space="preserve">0.937</w:t>
      </w:r>
    </w:p>
    <w:p>
      <w:pPr>
        <w:pStyle w:val="BodyText"/>
      </w:pPr>
      <w:r>
        <w:t xml:space="preserve">0.932</w:t>
      </w:r>
    </w:p>
    <w:p>
      <w:pPr>
        <w:pStyle w:val="BodyText"/>
      </w:pPr>
      <w:r>
        <w:t xml:space="preserve">0.976</w:t>
      </w:r>
    </w:p>
    <w:p>
      <w:pPr>
        <w:pStyle w:val="BodyText"/>
      </w:pPr>
      <w:r>
        <w:t xml:space="preserve">1.397</w:t>
      </w:r>
    </w:p>
    <w:p>
      <w:pPr>
        <w:pStyle w:val="BodyText"/>
      </w:pPr>
      <w:r>
        <w:t xml:space="preserve">1.408</w:t>
      </w:r>
    </w:p>
    <w:p>
      <w:pPr>
        <w:pStyle w:val="BodyText"/>
      </w:pPr>
      <w:r>
        <w:t xml:space="preserve">1.465</w:t>
      </w:r>
    </w:p>
    <w:p>
      <w:pPr>
        <w:pStyle w:val="BodyText"/>
      </w:pPr>
      <w:r>
        <w:t xml:space="preserve">1.302</w:t>
      </w:r>
    </w:p>
    <w:p>
      <w:pPr>
        <w:pStyle w:val="BodyText"/>
      </w:pPr>
      <w:r>
        <w:t xml:space="preserve">1.417</w:t>
      </w:r>
    </w:p>
    <w:p>
      <w:pPr>
        <w:pStyle w:val="BodyText"/>
      </w:pPr>
      <w:r>
        <w:t xml:space="preserve">1.336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1.124</w:t>
      </w:r>
    </w:p>
    <w:p>
      <w:pPr>
        <w:pStyle w:val="BodyText"/>
      </w:pPr>
      <w:r>
        <w:t xml:space="preserve">1.723</w:t>
      </w:r>
    </w:p>
    <w:p>
      <w:pPr>
        <w:pStyle w:val="BodyText"/>
      </w:pPr>
      <w:r>
        <w:t xml:space="preserve">1.074</w:t>
      </w:r>
    </w:p>
    <w:p>
      <w:pPr>
        <w:pStyle w:val="BodyText"/>
      </w:pPr>
      <w:r>
        <w:t xml:space="preserve">1.085</w:t>
      </w:r>
    </w:p>
    <w:p>
      <w:pPr>
        <w:pStyle w:val="BodyText"/>
      </w:pPr>
      <w:r>
        <w:t xml:space="preserve">1.024</w:t>
      </w:r>
    </w:p>
    <w:p>
      <w:pPr>
        <w:pStyle w:val="BodyText"/>
      </w:pPr>
      <w:r>
        <w:t xml:space="preserve">1.086</w:t>
      </w:r>
    </w:p>
    <w:p>
      <w:pPr>
        <w:pStyle w:val="BodyText"/>
      </w:pPr>
      <w:r>
        <w:t xml:space="preserve">1.526</w:t>
      </w:r>
    </w:p>
    <w:p>
      <w:pPr>
        <w:pStyle w:val="BodyText"/>
      </w:pPr>
      <w:r>
        <w:t xml:space="preserve">1.619</w:t>
      </w:r>
    </w:p>
    <w:p>
      <w:pPr>
        <w:pStyle w:val="BodyText"/>
      </w:pPr>
      <w:r>
        <w:t xml:space="preserve">1.549</w:t>
      </w:r>
    </w:p>
    <w:p>
      <w:pPr>
        <w:pStyle w:val="BodyText"/>
      </w:pPr>
      <w:r>
        <w:t xml:space="preserve">1.391</w:t>
      </w:r>
    </w:p>
    <w:p>
      <w:pPr>
        <w:pStyle w:val="BodyText"/>
      </w:pPr>
      <w:r>
        <w:t xml:space="preserve">1.357</w:t>
      </w:r>
    </w:p>
    <w:p>
      <w:pPr>
        <w:pStyle w:val="BodyText"/>
      </w:pPr>
      <w:r>
        <w:t xml:space="preserve">1.324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1.418</w:t>
      </w:r>
    </w:p>
    <w:p>
      <w:pPr>
        <w:pStyle w:val="BodyText"/>
      </w:pPr>
      <w:r>
        <w:t xml:space="preserve">1.456</w:t>
      </w:r>
    </w:p>
    <w:p>
      <w:pPr>
        <w:pStyle w:val="BodyText"/>
      </w:pPr>
      <w:r>
        <w:t xml:space="preserve">1.16</w:t>
      </w:r>
    </w:p>
    <w:p>
      <w:pPr>
        <w:pStyle w:val="BodyText"/>
      </w:pPr>
      <w:r>
        <w:t xml:space="preserve">1.033</w:t>
      </w:r>
    </w:p>
    <w:p>
      <w:pPr>
        <w:pStyle w:val="BodyText"/>
      </w:pPr>
      <w:r>
        <w:t xml:space="preserve">1.031</w:t>
      </w:r>
    </w:p>
    <w:p>
      <w:pPr>
        <w:pStyle w:val="BodyText"/>
      </w:pPr>
      <w:r>
        <w:t xml:space="preserve">1.036</w:t>
      </w:r>
    </w:p>
    <w:p>
      <w:pPr>
        <w:pStyle w:val="BodyText"/>
      </w:pPr>
      <w:r>
        <w:t xml:space="preserve">1.612</w:t>
      </w:r>
    </w:p>
    <w:p>
      <w:pPr>
        <w:pStyle w:val="BodyText"/>
      </w:pPr>
      <w:r>
        <w:t xml:space="preserve">1.585</w:t>
      </w:r>
    </w:p>
    <w:p>
      <w:pPr>
        <w:pStyle w:val="BodyText"/>
      </w:pPr>
      <w:r>
        <w:t xml:space="preserve">1.575</w:t>
      </w:r>
    </w:p>
    <w:p>
      <w:pPr>
        <w:pStyle w:val="BodyText"/>
      </w:pPr>
      <w:r>
        <w:t xml:space="preserve">1.493</w:t>
      </w:r>
    </w:p>
    <w:p>
      <w:pPr>
        <w:pStyle w:val="BodyText"/>
      </w:pPr>
      <w:r>
        <w:t xml:space="preserve">1.402</w:t>
      </w:r>
    </w:p>
    <w:p>
      <w:pPr>
        <w:pStyle w:val="BodyText"/>
      </w:pPr>
      <w:r>
        <w:t xml:space="preserve">1.593</w:t>
      </w:r>
    </w:p>
    <w:p>
      <w:pPr>
        <w:pStyle w:val="BodyText"/>
      </w:pPr>
      <w:r>
        <w:t xml:space="preserve">cyclic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LPA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1.118</w:t>
      </w:r>
    </w:p>
    <w:p>
      <w:pPr>
        <w:pStyle w:val="BodyText"/>
      </w:pPr>
      <w:r>
        <w:t xml:space="preserve">1.386</w:t>
      </w:r>
    </w:p>
    <w:p>
      <w:pPr>
        <w:pStyle w:val="BodyText"/>
      </w:pPr>
      <w:r>
        <w:t xml:space="preserve">1.14</w:t>
      </w:r>
    </w:p>
    <w:p>
      <w:pPr>
        <w:pStyle w:val="BodyText"/>
      </w:pPr>
      <w:r>
        <w:t xml:space="preserve">1.003</w:t>
      </w:r>
    </w:p>
    <w:p>
      <w:pPr>
        <w:pStyle w:val="BodyText"/>
      </w:pPr>
      <w:r>
        <w:t xml:space="preserve">0.995</w:t>
      </w:r>
    </w:p>
    <w:p>
      <w:pPr>
        <w:pStyle w:val="BodyText"/>
      </w:pPr>
      <w:r>
        <w:t xml:space="preserve">1.036</w:t>
      </w:r>
    </w:p>
    <w:p>
      <w:pPr>
        <w:pStyle w:val="BodyText"/>
      </w:pPr>
      <w:r>
        <w:t xml:space="preserve">1.438</w:t>
      </w:r>
    </w:p>
    <w:p>
      <w:pPr>
        <w:pStyle w:val="BodyText"/>
      </w:pPr>
      <w:r>
        <w:t xml:space="preserve">1.482</w:t>
      </w:r>
    </w:p>
    <w:p>
      <w:pPr>
        <w:pStyle w:val="BodyText"/>
      </w:pPr>
      <w:r>
        <w:t xml:space="preserve">1.482</w:t>
      </w:r>
    </w:p>
    <w:p>
      <w:pPr>
        <w:pStyle w:val="BodyText"/>
      </w:pPr>
      <w:r>
        <w:t xml:space="preserve">1.249</w:t>
      </w:r>
    </w:p>
    <w:p>
      <w:pPr>
        <w:pStyle w:val="BodyText"/>
      </w:pPr>
      <w:r>
        <w:t xml:space="preserve">1.271</w:t>
      </w:r>
    </w:p>
    <w:p>
      <w:pPr>
        <w:pStyle w:val="BodyText"/>
      </w:pPr>
      <w:r>
        <w:t xml:space="preserve">1.345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1.044</w:t>
      </w:r>
    </w:p>
    <w:p>
      <w:pPr>
        <w:pStyle w:val="BodyText"/>
      </w:pPr>
      <w:r>
        <w:t xml:space="preserve">1.738</w:t>
      </w:r>
    </w:p>
    <w:p>
      <w:pPr>
        <w:pStyle w:val="BodyText"/>
      </w:pPr>
      <w:r>
        <w:t xml:space="preserve">0.978</w:t>
      </w:r>
    </w:p>
    <w:p>
      <w:pPr>
        <w:pStyle w:val="BodyText"/>
      </w:pPr>
      <w:r>
        <w:t xml:space="preserve">1.005</w:t>
      </w:r>
    </w:p>
    <w:p>
      <w:pPr>
        <w:pStyle w:val="BodyText"/>
      </w:pPr>
      <w:r>
        <w:t xml:space="preserve">0.967</w:t>
      </w:r>
    </w:p>
    <w:p>
      <w:pPr>
        <w:pStyle w:val="BodyText"/>
      </w:pPr>
      <w:r>
        <w:t xml:space="preserve">0.999</w:t>
      </w:r>
    </w:p>
    <w:p>
      <w:pPr>
        <w:pStyle w:val="BodyText"/>
      </w:pPr>
      <w:r>
        <w:t xml:space="preserve">1.544</w:t>
      </w:r>
    </w:p>
    <w:p>
      <w:pPr>
        <w:pStyle w:val="BodyText"/>
      </w:pPr>
      <w:r>
        <w:t xml:space="preserve">1.5</w:t>
      </w:r>
    </w:p>
    <w:p>
      <w:pPr>
        <w:pStyle w:val="BodyText"/>
      </w:pPr>
      <w:r>
        <w:t xml:space="preserve">1.509</w:t>
      </w:r>
    </w:p>
    <w:p>
      <w:pPr>
        <w:pStyle w:val="BodyText"/>
      </w:pPr>
      <w:r>
        <w:t xml:space="preserve">1.266</w:t>
      </w:r>
    </w:p>
    <w:p>
      <w:pPr>
        <w:pStyle w:val="BodyText"/>
      </w:pPr>
      <w:r>
        <w:t xml:space="preserve">1.326</w:t>
      </w:r>
    </w:p>
    <w:p>
      <w:pPr>
        <w:pStyle w:val="BodyText"/>
      </w:pPr>
      <w:r>
        <w:t xml:space="preserve">1.299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1.012</w:t>
      </w:r>
    </w:p>
    <w:p>
      <w:pPr>
        <w:pStyle w:val="BodyText"/>
      </w:pPr>
      <w:r>
        <w:t xml:space="preserve">0.943</w:t>
      </w:r>
    </w:p>
    <w:p>
      <w:pPr>
        <w:pStyle w:val="BodyText"/>
      </w:pPr>
      <w:r>
        <w:t xml:space="preserve">0.955</w:t>
      </w:r>
    </w:p>
    <w:p>
      <w:pPr>
        <w:pStyle w:val="BodyText"/>
      </w:pPr>
      <w:r>
        <w:t xml:space="preserve">0.968</w:t>
      </w:r>
    </w:p>
    <w:p>
      <w:pPr>
        <w:pStyle w:val="BodyText"/>
      </w:pPr>
      <w:r>
        <w:t xml:space="preserve">0.936</w:t>
      </w:r>
    </w:p>
    <w:p>
      <w:pPr>
        <w:pStyle w:val="BodyText"/>
      </w:pPr>
      <w:r>
        <w:t xml:space="preserve">0.991</w:t>
      </w:r>
    </w:p>
    <w:p>
      <w:pPr>
        <w:pStyle w:val="BodyText"/>
      </w:pPr>
      <w:r>
        <w:t xml:space="preserve">1.52</w:t>
      </w:r>
    </w:p>
    <w:p>
      <w:pPr>
        <w:pStyle w:val="BodyText"/>
      </w:pPr>
      <w:r>
        <w:t xml:space="preserve">1.575</w:t>
      </w:r>
    </w:p>
    <w:p>
      <w:pPr>
        <w:pStyle w:val="BodyText"/>
      </w:pPr>
      <w:r>
        <w:t xml:space="preserve">1.538</w:t>
      </w:r>
    </w:p>
    <w:p>
      <w:pPr>
        <w:pStyle w:val="BodyText"/>
      </w:pPr>
      <w:r>
        <w:t xml:space="preserve">1.34</w:t>
      </w:r>
    </w:p>
    <w:p>
      <w:pPr>
        <w:pStyle w:val="BodyText"/>
      </w:pPr>
      <w:r>
        <w:t xml:space="preserve">1.383</w:t>
      </w:r>
    </w:p>
    <w:p>
      <w:pPr>
        <w:pStyle w:val="BodyText"/>
      </w:pPr>
      <w:r>
        <w:t xml:space="preserve">1.369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1.011</w:t>
      </w:r>
    </w:p>
    <w:p>
      <w:pPr>
        <w:pStyle w:val="BodyText"/>
      </w:pPr>
      <w:r>
        <w:t xml:space="preserve">1.009</w:t>
      </w:r>
    </w:p>
    <w:p>
      <w:pPr>
        <w:pStyle w:val="BodyText"/>
      </w:pPr>
      <w:r>
        <w:t xml:space="preserve">0.977</w:t>
      </w:r>
    </w:p>
    <w:p>
      <w:pPr>
        <w:pStyle w:val="BodyText"/>
      </w:pPr>
      <w:r>
        <w:t xml:space="preserve">0.978</w:t>
      </w:r>
    </w:p>
    <w:p>
      <w:pPr>
        <w:pStyle w:val="BodyText"/>
      </w:pPr>
      <w:r>
        <w:t xml:space="preserve">0.974</w:t>
      </w:r>
    </w:p>
    <w:p>
      <w:pPr>
        <w:pStyle w:val="BodyText"/>
      </w:pPr>
      <w:r>
        <w:t xml:space="preserve">0.949</w:t>
      </w:r>
    </w:p>
    <w:p>
      <w:pPr>
        <w:pStyle w:val="BodyText"/>
      </w:pPr>
      <w:r>
        <w:t xml:space="preserve">1.509</w:t>
      </w:r>
    </w:p>
    <w:p>
      <w:pPr>
        <w:pStyle w:val="BodyText"/>
      </w:pPr>
      <w:r>
        <w:t xml:space="preserve">1.626</w:t>
      </w:r>
    </w:p>
    <w:p>
      <w:pPr>
        <w:pStyle w:val="BodyText"/>
      </w:pPr>
      <w:r>
        <w:t xml:space="preserve">1.612</w:t>
      </w:r>
    </w:p>
    <w:p>
      <w:pPr>
        <w:pStyle w:val="BodyText"/>
      </w:pPr>
      <w:r>
        <w:t xml:space="preserve">1.372</w:t>
      </w:r>
    </w:p>
    <w:p>
      <w:pPr>
        <w:pStyle w:val="BodyText"/>
      </w:pPr>
      <w:r>
        <w:t xml:space="preserve">1.331</w:t>
      </w:r>
    </w:p>
    <w:p>
      <w:pPr>
        <w:pStyle w:val="BodyText"/>
      </w:pPr>
      <w:r>
        <w:t xml:space="preserve">1.391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0.986</w:t>
      </w:r>
    </w:p>
    <w:p>
      <w:pPr>
        <w:pStyle w:val="BodyText"/>
      </w:pPr>
      <w:r>
        <w:t xml:space="preserve">1.633</w:t>
      </w:r>
    </w:p>
    <w:p>
      <w:pPr>
        <w:pStyle w:val="BodyText"/>
      </w:pPr>
      <w:r>
        <w:t xml:space="preserve">1.07</w:t>
      </w:r>
    </w:p>
    <w:p>
      <w:pPr>
        <w:pStyle w:val="BodyText"/>
      </w:pPr>
      <w:r>
        <w:t xml:space="preserve">1.029</w:t>
      </w:r>
    </w:p>
    <w:p>
      <w:pPr>
        <w:pStyle w:val="BodyText"/>
      </w:pPr>
      <w:r>
        <w:t xml:space="preserve">0.97</w:t>
      </w:r>
    </w:p>
    <w:p>
      <w:pPr>
        <w:pStyle w:val="BodyText"/>
      </w:pPr>
      <w:r>
        <w:t xml:space="preserve">0.999</w:t>
      </w:r>
    </w:p>
    <w:p>
      <w:pPr>
        <w:pStyle w:val="BodyText"/>
      </w:pPr>
      <w:r>
        <w:t xml:space="preserve">1.502</w:t>
      </w:r>
    </w:p>
    <w:p>
      <w:pPr>
        <w:pStyle w:val="BodyText"/>
      </w:pPr>
      <w:r>
        <w:t xml:space="preserve">1.55</w:t>
      </w:r>
    </w:p>
    <w:p>
      <w:pPr>
        <w:pStyle w:val="BodyText"/>
      </w:pPr>
      <w:r>
        <w:t xml:space="preserve">1.533</w:t>
      </w:r>
    </w:p>
    <w:p>
      <w:pPr>
        <w:pStyle w:val="BodyText"/>
      </w:pPr>
      <w:r>
        <w:t xml:space="preserve">1.372</w:t>
      </w:r>
    </w:p>
    <w:p>
      <w:pPr>
        <w:pStyle w:val="BodyText"/>
      </w:pPr>
      <w:r>
        <w:t xml:space="preserve">1.398</w:t>
      </w:r>
    </w:p>
    <w:p>
      <w:pPr>
        <w:pStyle w:val="BodyText"/>
      </w:pPr>
      <w:r>
        <w:t xml:space="preserve">1.389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1.024</w:t>
      </w:r>
    </w:p>
    <w:p>
      <w:pPr>
        <w:pStyle w:val="BodyText"/>
      </w:pPr>
      <w:r>
        <w:t xml:space="preserve">1.067</w:t>
      </w:r>
    </w:p>
    <w:p>
      <w:pPr>
        <w:pStyle w:val="BodyText"/>
      </w:pPr>
      <w:r>
        <w:t xml:space="preserve">1.059</w:t>
      </w:r>
    </w:p>
    <w:p>
      <w:pPr>
        <w:pStyle w:val="BodyText"/>
      </w:pPr>
      <w:r>
        <w:t xml:space="preserve">1.028</w:t>
      </w:r>
    </w:p>
    <w:p>
      <w:pPr>
        <w:pStyle w:val="BodyText"/>
      </w:pPr>
      <w:r>
        <w:t xml:space="preserve">0.997</w:t>
      </w:r>
    </w:p>
    <w:p>
      <w:pPr>
        <w:pStyle w:val="BodyText"/>
      </w:pPr>
      <w:r>
        <w:t xml:space="preserve">1.036</w:t>
      </w:r>
    </w:p>
    <w:p>
      <w:pPr>
        <w:pStyle w:val="BodyText"/>
      </w:pPr>
      <w:r>
        <w:t xml:space="preserve">1.666</w:t>
      </w:r>
    </w:p>
    <w:p>
      <w:pPr>
        <w:pStyle w:val="BodyText"/>
      </w:pPr>
      <w:r>
        <w:t xml:space="preserve">1.633</w:t>
      </w:r>
    </w:p>
    <w:p>
      <w:pPr>
        <w:pStyle w:val="BodyText"/>
      </w:pPr>
      <w:r>
        <w:t xml:space="preserve">1.605</w:t>
      </w:r>
    </w:p>
    <w:p>
      <w:pPr>
        <w:pStyle w:val="BodyText"/>
      </w:pPr>
      <w:r>
        <w:t xml:space="preserve">1.399</w:t>
      </w:r>
    </w:p>
    <w:p>
      <w:pPr>
        <w:pStyle w:val="BodyText"/>
      </w:pPr>
      <w:r>
        <w:t xml:space="preserve">1.446</w:t>
      </w:r>
    </w:p>
    <w:p>
      <w:pPr>
        <w:pStyle w:val="BodyText"/>
      </w:pPr>
      <w:r>
        <w:t xml:space="preserve">1.452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1.08</w:t>
      </w:r>
    </w:p>
    <w:p>
      <w:pPr>
        <w:pStyle w:val="BodyText"/>
      </w:pPr>
      <w:r>
        <w:t xml:space="preserve">1.131</w:t>
      </w:r>
    </w:p>
    <w:p>
      <w:pPr>
        <w:pStyle w:val="BodyText"/>
      </w:pPr>
      <w:r>
        <w:t xml:space="preserve">1.087</w:t>
      </w:r>
    </w:p>
    <w:p>
      <w:pPr>
        <w:pStyle w:val="BodyText"/>
      </w:pPr>
      <w:r>
        <w:t xml:space="preserve">1.082</w:t>
      </w:r>
    </w:p>
    <w:p>
      <w:pPr>
        <w:pStyle w:val="BodyText"/>
      </w:pPr>
      <w:r>
        <w:t xml:space="preserve">1.058</w:t>
      </w:r>
    </w:p>
    <w:p>
      <w:pPr>
        <w:pStyle w:val="BodyText"/>
      </w:pPr>
      <w:r>
        <w:t xml:space="preserve">1.071</w:t>
      </w:r>
    </w:p>
    <w:p>
      <w:pPr>
        <w:pStyle w:val="BodyText"/>
      </w:pPr>
      <w:r>
        <w:t xml:space="preserve">1.615</w:t>
      </w:r>
    </w:p>
    <w:p>
      <w:pPr>
        <w:pStyle w:val="BodyText"/>
      </w:pPr>
      <w:r>
        <w:t xml:space="preserve">1.624</w:t>
      </w:r>
    </w:p>
    <w:p>
      <w:pPr>
        <w:pStyle w:val="BodyText"/>
      </w:pPr>
      <w:r>
        <w:t xml:space="preserve">1.625</w:t>
      </w:r>
    </w:p>
    <w:p>
      <w:pPr>
        <w:pStyle w:val="BodyText"/>
      </w:pPr>
      <w:r>
        <w:t xml:space="preserve">1.466</w:t>
      </w:r>
    </w:p>
    <w:p>
      <w:pPr>
        <w:pStyle w:val="BodyText"/>
      </w:pPr>
      <w:r>
        <w:t xml:space="preserve">1.524</w:t>
      </w:r>
    </w:p>
    <w:p>
      <w:pPr>
        <w:pStyle w:val="BodyText"/>
      </w:pPr>
      <w:r>
        <w:t xml:space="preserve">1.53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1.069</w:t>
      </w:r>
    </w:p>
    <w:p>
      <w:pPr>
        <w:pStyle w:val="BodyText"/>
      </w:pPr>
      <w:r>
        <w:t xml:space="preserve">1.131</w:t>
      </w:r>
    </w:p>
    <w:p>
      <w:pPr>
        <w:pStyle w:val="BodyText"/>
      </w:pPr>
      <w:r>
        <w:t xml:space="preserve">1.14</w:t>
      </w:r>
    </w:p>
    <w:p>
      <w:pPr>
        <w:pStyle w:val="BodyText"/>
      </w:pPr>
      <w:r>
        <w:t xml:space="preserve">1.096</w:t>
      </w:r>
    </w:p>
    <w:p>
      <w:pPr>
        <w:pStyle w:val="BodyText"/>
      </w:pPr>
      <w:r>
        <w:t xml:space="preserve">1.081</w:t>
      </w:r>
    </w:p>
    <w:p>
      <w:pPr>
        <w:pStyle w:val="BodyText"/>
      </w:pPr>
      <w:r>
        <w:t xml:space="preserve">1.084</w:t>
      </w:r>
    </w:p>
    <w:p>
      <w:pPr>
        <w:pStyle w:val="BodyText"/>
      </w:pPr>
      <w:r>
        <w:t xml:space="preserve">1.628</w:t>
      </w:r>
    </w:p>
    <w:p>
      <w:pPr>
        <w:pStyle w:val="BodyText"/>
      </w:pPr>
      <w:r>
        <w:t xml:space="preserve">1.696</w:t>
      </w:r>
    </w:p>
    <w:p>
      <w:pPr>
        <w:pStyle w:val="BodyText"/>
      </w:pPr>
      <w:r>
        <w:t xml:space="preserve">1.687</w:t>
      </w:r>
    </w:p>
    <w:p>
      <w:pPr>
        <w:pStyle w:val="BodyText"/>
      </w:pPr>
      <w:r>
        <w:t xml:space="preserve">1.559</w:t>
      </w:r>
    </w:p>
    <w:p>
      <w:pPr>
        <w:pStyle w:val="BodyText"/>
      </w:pPr>
      <w:r>
        <w:t xml:space="preserve">1.542</w:t>
      </w:r>
    </w:p>
    <w:p>
      <w:pPr>
        <w:pStyle w:val="BodyText"/>
      </w:pPr>
      <w:r>
        <w:t xml:space="preserve">1.55</w:t>
      </w:r>
    </w:p>
    <w:p>
      <w:pPr>
        <w:pStyle w:val="BodyText"/>
      </w:pPr>
      <w:r>
        <w:t xml:space="preserve">Report Number: LT3114-PHA-014-R</w:t>
      </w:r>
      <w:r>
        <w:t xml:space="preserve"> </w:t>
      </w:r>
      <w:r>
        <w:t xml:space="preserve">Title: Comparison of the binding of anti-LPA antibodies to other Page 19 of 20</w:t>
      </w:r>
      <w:r>
        <w:t xml:space="preserve"> </w:t>
      </w:r>
      <w:r>
        <w:t xml:space="preserve">lipid molecules (cross-reactivity)</w:t>
      </w:r>
      <w:r>
        <w:t xml:space="preserve"> </w:t>
      </w:r>
      <w:r>
        <w:t xml:space="preserve">Lyso</w:t>
      </w:r>
      <w:r>
        <w:t xml:space="preserve"> </w:t>
      </w:r>
      <w:r>
        <w:t xml:space="preserve">PAF LT 3015 LT 3017 LT 3114 B3</w:t>
      </w:r>
      <w:r>
        <w:t xml:space="preserve"> </w:t>
      </w:r>
      <w:r>
        <w:t xml:space="preserve">5 1.133 1.182 1.161 1.051 1.089 1.1 1.7 1.676 1.699 1.49 1.526 1.579</w:t>
      </w:r>
      <w:r>
        <w:t xml:space="preserve"> </w:t>
      </w:r>
      <w:r>
        <w:t xml:space="preserve">2.5 1.145 1.153 1.139 1.055 1.049 1.09 1.693 1.716 1.694 1.559 1.46 1.55</w:t>
      </w:r>
      <w:r>
        <w:t xml:space="preserve"> </w:t>
      </w:r>
      <w:r>
        <w:t xml:space="preserve">1.25 1.071 1.158 1.099 1.076 1.061 1.111 1.709 1.641 1.704 1.474 1.5 1.459</w:t>
      </w:r>
      <w:r>
        <w:t xml:space="preserve"> </w:t>
      </w:r>
      <w:r>
        <w:t xml:space="preserve">0.625 1.096 1.084 1.109 1.116 1.117 1.134 1.758 1.695 1.674 1.469 1.521 1.57</w:t>
      </w:r>
      <w:r>
        <w:t xml:space="preserve"> </w:t>
      </w:r>
      <w:r>
        <w:t xml:space="preserve">0.3125 1.065 1.113 1.126 1.068 1.129 1.158 1.706 1.666 1.654 1.518 1.553 1.568</w:t>
      </w:r>
      <w:r>
        <w:t xml:space="preserve"> </w:t>
      </w:r>
      <w:r>
        <w:t xml:space="preserve">0.15625 1.148 1.161 1.162 1.075 1.103 1.117 1.685 1.632 1.672 1.549 1.549 1.58</w:t>
      </w:r>
      <w:r>
        <w:t xml:space="preserve"> </w:t>
      </w:r>
      <w:r>
        <w:t xml:space="preserve">0.078125 1.098 1.158 1.119 1.077 1.037 1.095 1.617 1.605 1.648 1.473 1.496 1.521</w:t>
      </w:r>
      <w:r>
        <w:t xml:space="preserve"> </w:t>
      </w:r>
      <w:r>
        <w:t xml:space="preserve">0 1.21 1.151 1.159 1.126 1.147 1.163 1.721 1.651 1.741 1.583 1.6 1.703</w:t>
      </w:r>
      <w:r>
        <w:t xml:space="preserve"> </w:t>
      </w:r>
      <w:r>
        <w:t xml:space="preserve">BrP-LPA LT 3015 LT 3017 LT 3114 B3</w:t>
      </w:r>
      <w:r>
        <w:t xml:space="preserve"> </w:t>
      </w:r>
      <w:r>
        <w:t xml:space="preserve">5 1.276 1.262 1.262 1.263 1.305 1.264 1.839 1.773 1.809 1.673 1.662 1.752</w:t>
      </w:r>
      <w:r>
        <w:t xml:space="preserve"> </w:t>
      </w:r>
      <w:r>
        <w:t xml:space="preserve">2.5 1.231 1.248 1.289 1.231 1.314 1.345 1.947 1.766 1.886 1.644 1.661 1.744</w:t>
      </w:r>
      <w:r>
        <w:t xml:space="preserve"> </w:t>
      </w:r>
      <w:r>
        <w:t xml:space="preserve">1.25 1.246 1.314 1.285 1.268 1.299 1.298 1.833 1.807 1.763 1.609 1.631 1.696</w:t>
      </w:r>
      <w:r>
        <w:t xml:space="preserve"> </w:t>
      </w:r>
      <w:r>
        <w:t xml:space="preserve">0.625 1.287 1.322 1.346 1.39 1.336 1.26 1.857 1.811 1.798 1.574 1.627 1.658</w:t>
      </w:r>
      <w:r>
        <w:t xml:space="preserve"> </w:t>
      </w:r>
      <w:r>
        <w:t xml:space="preserve">0.3125 1.305 1.292 1.296 1.287 1.365 1.31 1.761 1.745 1.744 1.615 1.682 1.661</w:t>
      </w:r>
      <w:r>
        <w:t xml:space="preserve"> </w:t>
      </w:r>
      <w:r>
        <w:t xml:space="preserve">0.15625 1.293 1.279 1.289 1.297 1.285 1.226 1.742 1.715 1.714 1.663 1.686 1.66</w:t>
      </w:r>
      <w:r>
        <w:t xml:space="preserve"> </w:t>
      </w:r>
      <w:r>
        <w:t xml:space="preserve">0.078125 1.284 1.26 1.274 1.266 1.28 1.271 1.732 1.793 1.793 1.618 1.699 1.787</w:t>
      </w:r>
      <w:r>
        <w:t xml:space="preserve"> </w:t>
      </w:r>
      <w:r>
        <w:t xml:space="preserve">0 1.257 1.252 1.32 1.289 1.262 1.283 1.803 1.734 1.786 1.664 1.717 1.977</w:t>
      </w:r>
      <w:r>
        <w:t xml:space="preserve"> </w:t>
      </w:r>
      <w:r>
        <w:t xml:space="preserve">DAG LT 3015 LT 3017 LT 3114 B3</w:t>
      </w:r>
      <w:r>
        <w:t xml:space="preserve"> </w:t>
      </w:r>
      <w:r>
        <w:t xml:space="preserve">5 1.569 1.469 1.4 1.35 1.354 1.311 1.826 1.85 1.839 1.286 1.25 1.342</w:t>
      </w:r>
      <w:r>
        <w:t xml:space="preserve"> </w:t>
      </w:r>
      <w:r>
        <w:t xml:space="preserve">2.5 1.434 1.218 1.278 1.271 1.329 1.307 1.799 1.841 1.819 1.257 1.27 1.258</w:t>
      </w:r>
      <w:r>
        <w:t xml:space="preserve"> </w:t>
      </w:r>
      <w:r>
        <w:t xml:space="preserve">1.25 1.391 1.217 1.195 1.326 1.269 1.288 1.803 1.843 1.752 1.243 1.266 1.254</w:t>
      </w:r>
      <w:r>
        <w:t xml:space="preserve"> </w:t>
      </w:r>
      <w:r>
        <w:t xml:space="preserve">0.625 1.28 1.263 1.245 1.318 1.32 1.305 1.795 1.82 1.757 1.223 1.241 1.24</w:t>
      </w:r>
      <w:r>
        <w:t xml:space="preserve"> </w:t>
      </w:r>
      <w:r>
        <w:t xml:space="preserve">0.3125 1.439 1.227 1.318 2.078 1.223 1.225 1.75 1.804 1.727 1.196 1.227 1.215</w:t>
      </w:r>
      <w:r>
        <w:t xml:space="preserve"> </w:t>
      </w:r>
      <w:r>
        <w:t xml:space="preserve">0.15625 1.351 1.265 1.216 1.404 1.212 1.223 1.586 1.622 1.604 1.205 1.195 1.175</w:t>
      </w:r>
      <w:r>
        <w:t xml:space="preserve"> </w:t>
      </w:r>
      <w:r>
        <w:t xml:space="preserve">0.078125 1.502 1.212 1.127 1.198 1.255 1.239 1.668 1.716 1.743 1.192 1.183 1.2</w:t>
      </w:r>
      <w:r>
        <w:t xml:space="preserve"> </w:t>
      </w:r>
      <w:r>
        <w:t xml:space="preserve">0 1.497 1.053 1.266 1.318 1.273 1.261 1.649 1.756 1.782 1.227 1.19 1.201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(cross-reactivity)/tables/table_page_20_idx_1.csv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LT3114-PHA-014-R</w:t>
      </w:r>
      <w:r>
        <w:t xml:space="preserve">: Comparison of the binding of anti-LPA antibodies to other</w:t>
      </w:r>
      <w:r>
        <w:t xml:space="preserve">molecules (cross-reactivity)</w:t>
      </w:r>
    </w:p>
    <w:p>
      <w:pPr>
        <w:pStyle w:val="BodyText"/>
      </w:pPr>
      <w:r>
        <w:t xml:space="preserve">Page 19 of 20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(cross-reactivity)/tables/table_page_20_idx_2.csv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Lyso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PAF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1.133</w:t>
      </w:r>
    </w:p>
    <w:p>
      <w:pPr>
        <w:pStyle w:val="BodyText"/>
      </w:pPr>
      <w:r>
        <w:t xml:space="preserve">1.182</w:t>
      </w:r>
    </w:p>
    <w:p>
      <w:pPr>
        <w:pStyle w:val="BodyText"/>
      </w:pPr>
      <w:r>
        <w:t xml:space="preserve">1.161</w:t>
      </w:r>
    </w:p>
    <w:p>
      <w:pPr>
        <w:pStyle w:val="BodyText"/>
      </w:pPr>
      <w:r>
        <w:t xml:space="preserve">1.051</w:t>
      </w:r>
    </w:p>
    <w:p>
      <w:pPr>
        <w:pStyle w:val="BodyText"/>
      </w:pPr>
      <w:r>
        <w:t xml:space="preserve">1.089</w:t>
      </w:r>
    </w:p>
    <w:p>
      <w:pPr>
        <w:pStyle w:val="BodyText"/>
      </w:pPr>
      <w:r>
        <w:t xml:space="preserve">1.1</w:t>
      </w:r>
    </w:p>
    <w:p>
      <w:pPr>
        <w:pStyle w:val="BodyText"/>
      </w:pPr>
      <w:r>
        <w:t xml:space="preserve">1.7</w:t>
      </w:r>
    </w:p>
    <w:p>
      <w:pPr>
        <w:pStyle w:val="BodyText"/>
      </w:pPr>
      <w:r>
        <w:t xml:space="preserve">1.676</w:t>
      </w:r>
    </w:p>
    <w:p>
      <w:pPr>
        <w:pStyle w:val="BodyText"/>
      </w:pPr>
      <w:r>
        <w:t xml:space="preserve">1.699</w:t>
      </w:r>
    </w:p>
    <w:p>
      <w:pPr>
        <w:pStyle w:val="BodyText"/>
      </w:pPr>
      <w:r>
        <w:t xml:space="preserve">1.49</w:t>
      </w:r>
    </w:p>
    <w:p>
      <w:pPr>
        <w:pStyle w:val="BodyText"/>
      </w:pPr>
      <w:r>
        <w:t xml:space="preserve">1.526</w:t>
      </w:r>
    </w:p>
    <w:p>
      <w:pPr>
        <w:pStyle w:val="BodyText"/>
      </w:pPr>
      <w:r>
        <w:t xml:space="preserve">1.579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1.145</w:t>
      </w:r>
    </w:p>
    <w:p>
      <w:pPr>
        <w:pStyle w:val="BodyText"/>
      </w:pPr>
      <w:r>
        <w:t xml:space="preserve">1.153</w:t>
      </w:r>
    </w:p>
    <w:p>
      <w:pPr>
        <w:pStyle w:val="BodyText"/>
      </w:pPr>
      <w:r>
        <w:t xml:space="preserve">1.139</w:t>
      </w:r>
    </w:p>
    <w:p>
      <w:pPr>
        <w:pStyle w:val="BodyText"/>
      </w:pPr>
      <w:r>
        <w:t xml:space="preserve">1.055</w:t>
      </w:r>
    </w:p>
    <w:p>
      <w:pPr>
        <w:pStyle w:val="BodyText"/>
      </w:pPr>
      <w:r>
        <w:t xml:space="preserve">1.049</w:t>
      </w:r>
    </w:p>
    <w:p>
      <w:pPr>
        <w:pStyle w:val="BodyText"/>
      </w:pPr>
      <w:r>
        <w:t xml:space="preserve">1.09</w:t>
      </w:r>
    </w:p>
    <w:p>
      <w:pPr>
        <w:pStyle w:val="BodyText"/>
      </w:pPr>
      <w:r>
        <w:t xml:space="preserve">1.693</w:t>
      </w:r>
    </w:p>
    <w:p>
      <w:pPr>
        <w:pStyle w:val="BodyText"/>
      </w:pPr>
      <w:r>
        <w:t xml:space="preserve">1.716</w:t>
      </w:r>
    </w:p>
    <w:p>
      <w:pPr>
        <w:pStyle w:val="BodyText"/>
      </w:pPr>
      <w:r>
        <w:t xml:space="preserve">1.694</w:t>
      </w:r>
    </w:p>
    <w:p>
      <w:pPr>
        <w:pStyle w:val="BodyText"/>
      </w:pPr>
      <w:r>
        <w:t xml:space="preserve">1.559</w:t>
      </w:r>
    </w:p>
    <w:p>
      <w:pPr>
        <w:pStyle w:val="BodyText"/>
      </w:pPr>
      <w:r>
        <w:t xml:space="preserve">1.46</w:t>
      </w:r>
    </w:p>
    <w:p>
      <w:pPr>
        <w:pStyle w:val="BodyText"/>
      </w:pPr>
      <w:r>
        <w:t xml:space="preserve">1.55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1.071</w:t>
      </w:r>
    </w:p>
    <w:p>
      <w:pPr>
        <w:pStyle w:val="BodyText"/>
      </w:pPr>
      <w:r>
        <w:t xml:space="preserve">1.158</w:t>
      </w:r>
    </w:p>
    <w:p>
      <w:pPr>
        <w:pStyle w:val="BodyText"/>
      </w:pPr>
      <w:r>
        <w:t xml:space="preserve">1.099</w:t>
      </w:r>
    </w:p>
    <w:p>
      <w:pPr>
        <w:pStyle w:val="BodyText"/>
      </w:pPr>
      <w:r>
        <w:t xml:space="preserve">1.076</w:t>
      </w:r>
    </w:p>
    <w:p>
      <w:pPr>
        <w:pStyle w:val="BodyText"/>
      </w:pPr>
      <w:r>
        <w:t xml:space="preserve">1.061</w:t>
      </w:r>
    </w:p>
    <w:p>
      <w:pPr>
        <w:pStyle w:val="BodyText"/>
      </w:pPr>
      <w:r>
        <w:t xml:space="preserve">1.111</w:t>
      </w:r>
    </w:p>
    <w:p>
      <w:pPr>
        <w:pStyle w:val="BodyText"/>
      </w:pPr>
      <w:r>
        <w:t xml:space="preserve">1.709</w:t>
      </w:r>
    </w:p>
    <w:p>
      <w:pPr>
        <w:pStyle w:val="BodyText"/>
      </w:pPr>
      <w:r>
        <w:t xml:space="preserve">1.641</w:t>
      </w:r>
    </w:p>
    <w:p>
      <w:pPr>
        <w:pStyle w:val="BodyText"/>
      </w:pPr>
      <w:r>
        <w:t xml:space="preserve">1.704</w:t>
      </w:r>
    </w:p>
    <w:p>
      <w:pPr>
        <w:pStyle w:val="BodyText"/>
      </w:pPr>
      <w:r>
        <w:t xml:space="preserve">1.474</w:t>
      </w:r>
    </w:p>
    <w:p>
      <w:pPr>
        <w:pStyle w:val="BodyText"/>
      </w:pPr>
      <w:r>
        <w:t xml:space="preserve">1.5</w:t>
      </w:r>
    </w:p>
    <w:p>
      <w:pPr>
        <w:pStyle w:val="BodyText"/>
      </w:pPr>
      <w:r>
        <w:t xml:space="preserve">1.459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1.096</w:t>
      </w:r>
    </w:p>
    <w:p>
      <w:pPr>
        <w:pStyle w:val="BodyText"/>
      </w:pPr>
      <w:r>
        <w:t xml:space="preserve">1.084</w:t>
      </w:r>
    </w:p>
    <w:p>
      <w:pPr>
        <w:pStyle w:val="BodyText"/>
      </w:pPr>
      <w:r>
        <w:t xml:space="preserve">1.109</w:t>
      </w:r>
    </w:p>
    <w:p>
      <w:pPr>
        <w:pStyle w:val="BodyText"/>
      </w:pPr>
      <w:r>
        <w:t xml:space="preserve">1.116</w:t>
      </w:r>
    </w:p>
    <w:p>
      <w:pPr>
        <w:pStyle w:val="BodyText"/>
      </w:pPr>
      <w:r>
        <w:t xml:space="preserve">1.117</w:t>
      </w:r>
    </w:p>
    <w:p>
      <w:pPr>
        <w:pStyle w:val="BodyText"/>
      </w:pPr>
      <w:r>
        <w:t xml:space="preserve">1.134</w:t>
      </w:r>
    </w:p>
    <w:p>
      <w:pPr>
        <w:pStyle w:val="BodyText"/>
      </w:pPr>
      <w:r>
        <w:t xml:space="preserve">1.758</w:t>
      </w:r>
    </w:p>
    <w:p>
      <w:pPr>
        <w:pStyle w:val="BodyText"/>
      </w:pPr>
      <w:r>
        <w:t xml:space="preserve">1.695</w:t>
      </w:r>
    </w:p>
    <w:p>
      <w:pPr>
        <w:pStyle w:val="BodyText"/>
      </w:pPr>
      <w:r>
        <w:t xml:space="preserve">1.674</w:t>
      </w:r>
    </w:p>
    <w:p>
      <w:pPr>
        <w:pStyle w:val="BodyText"/>
      </w:pPr>
      <w:r>
        <w:t xml:space="preserve">1.469</w:t>
      </w:r>
    </w:p>
    <w:p>
      <w:pPr>
        <w:pStyle w:val="BodyText"/>
      </w:pPr>
      <w:r>
        <w:t xml:space="preserve">1.521</w:t>
      </w:r>
    </w:p>
    <w:p>
      <w:pPr>
        <w:pStyle w:val="BodyText"/>
      </w:pPr>
      <w:r>
        <w:t xml:space="preserve">1.57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1.065</w:t>
      </w:r>
    </w:p>
    <w:p>
      <w:pPr>
        <w:pStyle w:val="BodyText"/>
      </w:pPr>
      <w:r>
        <w:t xml:space="preserve">1.113</w:t>
      </w:r>
    </w:p>
    <w:p>
      <w:pPr>
        <w:pStyle w:val="BodyText"/>
      </w:pPr>
      <w:r>
        <w:t xml:space="preserve">1.126</w:t>
      </w:r>
    </w:p>
    <w:p>
      <w:pPr>
        <w:pStyle w:val="BodyText"/>
      </w:pPr>
      <w:r>
        <w:t xml:space="preserve">1.068</w:t>
      </w:r>
    </w:p>
    <w:p>
      <w:pPr>
        <w:pStyle w:val="BodyText"/>
      </w:pPr>
      <w:r>
        <w:t xml:space="preserve">1.129</w:t>
      </w:r>
    </w:p>
    <w:p>
      <w:pPr>
        <w:pStyle w:val="BodyText"/>
      </w:pPr>
      <w:r>
        <w:t xml:space="preserve">1.158</w:t>
      </w:r>
    </w:p>
    <w:p>
      <w:pPr>
        <w:pStyle w:val="BodyText"/>
      </w:pPr>
      <w:r>
        <w:t xml:space="preserve">1.706</w:t>
      </w:r>
    </w:p>
    <w:p>
      <w:pPr>
        <w:pStyle w:val="BodyText"/>
      </w:pPr>
      <w:r>
        <w:t xml:space="preserve">1.666</w:t>
      </w:r>
    </w:p>
    <w:p>
      <w:pPr>
        <w:pStyle w:val="BodyText"/>
      </w:pPr>
      <w:r>
        <w:t xml:space="preserve">1.654</w:t>
      </w:r>
    </w:p>
    <w:p>
      <w:pPr>
        <w:pStyle w:val="BodyText"/>
      </w:pPr>
      <w:r>
        <w:t xml:space="preserve">1.518</w:t>
      </w:r>
    </w:p>
    <w:p>
      <w:pPr>
        <w:pStyle w:val="BodyText"/>
      </w:pPr>
      <w:r>
        <w:t xml:space="preserve">1.553</w:t>
      </w:r>
    </w:p>
    <w:p>
      <w:pPr>
        <w:pStyle w:val="BodyText"/>
      </w:pPr>
      <w:r>
        <w:t xml:space="preserve">1.568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1.148</w:t>
      </w:r>
    </w:p>
    <w:p>
      <w:pPr>
        <w:pStyle w:val="BodyText"/>
      </w:pPr>
      <w:r>
        <w:t xml:space="preserve">1.161</w:t>
      </w:r>
    </w:p>
    <w:p>
      <w:pPr>
        <w:pStyle w:val="BodyText"/>
      </w:pPr>
      <w:r>
        <w:t xml:space="preserve">1.162</w:t>
      </w:r>
    </w:p>
    <w:p>
      <w:pPr>
        <w:pStyle w:val="BodyText"/>
      </w:pPr>
      <w:r>
        <w:t xml:space="preserve">1.075</w:t>
      </w:r>
    </w:p>
    <w:p>
      <w:pPr>
        <w:pStyle w:val="BodyText"/>
      </w:pPr>
      <w:r>
        <w:t xml:space="preserve">1.103</w:t>
      </w:r>
    </w:p>
    <w:p>
      <w:pPr>
        <w:pStyle w:val="BodyText"/>
      </w:pPr>
      <w:r>
        <w:t xml:space="preserve">1.117</w:t>
      </w:r>
    </w:p>
    <w:p>
      <w:pPr>
        <w:pStyle w:val="BodyText"/>
      </w:pPr>
      <w:r>
        <w:t xml:space="preserve">1.685</w:t>
      </w:r>
    </w:p>
    <w:p>
      <w:pPr>
        <w:pStyle w:val="BodyText"/>
      </w:pPr>
      <w:r>
        <w:t xml:space="preserve">1.632</w:t>
      </w:r>
    </w:p>
    <w:p>
      <w:pPr>
        <w:pStyle w:val="BodyText"/>
      </w:pPr>
      <w:r>
        <w:t xml:space="preserve">1.672</w:t>
      </w:r>
    </w:p>
    <w:p>
      <w:pPr>
        <w:pStyle w:val="BodyText"/>
      </w:pPr>
      <w:r>
        <w:t xml:space="preserve">1.549</w:t>
      </w:r>
    </w:p>
    <w:p>
      <w:pPr>
        <w:pStyle w:val="BodyText"/>
      </w:pPr>
      <w:r>
        <w:t xml:space="preserve">1.549</w:t>
      </w:r>
    </w:p>
    <w:p>
      <w:pPr>
        <w:pStyle w:val="BodyText"/>
      </w:pPr>
      <w:r>
        <w:t xml:space="preserve">1.58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1.098</w:t>
      </w:r>
    </w:p>
    <w:p>
      <w:pPr>
        <w:pStyle w:val="BodyText"/>
      </w:pPr>
      <w:r>
        <w:t xml:space="preserve">1.158</w:t>
      </w:r>
    </w:p>
    <w:p>
      <w:pPr>
        <w:pStyle w:val="BodyText"/>
      </w:pPr>
      <w:r>
        <w:t xml:space="preserve">1.119</w:t>
      </w:r>
    </w:p>
    <w:p>
      <w:pPr>
        <w:pStyle w:val="BodyText"/>
      </w:pPr>
      <w:r>
        <w:t xml:space="preserve">1.077</w:t>
      </w:r>
    </w:p>
    <w:p>
      <w:pPr>
        <w:pStyle w:val="BodyText"/>
      </w:pPr>
      <w:r>
        <w:t xml:space="preserve">1.037</w:t>
      </w:r>
    </w:p>
    <w:p>
      <w:pPr>
        <w:pStyle w:val="BodyText"/>
      </w:pPr>
      <w:r>
        <w:t xml:space="preserve">1.095</w:t>
      </w:r>
    </w:p>
    <w:p>
      <w:pPr>
        <w:pStyle w:val="BodyText"/>
      </w:pPr>
      <w:r>
        <w:t xml:space="preserve">1.617</w:t>
      </w:r>
    </w:p>
    <w:p>
      <w:pPr>
        <w:pStyle w:val="BodyText"/>
      </w:pPr>
      <w:r>
        <w:t xml:space="preserve">1.605</w:t>
      </w:r>
    </w:p>
    <w:p>
      <w:pPr>
        <w:pStyle w:val="BodyText"/>
      </w:pPr>
      <w:r>
        <w:t xml:space="preserve">1.648</w:t>
      </w:r>
    </w:p>
    <w:p>
      <w:pPr>
        <w:pStyle w:val="BodyText"/>
      </w:pPr>
      <w:r>
        <w:t xml:space="preserve">1.473</w:t>
      </w:r>
    </w:p>
    <w:p>
      <w:pPr>
        <w:pStyle w:val="BodyText"/>
      </w:pPr>
      <w:r>
        <w:t xml:space="preserve">1.496</w:t>
      </w:r>
    </w:p>
    <w:p>
      <w:pPr>
        <w:pStyle w:val="BodyText"/>
      </w:pPr>
      <w:r>
        <w:t xml:space="preserve">1.521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1.21</w:t>
      </w:r>
    </w:p>
    <w:p>
      <w:pPr>
        <w:pStyle w:val="BodyText"/>
      </w:pPr>
      <w:r>
        <w:t xml:space="preserve">1.151</w:t>
      </w:r>
    </w:p>
    <w:p>
      <w:pPr>
        <w:pStyle w:val="BodyText"/>
      </w:pPr>
      <w:r>
        <w:t xml:space="preserve">1.159</w:t>
      </w:r>
    </w:p>
    <w:p>
      <w:pPr>
        <w:pStyle w:val="BodyText"/>
      </w:pPr>
      <w:r>
        <w:t xml:space="preserve">1.126</w:t>
      </w:r>
    </w:p>
    <w:p>
      <w:pPr>
        <w:pStyle w:val="BodyText"/>
      </w:pPr>
      <w:r>
        <w:t xml:space="preserve">1.147</w:t>
      </w:r>
    </w:p>
    <w:p>
      <w:pPr>
        <w:pStyle w:val="BodyText"/>
      </w:pPr>
      <w:r>
        <w:t xml:space="preserve">1.163</w:t>
      </w:r>
    </w:p>
    <w:p>
      <w:pPr>
        <w:pStyle w:val="BodyText"/>
      </w:pPr>
      <w:r>
        <w:t xml:space="preserve">1.721</w:t>
      </w:r>
    </w:p>
    <w:p>
      <w:pPr>
        <w:pStyle w:val="BodyText"/>
      </w:pPr>
      <w:r>
        <w:t xml:space="preserve">1.651</w:t>
      </w:r>
    </w:p>
    <w:p>
      <w:pPr>
        <w:pStyle w:val="BodyText"/>
      </w:pPr>
      <w:r>
        <w:t xml:space="preserve">1.741</w:t>
      </w:r>
    </w:p>
    <w:p>
      <w:pPr>
        <w:pStyle w:val="BodyText"/>
      </w:pPr>
      <w:r>
        <w:t xml:space="preserve">1.583</w:t>
      </w:r>
    </w:p>
    <w:p>
      <w:pPr>
        <w:pStyle w:val="BodyText"/>
      </w:pPr>
      <w:r>
        <w:t xml:space="preserve">1.6</w:t>
      </w:r>
    </w:p>
    <w:p>
      <w:pPr>
        <w:pStyle w:val="BodyText"/>
      </w:pPr>
      <w:r>
        <w:t xml:space="preserve">1.703</w:t>
      </w:r>
    </w:p>
    <w:p>
      <w:pPr>
        <w:pStyle w:val="BodyText"/>
      </w:pPr>
      <w:r>
        <w:t xml:space="preserve">BrP-LPA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1.276</w:t>
      </w:r>
    </w:p>
    <w:p>
      <w:pPr>
        <w:pStyle w:val="BodyText"/>
      </w:pPr>
      <w:r>
        <w:t xml:space="preserve">1.262</w:t>
      </w:r>
    </w:p>
    <w:p>
      <w:pPr>
        <w:pStyle w:val="BodyText"/>
      </w:pPr>
      <w:r>
        <w:t xml:space="preserve">1.262</w:t>
      </w:r>
    </w:p>
    <w:p>
      <w:pPr>
        <w:pStyle w:val="BodyText"/>
      </w:pPr>
      <w:r>
        <w:t xml:space="preserve">1.263</w:t>
      </w:r>
    </w:p>
    <w:p>
      <w:pPr>
        <w:pStyle w:val="BodyText"/>
      </w:pPr>
      <w:r>
        <w:t xml:space="preserve">1.305</w:t>
      </w:r>
    </w:p>
    <w:p>
      <w:pPr>
        <w:pStyle w:val="BodyText"/>
      </w:pPr>
      <w:r>
        <w:t xml:space="preserve">1.264</w:t>
      </w:r>
    </w:p>
    <w:p>
      <w:pPr>
        <w:pStyle w:val="BodyText"/>
      </w:pPr>
      <w:r>
        <w:t xml:space="preserve">1.839</w:t>
      </w:r>
    </w:p>
    <w:p>
      <w:pPr>
        <w:pStyle w:val="BodyText"/>
      </w:pPr>
      <w:r>
        <w:t xml:space="preserve">1.773</w:t>
      </w:r>
    </w:p>
    <w:p>
      <w:pPr>
        <w:pStyle w:val="BodyText"/>
      </w:pPr>
      <w:r>
        <w:t xml:space="preserve">1.809</w:t>
      </w:r>
    </w:p>
    <w:p>
      <w:pPr>
        <w:pStyle w:val="BodyText"/>
      </w:pPr>
      <w:r>
        <w:t xml:space="preserve">1.673</w:t>
      </w:r>
    </w:p>
    <w:p>
      <w:pPr>
        <w:pStyle w:val="BodyText"/>
      </w:pPr>
      <w:r>
        <w:t xml:space="preserve">1.662</w:t>
      </w:r>
    </w:p>
    <w:p>
      <w:pPr>
        <w:pStyle w:val="BodyText"/>
      </w:pPr>
      <w:r>
        <w:t xml:space="preserve">1.752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1.231</w:t>
      </w:r>
    </w:p>
    <w:p>
      <w:pPr>
        <w:pStyle w:val="BodyText"/>
      </w:pPr>
      <w:r>
        <w:t xml:space="preserve">1.248</w:t>
      </w:r>
    </w:p>
    <w:p>
      <w:pPr>
        <w:pStyle w:val="BodyText"/>
      </w:pPr>
      <w:r>
        <w:t xml:space="preserve">1.289</w:t>
      </w:r>
    </w:p>
    <w:p>
      <w:pPr>
        <w:pStyle w:val="BodyText"/>
      </w:pPr>
      <w:r>
        <w:t xml:space="preserve">1.231</w:t>
      </w:r>
    </w:p>
    <w:p>
      <w:pPr>
        <w:pStyle w:val="BodyText"/>
      </w:pPr>
      <w:r>
        <w:t xml:space="preserve">1.314</w:t>
      </w:r>
    </w:p>
    <w:p>
      <w:pPr>
        <w:pStyle w:val="BodyText"/>
      </w:pPr>
      <w:r>
        <w:t xml:space="preserve">1.345</w:t>
      </w:r>
    </w:p>
    <w:p>
      <w:pPr>
        <w:pStyle w:val="BodyText"/>
      </w:pPr>
      <w:r>
        <w:t xml:space="preserve">1.947</w:t>
      </w:r>
    </w:p>
    <w:p>
      <w:pPr>
        <w:pStyle w:val="BodyText"/>
      </w:pPr>
      <w:r>
        <w:t xml:space="preserve">1.766</w:t>
      </w:r>
    </w:p>
    <w:p>
      <w:pPr>
        <w:pStyle w:val="BodyText"/>
      </w:pPr>
      <w:r>
        <w:t xml:space="preserve">1.886</w:t>
      </w:r>
    </w:p>
    <w:p>
      <w:pPr>
        <w:pStyle w:val="BodyText"/>
      </w:pPr>
      <w:r>
        <w:t xml:space="preserve">1.644</w:t>
      </w:r>
    </w:p>
    <w:p>
      <w:pPr>
        <w:pStyle w:val="BodyText"/>
      </w:pPr>
      <w:r>
        <w:t xml:space="preserve">1.661</w:t>
      </w:r>
    </w:p>
    <w:p>
      <w:pPr>
        <w:pStyle w:val="BodyText"/>
      </w:pPr>
      <w:r>
        <w:t xml:space="preserve">1.744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1.246</w:t>
      </w:r>
    </w:p>
    <w:p>
      <w:pPr>
        <w:pStyle w:val="BodyText"/>
      </w:pPr>
      <w:r>
        <w:t xml:space="preserve">1.314</w:t>
      </w:r>
    </w:p>
    <w:p>
      <w:pPr>
        <w:pStyle w:val="BodyText"/>
      </w:pPr>
      <w:r>
        <w:t xml:space="preserve">1.285</w:t>
      </w:r>
    </w:p>
    <w:p>
      <w:pPr>
        <w:pStyle w:val="BodyText"/>
      </w:pPr>
      <w:r>
        <w:t xml:space="preserve">1.268</w:t>
      </w:r>
    </w:p>
    <w:p>
      <w:pPr>
        <w:pStyle w:val="BodyText"/>
      </w:pPr>
      <w:r>
        <w:t xml:space="preserve">1.299</w:t>
      </w:r>
    </w:p>
    <w:p>
      <w:pPr>
        <w:pStyle w:val="BodyText"/>
      </w:pPr>
      <w:r>
        <w:t xml:space="preserve">1.298</w:t>
      </w:r>
    </w:p>
    <w:p>
      <w:pPr>
        <w:pStyle w:val="BodyText"/>
      </w:pPr>
      <w:r>
        <w:t xml:space="preserve">1.833</w:t>
      </w:r>
    </w:p>
    <w:p>
      <w:pPr>
        <w:pStyle w:val="BodyText"/>
      </w:pPr>
      <w:r>
        <w:t xml:space="preserve">1.807</w:t>
      </w:r>
    </w:p>
    <w:p>
      <w:pPr>
        <w:pStyle w:val="BodyText"/>
      </w:pPr>
      <w:r>
        <w:t xml:space="preserve">1.763</w:t>
      </w:r>
    </w:p>
    <w:p>
      <w:pPr>
        <w:pStyle w:val="BodyText"/>
      </w:pPr>
      <w:r>
        <w:t xml:space="preserve">1.609</w:t>
      </w:r>
    </w:p>
    <w:p>
      <w:pPr>
        <w:pStyle w:val="BodyText"/>
      </w:pPr>
      <w:r>
        <w:t xml:space="preserve">1.631</w:t>
      </w:r>
    </w:p>
    <w:p>
      <w:pPr>
        <w:pStyle w:val="BodyText"/>
      </w:pPr>
      <w:r>
        <w:t xml:space="preserve">1.696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1.287</w:t>
      </w:r>
    </w:p>
    <w:p>
      <w:pPr>
        <w:pStyle w:val="BodyText"/>
      </w:pPr>
      <w:r>
        <w:t xml:space="preserve">1.322</w:t>
      </w:r>
    </w:p>
    <w:p>
      <w:pPr>
        <w:pStyle w:val="BodyText"/>
      </w:pPr>
      <w:r>
        <w:t xml:space="preserve">1.346</w:t>
      </w:r>
    </w:p>
    <w:p>
      <w:pPr>
        <w:pStyle w:val="BodyText"/>
      </w:pPr>
      <w:r>
        <w:t xml:space="preserve">1.39</w:t>
      </w:r>
    </w:p>
    <w:p>
      <w:pPr>
        <w:pStyle w:val="BodyText"/>
      </w:pPr>
      <w:r>
        <w:t xml:space="preserve">1.336</w:t>
      </w:r>
    </w:p>
    <w:p>
      <w:pPr>
        <w:pStyle w:val="BodyText"/>
      </w:pPr>
      <w:r>
        <w:t xml:space="preserve">1.26</w:t>
      </w:r>
    </w:p>
    <w:p>
      <w:pPr>
        <w:pStyle w:val="BodyText"/>
      </w:pPr>
      <w:r>
        <w:t xml:space="preserve">1.857</w:t>
      </w:r>
    </w:p>
    <w:p>
      <w:pPr>
        <w:pStyle w:val="BodyText"/>
      </w:pPr>
      <w:r>
        <w:t xml:space="preserve">1.811</w:t>
      </w:r>
    </w:p>
    <w:p>
      <w:pPr>
        <w:pStyle w:val="BodyText"/>
      </w:pPr>
      <w:r>
        <w:t xml:space="preserve">1.798</w:t>
      </w:r>
    </w:p>
    <w:p>
      <w:pPr>
        <w:pStyle w:val="BodyText"/>
      </w:pPr>
      <w:r>
        <w:t xml:space="preserve">1.574</w:t>
      </w:r>
    </w:p>
    <w:p>
      <w:pPr>
        <w:pStyle w:val="BodyText"/>
      </w:pPr>
      <w:r>
        <w:t xml:space="preserve">1.627</w:t>
      </w:r>
    </w:p>
    <w:p>
      <w:pPr>
        <w:pStyle w:val="BodyText"/>
      </w:pPr>
      <w:r>
        <w:t xml:space="preserve">1.658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1.305</w:t>
      </w:r>
    </w:p>
    <w:p>
      <w:pPr>
        <w:pStyle w:val="BodyText"/>
      </w:pPr>
      <w:r>
        <w:t xml:space="preserve">1.292</w:t>
      </w:r>
    </w:p>
    <w:p>
      <w:pPr>
        <w:pStyle w:val="BodyText"/>
      </w:pPr>
      <w:r>
        <w:t xml:space="preserve">1.296</w:t>
      </w:r>
    </w:p>
    <w:p>
      <w:pPr>
        <w:pStyle w:val="BodyText"/>
      </w:pPr>
      <w:r>
        <w:t xml:space="preserve">1.287</w:t>
      </w:r>
    </w:p>
    <w:p>
      <w:pPr>
        <w:pStyle w:val="BodyText"/>
      </w:pPr>
      <w:r>
        <w:t xml:space="preserve">1.365</w:t>
      </w:r>
    </w:p>
    <w:p>
      <w:pPr>
        <w:pStyle w:val="BodyText"/>
      </w:pPr>
      <w:r>
        <w:t xml:space="preserve">1.31</w:t>
      </w:r>
    </w:p>
    <w:p>
      <w:pPr>
        <w:pStyle w:val="BodyText"/>
      </w:pPr>
      <w:r>
        <w:t xml:space="preserve">1.761</w:t>
      </w:r>
    </w:p>
    <w:p>
      <w:pPr>
        <w:pStyle w:val="BodyText"/>
      </w:pPr>
      <w:r>
        <w:t xml:space="preserve">1.745</w:t>
      </w:r>
    </w:p>
    <w:p>
      <w:pPr>
        <w:pStyle w:val="BodyText"/>
      </w:pPr>
      <w:r>
        <w:t xml:space="preserve">1.744</w:t>
      </w:r>
    </w:p>
    <w:p>
      <w:pPr>
        <w:pStyle w:val="BodyText"/>
      </w:pPr>
      <w:r>
        <w:t xml:space="preserve">1.615</w:t>
      </w:r>
    </w:p>
    <w:p>
      <w:pPr>
        <w:pStyle w:val="BodyText"/>
      </w:pPr>
      <w:r>
        <w:t xml:space="preserve">1.682</w:t>
      </w:r>
    </w:p>
    <w:p>
      <w:pPr>
        <w:pStyle w:val="BodyText"/>
      </w:pPr>
      <w:r>
        <w:t xml:space="preserve">1.661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1.293</w:t>
      </w:r>
    </w:p>
    <w:p>
      <w:pPr>
        <w:pStyle w:val="BodyText"/>
      </w:pPr>
      <w:r>
        <w:t xml:space="preserve">1.279</w:t>
      </w:r>
    </w:p>
    <w:p>
      <w:pPr>
        <w:pStyle w:val="BodyText"/>
      </w:pPr>
      <w:r>
        <w:t xml:space="preserve">1.289</w:t>
      </w:r>
    </w:p>
    <w:p>
      <w:pPr>
        <w:pStyle w:val="BodyText"/>
      </w:pPr>
      <w:r>
        <w:t xml:space="preserve">1.297</w:t>
      </w:r>
    </w:p>
    <w:p>
      <w:pPr>
        <w:pStyle w:val="BodyText"/>
      </w:pPr>
      <w:r>
        <w:t xml:space="preserve">1.285</w:t>
      </w:r>
    </w:p>
    <w:p>
      <w:pPr>
        <w:pStyle w:val="BodyText"/>
      </w:pPr>
      <w:r>
        <w:t xml:space="preserve">1.226</w:t>
      </w:r>
    </w:p>
    <w:p>
      <w:pPr>
        <w:pStyle w:val="BodyText"/>
      </w:pPr>
      <w:r>
        <w:t xml:space="preserve">1.742</w:t>
      </w:r>
    </w:p>
    <w:p>
      <w:pPr>
        <w:pStyle w:val="BodyText"/>
      </w:pPr>
      <w:r>
        <w:t xml:space="preserve">1.715</w:t>
      </w:r>
    </w:p>
    <w:p>
      <w:pPr>
        <w:pStyle w:val="BodyText"/>
      </w:pPr>
      <w:r>
        <w:t xml:space="preserve">1.714</w:t>
      </w:r>
    </w:p>
    <w:p>
      <w:pPr>
        <w:pStyle w:val="BodyText"/>
      </w:pPr>
      <w:r>
        <w:t xml:space="preserve">1.663</w:t>
      </w:r>
    </w:p>
    <w:p>
      <w:pPr>
        <w:pStyle w:val="BodyText"/>
      </w:pPr>
      <w:r>
        <w:t xml:space="preserve">1.686</w:t>
      </w:r>
    </w:p>
    <w:p>
      <w:pPr>
        <w:pStyle w:val="BodyText"/>
      </w:pPr>
      <w:r>
        <w:t xml:space="preserve">1.66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1.284</w:t>
      </w:r>
    </w:p>
    <w:p>
      <w:pPr>
        <w:pStyle w:val="BodyText"/>
      </w:pPr>
      <w:r>
        <w:t xml:space="preserve">1.26</w:t>
      </w:r>
    </w:p>
    <w:p>
      <w:pPr>
        <w:pStyle w:val="BodyText"/>
      </w:pPr>
      <w:r>
        <w:t xml:space="preserve">1.274</w:t>
      </w:r>
    </w:p>
    <w:p>
      <w:pPr>
        <w:pStyle w:val="BodyText"/>
      </w:pPr>
      <w:r>
        <w:t xml:space="preserve">1.266</w:t>
      </w:r>
    </w:p>
    <w:p>
      <w:pPr>
        <w:pStyle w:val="BodyText"/>
      </w:pPr>
      <w:r>
        <w:t xml:space="preserve">1.28</w:t>
      </w:r>
    </w:p>
    <w:p>
      <w:pPr>
        <w:pStyle w:val="BodyText"/>
      </w:pPr>
      <w:r>
        <w:t xml:space="preserve">1.271</w:t>
      </w:r>
    </w:p>
    <w:p>
      <w:pPr>
        <w:pStyle w:val="BodyText"/>
      </w:pPr>
      <w:r>
        <w:t xml:space="preserve">1.732</w:t>
      </w:r>
    </w:p>
    <w:p>
      <w:pPr>
        <w:pStyle w:val="BodyText"/>
      </w:pPr>
      <w:r>
        <w:t xml:space="preserve">1.793</w:t>
      </w:r>
    </w:p>
    <w:p>
      <w:pPr>
        <w:pStyle w:val="BodyText"/>
      </w:pPr>
      <w:r>
        <w:t xml:space="preserve">1.793</w:t>
      </w:r>
    </w:p>
    <w:p>
      <w:pPr>
        <w:pStyle w:val="BodyText"/>
      </w:pPr>
      <w:r>
        <w:t xml:space="preserve">1.618</w:t>
      </w:r>
    </w:p>
    <w:p>
      <w:pPr>
        <w:pStyle w:val="BodyText"/>
      </w:pPr>
      <w:r>
        <w:t xml:space="preserve">1.699</w:t>
      </w:r>
    </w:p>
    <w:p>
      <w:pPr>
        <w:pStyle w:val="BodyText"/>
      </w:pPr>
      <w:r>
        <w:t xml:space="preserve">1.787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1.257</w:t>
      </w:r>
    </w:p>
    <w:p>
      <w:pPr>
        <w:pStyle w:val="BodyText"/>
      </w:pPr>
      <w:r>
        <w:t xml:space="preserve">1.252</w:t>
      </w:r>
    </w:p>
    <w:p>
      <w:pPr>
        <w:pStyle w:val="BodyText"/>
      </w:pPr>
      <w:r>
        <w:t xml:space="preserve">1.32</w:t>
      </w:r>
    </w:p>
    <w:p>
      <w:pPr>
        <w:pStyle w:val="BodyText"/>
      </w:pPr>
      <w:r>
        <w:t xml:space="preserve">1.289</w:t>
      </w:r>
    </w:p>
    <w:p>
      <w:pPr>
        <w:pStyle w:val="BodyText"/>
      </w:pPr>
      <w:r>
        <w:t xml:space="preserve">1.262</w:t>
      </w:r>
    </w:p>
    <w:p>
      <w:pPr>
        <w:pStyle w:val="BodyText"/>
      </w:pPr>
      <w:r>
        <w:t xml:space="preserve">1.283</w:t>
      </w:r>
    </w:p>
    <w:p>
      <w:pPr>
        <w:pStyle w:val="BodyText"/>
      </w:pPr>
      <w:r>
        <w:t xml:space="preserve">1.803</w:t>
      </w:r>
    </w:p>
    <w:p>
      <w:pPr>
        <w:pStyle w:val="BodyText"/>
      </w:pPr>
      <w:r>
        <w:t xml:space="preserve">1.734</w:t>
      </w:r>
    </w:p>
    <w:p>
      <w:pPr>
        <w:pStyle w:val="BodyText"/>
      </w:pPr>
      <w:r>
        <w:t xml:space="preserve">1.786</w:t>
      </w:r>
    </w:p>
    <w:p>
      <w:pPr>
        <w:pStyle w:val="BodyText"/>
      </w:pPr>
      <w:r>
        <w:t xml:space="preserve">1.664</w:t>
      </w:r>
    </w:p>
    <w:p>
      <w:pPr>
        <w:pStyle w:val="BodyText"/>
      </w:pPr>
      <w:r>
        <w:t xml:space="preserve">1.717</w:t>
      </w:r>
    </w:p>
    <w:p>
      <w:pPr>
        <w:pStyle w:val="BodyText"/>
      </w:pPr>
      <w:r>
        <w:t xml:space="preserve">1.977</w:t>
      </w:r>
    </w:p>
    <w:p>
      <w:pPr>
        <w:pStyle w:val="BodyText"/>
      </w:pPr>
      <w:r>
        <w:t xml:space="preserve">DAG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1.569</w:t>
      </w:r>
    </w:p>
    <w:p>
      <w:pPr>
        <w:pStyle w:val="BodyText"/>
      </w:pPr>
      <w:r>
        <w:t xml:space="preserve">1.469</w:t>
      </w:r>
    </w:p>
    <w:p>
      <w:pPr>
        <w:pStyle w:val="BodyText"/>
      </w:pPr>
      <w:r>
        <w:t xml:space="preserve">1.4</w:t>
      </w:r>
    </w:p>
    <w:p>
      <w:pPr>
        <w:pStyle w:val="BodyText"/>
      </w:pPr>
      <w:r>
        <w:t xml:space="preserve">1.35</w:t>
      </w:r>
    </w:p>
    <w:p>
      <w:pPr>
        <w:pStyle w:val="BodyText"/>
      </w:pPr>
      <w:r>
        <w:t xml:space="preserve">1.354</w:t>
      </w:r>
    </w:p>
    <w:p>
      <w:pPr>
        <w:pStyle w:val="BodyText"/>
      </w:pPr>
      <w:r>
        <w:t xml:space="preserve">1.311</w:t>
      </w:r>
    </w:p>
    <w:p>
      <w:pPr>
        <w:pStyle w:val="BodyText"/>
      </w:pPr>
      <w:r>
        <w:t xml:space="preserve">1.826</w:t>
      </w:r>
    </w:p>
    <w:p>
      <w:pPr>
        <w:pStyle w:val="BodyText"/>
      </w:pPr>
      <w:r>
        <w:t xml:space="preserve">1.85</w:t>
      </w:r>
    </w:p>
    <w:p>
      <w:pPr>
        <w:pStyle w:val="BodyText"/>
      </w:pPr>
      <w:r>
        <w:t xml:space="preserve">1.839</w:t>
      </w:r>
    </w:p>
    <w:p>
      <w:pPr>
        <w:pStyle w:val="BodyText"/>
      </w:pPr>
      <w:r>
        <w:t xml:space="preserve">1.286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1.342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1.434</w:t>
      </w:r>
    </w:p>
    <w:p>
      <w:pPr>
        <w:pStyle w:val="BodyText"/>
      </w:pPr>
      <w:r>
        <w:t xml:space="preserve">1.218</w:t>
      </w:r>
    </w:p>
    <w:p>
      <w:pPr>
        <w:pStyle w:val="BodyText"/>
      </w:pPr>
      <w:r>
        <w:t xml:space="preserve">1.278</w:t>
      </w:r>
    </w:p>
    <w:p>
      <w:pPr>
        <w:pStyle w:val="BodyText"/>
      </w:pPr>
      <w:r>
        <w:t xml:space="preserve">1.271</w:t>
      </w:r>
    </w:p>
    <w:p>
      <w:pPr>
        <w:pStyle w:val="BodyText"/>
      </w:pPr>
      <w:r>
        <w:t xml:space="preserve">1.329</w:t>
      </w:r>
    </w:p>
    <w:p>
      <w:pPr>
        <w:pStyle w:val="BodyText"/>
      </w:pPr>
      <w:r>
        <w:t xml:space="preserve">1.307</w:t>
      </w:r>
    </w:p>
    <w:p>
      <w:pPr>
        <w:pStyle w:val="BodyText"/>
      </w:pPr>
      <w:r>
        <w:t xml:space="preserve">1.799</w:t>
      </w:r>
    </w:p>
    <w:p>
      <w:pPr>
        <w:pStyle w:val="BodyText"/>
      </w:pPr>
      <w:r>
        <w:t xml:space="preserve">1.841</w:t>
      </w:r>
    </w:p>
    <w:p>
      <w:pPr>
        <w:pStyle w:val="BodyText"/>
      </w:pPr>
      <w:r>
        <w:t xml:space="preserve">1.819</w:t>
      </w:r>
    </w:p>
    <w:p>
      <w:pPr>
        <w:pStyle w:val="BodyText"/>
      </w:pPr>
      <w:r>
        <w:t xml:space="preserve">1.257</w:t>
      </w:r>
    </w:p>
    <w:p>
      <w:pPr>
        <w:pStyle w:val="BodyText"/>
      </w:pPr>
      <w:r>
        <w:t xml:space="preserve">1.27</w:t>
      </w:r>
    </w:p>
    <w:p>
      <w:pPr>
        <w:pStyle w:val="BodyText"/>
      </w:pPr>
      <w:r>
        <w:t xml:space="preserve">1.258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1.391</w:t>
      </w:r>
    </w:p>
    <w:p>
      <w:pPr>
        <w:pStyle w:val="BodyText"/>
      </w:pPr>
      <w:r>
        <w:t xml:space="preserve">1.217</w:t>
      </w:r>
    </w:p>
    <w:p>
      <w:pPr>
        <w:pStyle w:val="BodyText"/>
      </w:pPr>
      <w:r>
        <w:t xml:space="preserve">1.195</w:t>
      </w:r>
    </w:p>
    <w:p>
      <w:pPr>
        <w:pStyle w:val="BodyText"/>
      </w:pPr>
      <w:r>
        <w:t xml:space="preserve">1.326</w:t>
      </w:r>
    </w:p>
    <w:p>
      <w:pPr>
        <w:pStyle w:val="BodyText"/>
      </w:pPr>
      <w:r>
        <w:t xml:space="preserve">1.269</w:t>
      </w:r>
    </w:p>
    <w:p>
      <w:pPr>
        <w:pStyle w:val="BodyText"/>
      </w:pPr>
      <w:r>
        <w:t xml:space="preserve">1.288</w:t>
      </w:r>
    </w:p>
    <w:p>
      <w:pPr>
        <w:pStyle w:val="BodyText"/>
      </w:pPr>
      <w:r>
        <w:t xml:space="preserve">1.803</w:t>
      </w:r>
    </w:p>
    <w:p>
      <w:pPr>
        <w:pStyle w:val="BodyText"/>
      </w:pPr>
      <w:r>
        <w:t xml:space="preserve">1.843</w:t>
      </w:r>
    </w:p>
    <w:p>
      <w:pPr>
        <w:pStyle w:val="BodyText"/>
      </w:pPr>
      <w:r>
        <w:t xml:space="preserve">1.752</w:t>
      </w:r>
    </w:p>
    <w:p>
      <w:pPr>
        <w:pStyle w:val="BodyText"/>
      </w:pPr>
      <w:r>
        <w:t xml:space="preserve">1.243</w:t>
      </w:r>
    </w:p>
    <w:p>
      <w:pPr>
        <w:pStyle w:val="BodyText"/>
      </w:pPr>
      <w:r>
        <w:t xml:space="preserve">1.266</w:t>
      </w:r>
    </w:p>
    <w:p>
      <w:pPr>
        <w:pStyle w:val="BodyText"/>
      </w:pPr>
      <w:r>
        <w:t xml:space="preserve">1.254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1.28</w:t>
      </w:r>
    </w:p>
    <w:p>
      <w:pPr>
        <w:pStyle w:val="BodyText"/>
      </w:pPr>
      <w:r>
        <w:t xml:space="preserve">1.263</w:t>
      </w:r>
    </w:p>
    <w:p>
      <w:pPr>
        <w:pStyle w:val="BodyText"/>
      </w:pPr>
      <w:r>
        <w:t xml:space="preserve">1.245</w:t>
      </w:r>
    </w:p>
    <w:p>
      <w:pPr>
        <w:pStyle w:val="BodyText"/>
      </w:pPr>
      <w:r>
        <w:t xml:space="preserve">1.318</w:t>
      </w:r>
    </w:p>
    <w:p>
      <w:pPr>
        <w:pStyle w:val="BodyText"/>
      </w:pPr>
      <w:r>
        <w:t xml:space="preserve">1.32</w:t>
      </w:r>
    </w:p>
    <w:p>
      <w:pPr>
        <w:pStyle w:val="BodyText"/>
      </w:pPr>
      <w:r>
        <w:t xml:space="preserve">1.305</w:t>
      </w:r>
    </w:p>
    <w:p>
      <w:pPr>
        <w:pStyle w:val="BodyText"/>
      </w:pPr>
      <w:r>
        <w:t xml:space="preserve">1.795</w:t>
      </w:r>
    </w:p>
    <w:p>
      <w:pPr>
        <w:pStyle w:val="BodyText"/>
      </w:pPr>
      <w:r>
        <w:t xml:space="preserve">1.82</w:t>
      </w:r>
    </w:p>
    <w:p>
      <w:pPr>
        <w:pStyle w:val="BodyText"/>
      </w:pPr>
      <w:r>
        <w:t xml:space="preserve">1.757</w:t>
      </w:r>
    </w:p>
    <w:p>
      <w:pPr>
        <w:pStyle w:val="BodyText"/>
      </w:pPr>
      <w:r>
        <w:t xml:space="preserve">1.223</w:t>
      </w:r>
    </w:p>
    <w:p>
      <w:pPr>
        <w:pStyle w:val="BodyText"/>
      </w:pPr>
      <w:r>
        <w:t xml:space="preserve">1.241</w:t>
      </w:r>
    </w:p>
    <w:p>
      <w:pPr>
        <w:pStyle w:val="BodyText"/>
      </w:pPr>
      <w:r>
        <w:t xml:space="preserve">1.24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1.439</w:t>
      </w:r>
    </w:p>
    <w:p>
      <w:pPr>
        <w:pStyle w:val="BodyText"/>
      </w:pPr>
      <w:r>
        <w:t xml:space="preserve">1.227</w:t>
      </w:r>
    </w:p>
    <w:p>
      <w:pPr>
        <w:pStyle w:val="BodyText"/>
      </w:pPr>
      <w:r>
        <w:t xml:space="preserve">1.318</w:t>
      </w:r>
    </w:p>
    <w:p>
      <w:pPr>
        <w:pStyle w:val="BodyText"/>
      </w:pPr>
      <w:r>
        <w:t xml:space="preserve">2.078</w:t>
      </w:r>
    </w:p>
    <w:p>
      <w:pPr>
        <w:pStyle w:val="BodyText"/>
      </w:pPr>
      <w:r>
        <w:t xml:space="preserve">1.223</w:t>
      </w:r>
    </w:p>
    <w:p>
      <w:pPr>
        <w:pStyle w:val="BodyText"/>
      </w:pPr>
      <w:r>
        <w:t xml:space="preserve">1.225</w:t>
      </w:r>
    </w:p>
    <w:p>
      <w:pPr>
        <w:pStyle w:val="BodyText"/>
      </w:pPr>
      <w:r>
        <w:t xml:space="preserve">1.75</w:t>
      </w:r>
    </w:p>
    <w:p>
      <w:pPr>
        <w:pStyle w:val="BodyText"/>
      </w:pPr>
      <w:r>
        <w:t xml:space="preserve">1.804</w:t>
      </w:r>
    </w:p>
    <w:p>
      <w:pPr>
        <w:pStyle w:val="BodyText"/>
      </w:pPr>
      <w:r>
        <w:t xml:space="preserve">1.727</w:t>
      </w:r>
    </w:p>
    <w:p>
      <w:pPr>
        <w:pStyle w:val="BodyText"/>
      </w:pPr>
      <w:r>
        <w:t xml:space="preserve">1.196</w:t>
      </w:r>
    </w:p>
    <w:p>
      <w:pPr>
        <w:pStyle w:val="BodyText"/>
      </w:pPr>
      <w:r>
        <w:t xml:space="preserve">1.227</w:t>
      </w:r>
    </w:p>
    <w:p>
      <w:pPr>
        <w:pStyle w:val="BodyText"/>
      </w:pPr>
      <w:r>
        <w:t xml:space="preserve">1.215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1.351</w:t>
      </w:r>
    </w:p>
    <w:p>
      <w:pPr>
        <w:pStyle w:val="BodyText"/>
      </w:pPr>
      <w:r>
        <w:t xml:space="preserve">1.265</w:t>
      </w:r>
    </w:p>
    <w:p>
      <w:pPr>
        <w:pStyle w:val="BodyText"/>
      </w:pPr>
      <w:r>
        <w:t xml:space="preserve">1.216</w:t>
      </w:r>
    </w:p>
    <w:p>
      <w:pPr>
        <w:pStyle w:val="BodyText"/>
      </w:pPr>
      <w:r>
        <w:t xml:space="preserve">1.404</w:t>
      </w:r>
    </w:p>
    <w:p>
      <w:pPr>
        <w:pStyle w:val="BodyText"/>
      </w:pPr>
      <w:r>
        <w:t xml:space="preserve">1.212</w:t>
      </w:r>
    </w:p>
    <w:p>
      <w:pPr>
        <w:pStyle w:val="BodyText"/>
      </w:pPr>
      <w:r>
        <w:t xml:space="preserve">1.223</w:t>
      </w:r>
    </w:p>
    <w:p>
      <w:pPr>
        <w:pStyle w:val="BodyText"/>
      </w:pPr>
      <w:r>
        <w:t xml:space="preserve">1.586</w:t>
      </w:r>
    </w:p>
    <w:p>
      <w:pPr>
        <w:pStyle w:val="BodyText"/>
      </w:pPr>
      <w:r>
        <w:t xml:space="preserve">1.622</w:t>
      </w:r>
    </w:p>
    <w:p>
      <w:pPr>
        <w:pStyle w:val="BodyText"/>
      </w:pPr>
      <w:r>
        <w:t xml:space="preserve">1.604</w:t>
      </w:r>
    </w:p>
    <w:p>
      <w:pPr>
        <w:pStyle w:val="BodyText"/>
      </w:pPr>
      <w:r>
        <w:t xml:space="preserve">1.205</w:t>
      </w:r>
    </w:p>
    <w:p>
      <w:pPr>
        <w:pStyle w:val="BodyText"/>
      </w:pPr>
      <w:r>
        <w:t xml:space="preserve">1.195</w:t>
      </w:r>
    </w:p>
    <w:p>
      <w:pPr>
        <w:pStyle w:val="BodyText"/>
      </w:pPr>
      <w:r>
        <w:t xml:space="preserve">1.175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1.502</w:t>
      </w:r>
    </w:p>
    <w:p>
      <w:pPr>
        <w:pStyle w:val="BodyText"/>
      </w:pPr>
      <w:r>
        <w:t xml:space="preserve">1.212</w:t>
      </w:r>
    </w:p>
    <w:p>
      <w:pPr>
        <w:pStyle w:val="BodyText"/>
      </w:pPr>
      <w:r>
        <w:t xml:space="preserve">1.127</w:t>
      </w:r>
    </w:p>
    <w:p>
      <w:pPr>
        <w:pStyle w:val="BodyText"/>
      </w:pPr>
      <w:r>
        <w:t xml:space="preserve">1.198</w:t>
      </w:r>
    </w:p>
    <w:p>
      <w:pPr>
        <w:pStyle w:val="BodyText"/>
      </w:pPr>
      <w:r>
        <w:t xml:space="preserve">1.255</w:t>
      </w:r>
    </w:p>
    <w:p>
      <w:pPr>
        <w:pStyle w:val="BodyText"/>
      </w:pPr>
      <w:r>
        <w:t xml:space="preserve">1.239</w:t>
      </w:r>
    </w:p>
    <w:p>
      <w:pPr>
        <w:pStyle w:val="BodyText"/>
      </w:pPr>
      <w:r>
        <w:t xml:space="preserve">1.668</w:t>
      </w:r>
    </w:p>
    <w:p>
      <w:pPr>
        <w:pStyle w:val="BodyText"/>
      </w:pPr>
      <w:r>
        <w:t xml:space="preserve">1.716</w:t>
      </w:r>
    </w:p>
    <w:p>
      <w:pPr>
        <w:pStyle w:val="BodyText"/>
      </w:pPr>
      <w:r>
        <w:t xml:space="preserve">1.743</w:t>
      </w:r>
    </w:p>
    <w:p>
      <w:pPr>
        <w:pStyle w:val="BodyText"/>
      </w:pPr>
      <w:r>
        <w:t xml:space="preserve">1.192</w:t>
      </w:r>
    </w:p>
    <w:p>
      <w:pPr>
        <w:pStyle w:val="BodyText"/>
      </w:pPr>
      <w:r>
        <w:t xml:space="preserve">1.183</w:t>
      </w:r>
    </w:p>
    <w:p>
      <w:pPr>
        <w:pStyle w:val="BodyText"/>
      </w:pPr>
      <w:r>
        <w:t xml:space="preserve">1.2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1.497</w:t>
      </w:r>
    </w:p>
    <w:p>
      <w:pPr>
        <w:pStyle w:val="BodyText"/>
      </w:pPr>
      <w:r>
        <w:t xml:space="preserve">1.053</w:t>
      </w:r>
    </w:p>
    <w:p>
      <w:pPr>
        <w:pStyle w:val="BodyText"/>
      </w:pPr>
      <w:r>
        <w:t xml:space="preserve">1.266</w:t>
      </w:r>
    </w:p>
    <w:p>
      <w:pPr>
        <w:pStyle w:val="BodyText"/>
      </w:pPr>
      <w:r>
        <w:t xml:space="preserve">1.318</w:t>
      </w:r>
    </w:p>
    <w:p>
      <w:pPr>
        <w:pStyle w:val="BodyText"/>
      </w:pPr>
      <w:r>
        <w:t xml:space="preserve">1.273</w:t>
      </w:r>
    </w:p>
    <w:p>
      <w:pPr>
        <w:pStyle w:val="BodyText"/>
      </w:pPr>
      <w:r>
        <w:t xml:space="preserve">1.261</w:t>
      </w:r>
    </w:p>
    <w:p>
      <w:pPr>
        <w:pStyle w:val="BodyText"/>
      </w:pPr>
      <w:r>
        <w:t xml:space="preserve">1.649</w:t>
      </w:r>
    </w:p>
    <w:p>
      <w:pPr>
        <w:pStyle w:val="BodyText"/>
      </w:pPr>
      <w:r>
        <w:t xml:space="preserve">1.756</w:t>
      </w:r>
    </w:p>
    <w:p>
      <w:pPr>
        <w:pStyle w:val="BodyText"/>
      </w:pPr>
      <w:r>
        <w:t xml:space="preserve">1.782</w:t>
      </w:r>
    </w:p>
    <w:p>
      <w:pPr>
        <w:pStyle w:val="BodyText"/>
      </w:pPr>
      <w:r>
        <w:t xml:space="preserve">1.227</w:t>
      </w:r>
    </w:p>
    <w:p>
      <w:pPr>
        <w:pStyle w:val="BodyText"/>
      </w:pPr>
      <w:r>
        <w:t xml:space="preserve">1.19</w:t>
      </w:r>
    </w:p>
    <w:p>
      <w:pPr>
        <w:pStyle w:val="BodyText"/>
      </w:pPr>
      <w:r>
        <w:t xml:space="preserve">1.201</w:t>
      </w:r>
    </w:p>
    <w:p>
      <w:pPr>
        <w:pStyle w:val="BodyText"/>
      </w:pPr>
      <w:r>
        <w:t xml:space="preserve">Report Number: LT3114-PHA-014-R</w:t>
      </w:r>
      <w:r>
        <w:t xml:space="preserve"> </w:t>
      </w:r>
      <w:r>
        <w:t xml:space="preserve">Title: Comparison of the binding of anti-LPA antibodies to other Page 20 of 20</w:t>
      </w:r>
      <w:r>
        <w:t xml:space="preserve"> </w:t>
      </w:r>
      <w:r>
        <w:t xml:space="preserve">lipid molecules (cross-reactivity)</w:t>
      </w:r>
      <w:r>
        <w:t xml:space="preserve"> </w:t>
      </w:r>
      <w:r>
        <w:t xml:space="preserve">LBPA LT 3015 LT 3017 LT 3114 B3</w:t>
      </w:r>
      <w:r>
        <w:t xml:space="preserve"> </w:t>
      </w:r>
      <w:r>
        <w:t xml:space="preserve">5 1.197 1.178 1.134 1.185 1.132 1.093 1.688 1.651 1.628 1.168 1.151 1.245</w:t>
      </w:r>
      <w:r>
        <w:t xml:space="preserve"> </w:t>
      </w:r>
      <w:r>
        <w:t xml:space="preserve">2.5 1.131 1.166 1.154 1.082 1.12 1.065 1.647 1.63 1.606 1.121 1.148 1.145</w:t>
      </w:r>
      <w:r>
        <w:t xml:space="preserve"> </w:t>
      </w:r>
      <w:r>
        <w:t xml:space="preserve">1.25 1.076 1.085 1.055 1.065 1.103 1.082 1.539 1.595 1.583 1.122 1.143 1.107</w:t>
      </w:r>
      <w:r>
        <w:t xml:space="preserve"> </w:t>
      </w:r>
      <w:r>
        <w:t xml:space="preserve">0.625 1.069 1.119 1.167 1.092 1.143 1.114 1.679 1.631 1.678 1.162 1.124 1.102</w:t>
      </w:r>
      <w:r>
        <w:t xml:space="preserve"> </w:t>
      </w:r>
      <w:r>
        <w:t xml:space="preserve">0.3125 1.081 1.043 1.068 1.021 1.043 0.709 1.498 1.548 1.64 1.094 1.032 1.048</w:t>
      </w:r>
      <w:r>
        <w:t xml:space="preserve"> </w:t>
      </w:r>
      <w:r>
        <w:t xml:space="preserve">0.15625 1.085 1.079 1.104 1.033 1.071 0.869 1.211 1.338 1.358 1.057 1.103 1.046</w:t>
      </w:r>
      <w:r>
        <w:t xml:space="preserve"> </w:t>
      </w:r>
      <w:r>
        <w:t xml:space="preserve">0.078125 0.981 1.038 1.023 0.92 1.052 0.813 1.543 1.344 1.538 1.021 1.11 1.089</w:t>
      </w:r>
      <w:r>
        <w:t xml:space="preserve"> </w:t>
      </w:r>
      <w:r>
        <w:t xml:space="preserve">0 1.11 1.104 1.077 1.101 1.113 1.101 1.667 1.531 1.65 1.136 1.211 1.146</w:t>
      </w:r>
      <w:r>
        <w:t xml:space="preserve"> </w:t>
      </w:r>
      <w:r>
        <w:t xml:space="preserve">2AG LT 3015 LT 3017 LT 3114 B3</w:t>
      </w:r>
      <w:r>
        <w:t xml:space="preserve"> </w:t>
      </w:r>
      <w:r>
        <w:t xml:space="preserve">5 1.064 1.048 1.022 1.057 1.046 1.095 1.652 1.7 1.631 1.135 1.177 1.201</w:t>
      </w:r>
      <w:r>
        <w:t xml:space="preserve"> </w:t>
      </w:r>
      <w:r>
        <w:t xml:space="preserve">2.5 1.012 0.976 0.972 1.005 1.057 1.061 1.625 1.604 1.582 1.079 1.175 1.175</w:t>
      </w:r>
      <w:r>
        <w:t xml:space="preserve"> </w:t>
      </w:r>
      <w:r>
        <w:t xml:space="preserve">1.25 0.938 0.982 0.932 0.998 1.024 1.027 1.659 1.615 1.66 1.108 1.168 1.124</w:t>
      </w:r>
      <w:r>
        <w:t xml:space="preserve"> </w:t>
      </w:r>
      <w:r>
        <w:t xml:space="preserve">0.625 0.886 0.917 0.917 0.968 1.108 1.029 1.589 1.66 1.608 1.197 1.131 1.139</w:t>
      </w:r>
      <w:r>
        <w:t xml:space="preserve"> </w:t>
      </w:r>
      <w:r>
        <w:t xml:space="preserve">0.3125 1.021 0.982 0.981 1.047 1.077 1.066 1.626 1.581 1.605 1.142 1.129 1.158</w:t>
      </w:r>
      <w:r>
        <w:t xml:space="preserve"> </w:t>
      </w:r>
      <w:r>
        <w:t xml:space="preserve">0.15625 1.077 0.959 0.888 1.058 1.105 1.037 1.473 1.586 1.508 1.129 1.138 1.165</w:t>
      </w:r>
      <w:r>
        <w:t xml:space="preserve"> </w:t>
      </w:r>
      <w:r>
        <w:t xml:space="preserve">0.078125 0.975 1.032 1.063 1.124 1.094 1.117 1.65 1.641 1.664 1.142 1.116 1.21</w:t>
      </w:r>
      <w:r>
        <w:t xml:space="preserve"> </w:t>
      </w:r>
      <w:r>
        <w:t xml:space="preserve">0 1.119 1.007 1.07 1.112 1.036 1.075 1.747 1.727 1.748 1.251 1.209 1.247</w:t>
      </w:r>
      <w:r>
        <w:t xml:space="preserve"> </w:t>
      </w:r>
      <w:r>
        <w:t xml:space="preserve">GP LT 3015 LT 3017 LT 3114 B3</w:t>
      </w:r>
      <w:r>
        <w:t xml:space="preserve"> </w:t>
      </w:r>
      <w:r>
        <w:t xml:space="preserve">5 0.989 1.084 1.127 1.139 1.085 1.7 1.674 1.747 1.244 1.245 1.336</w:t>
      </w:r>
      <w:r>
        <w:t xml:space="preserve"> </w:t>
      </w:r>
      <w:r>
        <w:t xml:space="preserve">2.5 1.044 1.121 1.187 1.131 1.14 1.724 1.747 1.765 1.226 1.237 1.269</w:t>
      </w:r>
      <w:r>
        <w:t xml:space="preserve"> </w:t>
      </w:r>
      <w:r>
        <w:t xml:space="preserve">1.25 1.087 1.125 1.149 1.154 1.12 1.688 1.83 1.72 1.179 1.247 1.215</w:t>
      </w:r>
      <w:r>
        <w:t xml:space="preserve"> </w:t>
      </w:r>
      <w:r>
        <w:t xml:space="preserve">0.625 1.097 1.161 1.184 1.087 1.191 1.759 1.784 1.802 1.217 1.248 1.258</w:t>
      </w:r>
      <w:r>
        <w:t xml:space="preserve"> </w:t>
      </w:r>
      <w:r>
        <w:t xml:space="preserve">0.3125 1.134 1.109 1.127 1.036 1.18 1.83 1.846 1.734 1.204 1.182 1.218</w:t>
      </w:r>
      <w:r>
        <w:t xml:space="preserve"> </w:t>
      </w:r>
      <w:r>
        <w:t xml:space="preserve">0.15625 1.113 1.113 1.159 1.08 1.12 1.652 1.603 1.694 1.219 1.268 1.275</w:t>
      </w:r>
      <w:r>
        <w:t xml:space="preserve"> </w:t>
      </w:r>
      <w:r>
        <w:t xml:space="preserve">0.078125 1.117 1.116 1.225 1.175 1.127 1.75 1.693 1.798 1.173 1.309 1.253</w:t>
      </w:r>
      <w:r>
        <w:t xml:space="preserve"> </w:t>
      </w:r>
      <w:r>
        <w:t xml:space="preserve">0 1.195 1.096 1.216 1.229 1.132 1.789 1.749 1.766 1.279 1.245 1.304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(cross-reactivity)/tables/table_page_21_idx_1.csv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Report Number: LT3114-PHA-014-R</w:t>
      </w:r>
      <w:r>
        <w:t xml:space="preserve">: Comparison of the binding of anti-LPA antibodies to other</w:t>
      </w:r>
      <w:r>
        <w:t xml:space="preserve">molecules (cross-reactivity)</w:t>
      </w:r>
    </w:p>
    <w:p>
      <w:pPr>
        <w:pStyle w:val="BodyText"/>
      </w:pPr>
      <w:r>
        <w:t xml:space="preserve">Page 20 of 20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module4_extracted/Comparison of the binding of anti-LPA antibodies to other lipid molecules (cross-reactivity)/tables/table_page_21_idx_2.csv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LBPA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1.197</w:t>
      </w:r>
    </w:p>
    <w:p>
      <w:pPr>
        <w:pStyle w:val="BodyText"/>
      </w:pPr>
      <w:r>
        <w:t xml:space="preserve">1.178</w:t>
      </w:r>
    </w:p>
    <w:p>
      <w:pPr>
        <w:pStyle w:val="BodyText"/>
      </w:pPr>
      <w:r>
        <w:t xml:space="preserve">1.134</w:t>
      </w:r>
    </w:p>
    <w:p>
      <w:pPr>
        <w:pStyle w:val="BodyText"/>
      </w:pPr>
      <w:r>
        <w:t xml:space="preserve">1.185</w:t>
      </w:r>
    </w:p>
    <w:p>
      <w:pPr>
        <w:pStyle w:val="BodyText"/>
      </w:pPr>
      <w:r>
        <w:t xml:space="preserve">1.132</w:t>
      </w:r>
    </w:p>
    <w:p>
      <w:pPr>
        <w:pStyle w:val="BodyText"/>
      </w:pPr>
      <w:r>
        <w:t xml:space="preserve">1.093</w:t>
      </w:r>
    </w:p>
    <w:p>
      <w:pPr>
        <w:pStyle w:val="BodyText"/>
      </w:pPr>
      <w:r>
        <w:t xml:space="preserve">1.688</w:t>
      </w:r>
    </w:p>
    <w:p>
      <w:pPr>
        <w:pStyle w:val="BodyText"/>
      </w:pPr>
      <w:r>
        <w:t xml:space="preserve">1.651</w:t>
      </w:r>
    </w:p>
    <w:p>
      <w:pPr>
        <w:pStyle w:val="BodyText"/>
      </w:pPr>
      <w:r>
        <w:t xml:space="preserve">1.628</w:t>
      </w:r>
    </w:p>
    <w:p>
      <w:pPr>
        <w:pStyle w:val="BodyText"/>
      </w:pPr>
      <w:r>
        <w:t xml:space="preserve">1.168</w:t>
      </w:r>
    </w:p>
    <w:p>
      <w:pPr>
        <w:pStyle w:val="BodyText"/>
      </w:pPr>
      <w:r>
        <w:t xml:space="preserve">1.151</w:t>
      </w:r>
    </w:p>
    <w:p>
      <w:pPr>
        <w:pStyle w:val="BodyText"/>
      </w:pPr>
      <w:r>
        <w:t xml:space="preserve">1.245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1.131</w:t>
      </w:r>
    </w:p>
    <w:p>
      <w:pPr>
        <w:pStyle w:val="BodyText"/>
      </w:pPr>
      <w:r>
        <w:t xml:space="preserve">1.166</w:t>
      </w:r>
    </w:p>
    <w:p>
      <w:pPr>
        <w:pStyle w:val="BodyText"/>
      </w:pPr>
      <w:r>
        <w:t xml:space="preserve">1.154</w:t>
      </w:r>
    </w:p>
    <w:p>
      <w:pPr>
        <w:pStyle w:val="BodyText"/>
      </w:pPr>
      <w:r>
        <w:t xml:space="preserve">1.082</w:t>
      </w:r>
    </w:p>
    <w:p>
      <w:pPr>
        <w:pStyle w:val="BodyText"/>
      </w:pPr>
      <w:r>
        <w:t xml:space="preserve">1.12</w:t>
      </w:r>
    </w:p>
    <w:p>
      <w:pPr>
        <w:pStyle w:val="BodyText"/>
      </w:pPr>
      <w:r>
        <w:t xml:space="preserve">1.065</w:t>
      </w:r>
    </w:p>
    <w:p>
      <w:pPr>
        <w:pStyle w:val="BodyText"/>
      </w:pPr>
      <w:r>
        <w:t xml:space="preserve">1.647</w:t>
      </w:r>
    </w:p>
    <w:p>
      <w:pPr>
        <w:pStyle w:val="BodyText"/>
      </w:pPr>
      <w:r>
        <w:t xml:space="preserve">1.63</w:t>
      </w:r>
    </w:p>
    <w:p>
      <w:pPr>
        <w:pStyle w:val="BodyText"/>
      </w:pPr>
      <w:r>
        <w:t xml:space="preserve">1.606</w:t>
      </w:r>
    </w:p>
    <w:p>
      <w:pPr>
        <w:pStyle w:val="BodyText"/>
      </w:pPr>
      <w:r>
        <w:t xml:space="preserve">1.121</w:t>
      </w:r>
    </w:p>
    <w:p>
      <w:pPr>
        <w:pStyle w:val="BodyText"/>
      </w:pPr>
      <w:r>
        <w:t xml:space="preserve">1.148</w:t>
      </w:r>
    </w:p>
    <w:p>
      <w:pPr>
        <w:pStyle w:val="BodyText"/>
      </w:pPr>
      <w:r>
        <w:t xml:space="preserve">1.145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1.076</w:t>
      </w:r>
    </w:p>
    <w:p>
      <w:pPr>
        <w:pStyle w:val="BodyText"/>
      </w:pPr>
      <w:r>
        <w:t xml:space="preserve">1.085</w:t>
      </w:r>
    </w:p>
    <w:p>
      <w:pPr>
        <w:pStyle w:val="BodyText"/>
      </w:pPr>
      <w:r>
        <w:t xml:space="preserve">1.055</w:t>
      </w:r>
    </w:p>
    <w:p>
      <w:pPr>
        <w:pStyle w:val="BodyText"/>
      </w:pPr>
      <w:r>
        <w:t xml:space="preserve">1.065</w:t>
      </w:r>
    </w:p>
    <w:p>
      <w:pPr>
        <w:pStyle w:val="BodyText"/>
      </w:pPr>
      <w:r>
        <w:t xml:space="preserve">1.103</w:t>
      </w:r>
    </w:p>
    <w:p>
      <w:pPr>
        <w:pStyle w:val="BodyText"/>
      </w:pPr>
      <w:r>
        <w:t xml:space="preserve">1.082</w:t>
      </w:r>
    </w:p>
    <w:p>
      <w:pPr>
        <w:pStyle w:val="BodyText"/>
      </w:pPr>
      <w:r>
        <w:t xml:space="preserve">1.539</w:t>
      </w:r>
    </w:p>
    <w:p>
      <w:pPr>
        <w:pStyle w:val="BodyText"/>
      </w:pPr>
      <w:r>
        <w:t xml:space="preserve">1.595</w:t>
      </w:r>
    </w:p>
    <w:p>
      <w:pPr>
        <w:pStyle w:val="BodyText"/>
      </w:pPr>
      <w:r>
        <w:t xml:space="preserve">1.583</w:t>
      </w:r>
    </w:p>
    <w:p>
      <w:pPr>
        <w:pStyle w:val="BodyText"/>
      </w:pPr>
      <w:r>
        <w:t xml:space="preserve">1.122</w:t>
      </w:r>
    </w:p>
    <w:p>
      <w:pPr>
        <w:pStyle w:val="BodyText"/>
      </w:pPr>
      <w:r>
        <w:t xml:space="preserve">1.143</w:t>
      </w:r>
    </w:p>
    <w:p>
      <w:pPr>
        <w:pStyle w:val="BodyText"/>
      </w:pPr>
      <w:r>
        <w:t xml:space="preserve">1.107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1.069</w:t>
      </w:r>
    </w:p>
    <w:p>
      <w:pPr>
        <w:pStyle w:val="BodyText"/>
      </w:pPr>
      <w:r>
        <w:t xml:space="preserve">1.119</w:t>
      </w:r>
    </w:p>
    <w:p>
      <w:pPr>
        <w:pStyle w:val="BodyText"/>
      </w:pPr>
      <w:r>
        <w:t xml:space="preserve">1.167</w:t>
      </w:r>
    </w:p>
    <w:p>
      <w:pPr>
        <w:pStyle w:val="BodyText"/>
      </w:pPr>
      <w:r>
        <w:t xml:space="preserve">1.092</w:t>
      </w:r>
    </w:p>
    <w:p>
      <w:pPr>
        <w:pStyle w:val="BodyText"/>
      </w:pPr>
      <w:r>
        <w:t xml:space="preserve">1.143</w:t>
      </w:r>
    </w:p>
    <w:p>
      <w:pPr>
        <w:pStyle w:val="BodyText"/>
      </w:pPr>
      <w:r>
        <w:t xml:space="preserve">1.114</w:t>
      </w:r>
    </w:p>
    <w:p>
      <w:pPr>
        <w:pStyle w:val="BodyText"/>
      </w:pPr>
      <w:r>
        <w:t xml:space="preserve">1.679</w:t>
      </w:r>
    </w:p>
    <w:p>
      <w:pPr>
        <w:pStyle w:val="BodyText"/>
      </w:pPr>
      <w:r>
        <w:t xml:space="preserve">1.631</w:t>
      </w:r>
    </w:p>
    <w:p>
      <w:pPr>
        <w:pStyle w:val="BodyText"/>
      </w:pPr>
      <w:r>
        <w:t xml:space="preserve">1.678</w:t>
      </w:r>
    </w:p>
    <w:p>
      <w:pPr>
        <w:pStyle w:val="BodyText"/>
      </w:pPr>
      <w:r>
        <w:t xml:space="preserve">1.162</w:t>
      </w:r>
    </w:p>
    <w:p>
      <w:pPr>
        <w:pStyle w:val="BodyText"/>
      </w:pPr>
      <w:r>
        <w:t xml:space="preserve">1.124</w:t>
      </w:r>
    </w:p>
    <w:p>
      <w:pPr>
        <w:pStyle w:val="BodyText"/>
      </w:pPr>
      <w:r>
        <w:t xml:space="preserve">1.102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1.081</w:t>
      </w:r>
    </w:p>
    <w:p>
      <w:pPr>
        <w:pStyle w:val="BodyText"/>
      </w:pPr>
      <w:r>
        <w:t xml:space="preserve">1.043</w:t>
      </w:r>
    </w:p>
    <w:p>
      <w:pPr>
        <w:pStyle w:val="BodyText"/>
      </w:pPr>
      <w:r>
        <w:t xml:space="preserve">1.068</w:t>
      </w:r>
    </w:p>
    <w:p>
      <w:pPr>
        <w:pStyle w:val="BodyText"/>
      </w:pPr>
      <w:r>
        <w:t xml:space="preserve">1.021</w:t>
      </w:r>
    </w:p>
    <w:p>
      <w:pPr>
        <w:pStyle w:val="BodyText"/>
      </w:pPr>
      <w:r>
        <w:t xml:space="preserve">1.043</w:t>
      </w:r>
    </w:p>
    <w:p>
      <w:pPr>
        <w:pStyle w:val="BodyText"/>
      </w:pPr>
      <w:r>
        <w:t xml:space="preserve">0.709</w:t>
      </w:r>
    </w:p>
    <w:p>
      <w:pPr>
        <w:pStyle w:val="BodyText"/>
      </w:pPr>
      <w:r>
        <w:t xml:space="preserve">1.498</w:t>
      </w:r>
    </w:p>
    <w:p>
      <w:pPr>
        <w:pStyle w:val="BodyText"/>
      </w:pPr>
      <w:r>
        <w:t xml:space="preserve">1.548</w:t>
      </w:r>
    </w:p>
    <w:p>
      <w:pPr>
        <w:pStyle w:val="BodyText"/>
      </w:pPr>
      <w:r>
        <w:t xml:space="preserve">1.64</w:t>
      </w:r>
    </w:p>
    <w:p>
      <w:pPr>
        <w:pStyle w:val="BodyText"/>
      </w:pPr>
      <w:r>
        <w:t xml:space="preserve">1.094</w:t>
      </w:r>
    </w:p>
    <w:p>
      <w:pPr>
        <w:pStyle w:val="BodyText"/>
      </w:pPr>
      <w:r>
        <w:t xml:space="preserve">1.032</w:t>
      </w:r>
    </w:p>
    <w:p>
      <w:pPr>
        <w:pStyle w:val="BodyText"/>
      </w:pPr>
      <w:r>
        <w:t xml:space="preserve">1.048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1.085</w:t>
      </w:r>
    </w:p>
    <w:p>
      <w:pPr>
        <w:pStyle w:val="BodyText"/>
      </w:pPr>
      <w:r>
        <w:t xml:space="preserve">1.079</w:t>
      </w:r>
    </w:p>
    <w:p>
      <w:pPr>
        <w:pStyle w:val="BodyText"/>
      </w:pPr>
      <w:r>
        <w:t xml:space="preserve">1.104</w:t>
      </w:r>
    </w:p>
    <w:p>
      <w:pPr>
        <w:pStyle w:val="BodyText"/>
      </w:pPr>
      <w:r>
        <w:t xml:space="preserve">1.033</w:t>
      </w:r>
    </w:p>
    <w:p>
      <w:pPr>
        <w:pStyle w:val="BodyText"/>
      </w:pPr>
      <w:r>
        <w:t xml:space="preserve">1.071</w:t>
      </w:r>
    </w:p>
    <w:p>
      <w:pPr>
        <w:pStyle w:val="BodyText"/>
      </w:pPr>
      <w:r>
        <w:t xml:space="preserve">0.869</w:t>
      </w:r>
    </w:p>
    <w:p>
      <w:pPr>
        <w:pStyle w:val="BodyText"/>
      </w:pPr>
      <w:r>
        <w:t xml:space="preserve">1.211</w:t>
      </w:r>
    </w:p>
    <w:p>
      <w:pPr>
        <w:pStyle w:val="BodyText"/>
      </w:pPr>
      <w:r>
        <w:t xml:space="preserve">1.338</w:t>
      </w:r>
    </w:p>
    <w:p>
      <w:pPr>
        <w:pStyle w:val="BodyText"/>
      </w:pPr>
      <w:r>
        <w:t xml:space="preserve">1.358</w:t>
      </w:r>
    </w:p>
    <w:p>
      <w:pPr>
        <w:pStyle w:val="BodyText"/>
      </w:pPr>
      <w:r>
        <w:t xml:space="preserve">1.057</w:t>
      </w:r>
    </w:p>
    <w:p>
      <w:pPr>
        <w:pStyle w:val="BodyText"/>
      </w:pPr>
      <w:r>
        <w:t xml:space="preserve">1.103</w:t>
      </w:r>
    </w:p>
    <w:p>
      <w:pPr>
        <w:pStyle w:val="BodyText"/>
      </w:pPr>
      <w:r>
        <w:t xml:space="preserve">1.046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0.981</w:t>
      </w:r>
    </w:p>
    <w:p>
      <w:pPr>
        <w:pStyle w:val="BodyText"/>
      </w:pPr>
      <w:r>
        <w:t xml:space="preserve">1.038</w:t>
      </w:r>
    </w:p>
    <w:p>
      <w:pPr>
        <w:pStyle w:val="BodyText"/>
      </w:pPr>
      <w:r>
        <w:t xml:space="preserve">1.023</w:t>
      </w:r>
    </w:p>
    <w:p>
      <w:pPr>
        <w:pStyle w:val="BodyText"/>
      </w:pPr>
      <w:r>
        <w:t xml:space="preserve">0.92</w:t>
      </w:r>
    </w:p>
    <w:p>
      <w:pPr>
        <w:pStyle w:val="BodyText"/>
      </w:pPr>
      <w:r>
        <w:t xml:space="preserve">1.052</w:t>
      </w:r>
    </w:p>
    <w:p>
      <w:pPr>
        <w:pStyle w:val="BodyText"/>
      </w:pPr>
      <w:r>
        <w:t xml:space="preserve">0.813</w:t>
      </w:r>
    </w:p>
    <w:p>
      <w:pPr>
        <w:pStyle w:val="BodyText"/>
      </w:pPr>
      <w:r>
        <w:t xml:space="preserve">1.543</w:t>
      </w:r>
    </w:p>
    <w:p>
      <w:pPr>
        <w:pStyle w:val="BodyText"/>
      </w:pPr>
      <w:r>
        <w:t xml:space="preserve">1.344</w:t>
      </w:r>
    </w:p>
    <w:p>
      <w:pPr>
        <w:pStyle w:val="BodyText"/>
      </w:pPr>
      <w:r>
        <w:t xml:space="preserve">1.538</w:t>
      </w:r>
    </w:p>
    <w:p>
      <w:pPr>
        <w:pStyle w:val="BodyText"/>
      </w:pPr>
      <w:r>
        <w:t xml:space="preserve">1.021</w:t>
      </w:r>
    </w:p>
    <w:p>
      <w:pPr>
        <w:pStyle w:val="BodyText"/>
      </w:pPr>
      <w:r>
        <w:t xml:space="preserve">1.11</w:t>
      </w:r>
    </w:p>
    <w:p>
      <w:pPr>
        <w:pStyle w:val="BodyText"/>
      </w:pPr>
      <w:r>
        <w:t xml:space="preserve">1.089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1.11</w:t>
      </w:r>
    </w:p>
    <w:p>
      <w:pPr>
        <w:pStyle w:val="BodyText"/>
      </w:pPr>
      <w:r>
        <w:t xml:space="preserve">1.104</w:t>
      </w:r>
    </w:p>
    <w:p>
      <w:pPr>
        <w:pStyle w:val="BodyText"/>
      </w:pPr>
      <w:r>
        <w:t xml:space="preserve">1.077</w:t>
      </w:r>
    </w:p>
    <w:p>
      <w:pPr>
        <w:pStyle w:val="BodyText"/>
      </w:pPr>
      <w:r>
        <w:t xml:space="preserve">1.101</w:t>
      </w:r>
    </w:p>
    <w:p>
      <w:pPr>
        <w:pStyle w:val="BodyText"/>
      </w:pPr>
      <w:r>
        <w:t xml:space="preserve">1.113</w:t>
      </w:r>
    </w:p>
    <w:p>
      <w:pPr>
        <w:pStyle w:val="BodyText"/>
      </w:pPr>
      <w:r>
        <w:t xml:space="preserve">1.101</w:t>
      </w:r>
    </w:p>
    <w:p>
      <w:pPr>
        <w:pStyle w:val="BodyText"/>
      </w:pPr>
      <w:r>
        <w:t xml:space="preserve">1.667</w:t>
      </w:r>
    </w:p>
    <w:p>
      <w:pPr>
        <w:pStyle w:val="BodyText"/>
      </w:pPr>
      <w:r>
        <w:t xml:space="preserve">1.531</w:t>
      </w:r>
    </w:p>
    <w:p>
      <w:pPr>
        <w:pStyle w:val="BodyText"/>
      </w:pPr>
      <w:r>
        <w:t xml:space="preserve">1.65</w:t>
      </w:r>
    </w:p>
    <w:p>
      <w:pPr>
        <w:pStyle w:val="BodyText"/>
      </w:pPr>
      <w:r>
        <w:t xml:space="preserve">1.136</w:t>
      </w:r>
    </w:p>
    <w:p>
      <w:pPr>
        <w:pStyle w:val="BodyText"/>
      </w:pPr>
      <w:r>
        <w:t xml:space="preserve">1.211</w:t>
      </w:r>
    </w:p>
    <w:p>
      <w:pPr>
        <w:pStyle w:val="BodyText"/>
      </w:pPr>
      <w:r>
        <w:t xml:space="preserve">1.146</w:t>
      </w:r>
    </w:p>
    <w:p>
      <w:pPr>
        <w:pStyle w:val="BodyText"/>
      </w:pPr>
      <w:r>
        <w:t xml:space="preserve">2AG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1.064</w:t>
      </w:r>
    </w:p>
    <w:p>
      <w:pPr>
        <w:pStyle w:val="BodyText"/>
      </w:pPr>
      <w:r>
        <w:t xml:space="preserve">1.048</w:t>
      </w:r>
    </w:p>
    <w:p>
      <w:pPr>
        <w:pStyle w:val="BodyText"/>
      </w:pPr>
      <w:r>
        <w:t xml:space="preserve">1.022</w:t>
      </w:r>
    </w:p>
    <w:p>
      <w:pPr>
        <w:pStyle w:val="BodyText"/>
      </w:pPr>
      <w:r>
        <w:t xml:space="preserve">1.057</w:t>
      </w:r>
    </w:p>
    <w:p>
      <w:pPr>
        <w:pStyle w:val="BodyText"/>
      </w:pPr>
      <w:r>
        <w:t xml:space="preserve">1.046</w:t>
      </w:r>
    </w:p>
    <w:p>
      <w:pPr>
        <w:pStyle w:val="BodyText"/>
      </w:pPr>
      <w:r>
        <w:t xml:space="preserve">1.095</w:t>
      </w:r>
    </w:p>
    <w:p>
      <w:pPr>
        <w:pStyle w:val="BodyText"/>
      </w:pPr>
      <w:r>
        <w:t xml:space="preserve">1.652</w:t>
      </w:r>
    </w:p>
    <w:p>
      <w:pPr>
        <w:pStyle w:val="BodyText"/>
      </w:pPr>
      <w:r>
        <w:t xml:space="preserve">1.7</w:t>
      </w:r>
    </w:p>
    <w:p>
      <w:pPr>
        <w:pStyle w:val="BodyText"/>
      </w:pPr>
      <w:r>
        <w:t xml:space="preserve">1.631</w:t>
      </w:r>
    </w:p>
    <w:p>
      <w:pPr>
        <w:pStyle w:val="BodyText"/>
      </w:pPr>
      <w:r>
        <w:t xml:space="preserve">1.135</w:t>
      </w:r>
    </w:p>
    <w:p>
      <w:pPr>
        <w:pStyle w:val="BodyText"/>
      </w:pPr>
      <w:r>
        <w:t xml:space="preserve">1.177</w:t>
      </w:r>
    </w:p>
    <w:p>
      <w:pPr>
        <w:pStyle w:val="BodyText"/>
      </w:pPr>
      <w:r>
        <w:t xml:space="preserve">1.201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1.012</w:t>
      </w:r>
    </w:p>
    <w:p>
      <w:pPr>
        <w:pStyle w:val="BodyText"/>
      </w:pPr>
      <w:r>
        <w:t xml:space="preserve">0.976</w:t>
      </w:r>
    </w:p>
    <w:p>
      <w:pPr>
        <w:pStyle w:val="BodyText"/>
      </w:pPr>
      <w:r>
        <w:t xml:space="preserve">0.972</w:t>
      </w:r>
    </w:p>
    <w:p>
      <w:pPr>
        <w:pStyle w:val="BodyText"/>
      </w:pPr>
      <w:r>
        <w:t xml:space="preserve">1.005</w:t>
      </w:r>
    </w:p>
    <w:p>
      <w:pPr>
        <w:pStyle w:val="BodyText"/>
      </w:pPr>
      <w:r>
        <w:t xml:space="preserve">1.057</w:t>
      </w:r>
    </w:p>
    <w:p>
      <w:pPr>
        <w:pStyle w:val="BodyText"/>
      </w:pPr>
      <w:r>
        <w:t xml:space="preserve">1.061</w:t>
      </w:r>
    </w:p>
    <w:p>
      <w:pPr>
        <w:pStyle w:val="BodyText"/>
      </w:pPr>
      <w:r>
        <w:t xml:space="preserve">1.625</w:t>
      </w:r>
    </w:p>
    <w:p>
      <w:pPr>
        <w:pStyle w:val="BodyText"/>
      </w:pPr>
      <w:r>
        <w:t xml:space="preserve">1.604</w:t>
      </w:r>
    </w:p>
    <w:p>
      <w:pPr>
        <w:pStyle w:val="BodyText"/>
      </w:pPr>
      <w:r>
        <w:t xml:space="preserve">1.582</w:t>
      </w:r>
    </w:p>
    <w:p>
      <w:pPr>
        <w:pStyle w:val="BodyText"/>
      </w:pPr>
      <w:r>
        <w:t xml:space="preserve">1.079</w:t>
      </w:r>
    </w:p>
    <w:p>
      <w:pPr>
        <w:pStyle w:val="BodyText"/>
      </w:pPr>
      <w:r>
        <w:t xml:space="preserve">1.175</w:t>
      </w:r>
    </w:p>
    <w:p>
      <w:pPr>
        <w:pStyle w:val="BodyText"/>
      </w:pPr>
      <w:r>
        <w:t xml:space="preserve">1.175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0.938</w:t>
      </w:r>
    </w:p>
    <w:p>
      <w:pPr>
        <w:pStyle w:val="BodyText"/>
      </w:pPr>
      <w:r>
        <w:t xml:space="preserve">0.982</w:t>
      </w:r>
    </w:p>
    <w:p>
      <w:pPr>
        <w:pStyle w:val="BodyText"/>
      </w:pPr>
      <w:r>
        <w:t xml:space="preserve">0.932</w:t>
      </w:r>
    </w:p>
    <w:p>
      <w:pPr>
        <w:pStyle w:val="BodyText"/>
      </w:pPr>
      <w:r>
        <w:t xml:space="preserve">0.998</w:t>
      </w:r>
    </w:p>
    <w:p>
      <w:pPr>
        <w:pStyle w:val="BodyText"/>
      </w:pPr>
      <w:r>
        <w:t xml:space="preserve">1.024</w:t>
      </w:r>
    </w:p>
    <w:p>
      <w:pPr>
        <w:pStyle w:val="BodyText"/>
      </w:pPr>
      <w:r>
        <w:t xml:space="preserve">1.027</w:t>
      </w:r>
    </w:p>
    <w:p>
      <w:pPr>
        <w:pStyle w:val="BodyText"/>
      </w:pPr>
      <w:r>
        <w:t xml:space="preserve">1.659</w:t>
      </w:r>
    </w:p>
    <w:p>
      <w:pPr>
        <w:pStyle w:val="BodyText"/>
      </w:pPr>
      <w:r>
        <w:t xml:space="preserve">1.615</w:t>
      </w:r>
    </w:p>
    <w:p>
      <w:pPr>
        <w:pStyle w:val="BodyText"/>
      </w:pPr>
      <w:r>
        <w:t xml:space="preserve">1.66</w:t>
      </w:r>
    </w:p>
    <w:p>
      <w:pPr>
        <w:pStyle w:val="BodyText"/>
      </w:pPr>
      <w:r>
        <w:t xml:space="preserve">1.108</w:t>
      </w:r>
    </w:p>
    <w:p>
      <w:pPr>
        <w:pStyle w:val="BodyText"/>
      </w:pPr>
      <w:r>
        <w:t xml:space="preserve">1.168</w:t>
      </w:r>
    </w:p>
    <w:p>
      <w:pPr>
        <w:pStyle w:val="BodyText"/>
      </w:pPr>
      <w:r>
        <w:t xml:space="preserve">1.124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0.886</w:t>
      </w:r>
    </w:p>
    <w:p>
      <w:pPr>
        <w:pStyle w:val="BodyText"/>
      </w:pPr>
      <w:r>
        <w:t xml:space="preserve">0.917</w:t>
      </w:r>
    </w:p>
    <w:p>
      <w:pPr>
        <w:pStyle w:val="BodyText"/>
      </w:pPr>
      <w:r>
        <w:t xml:space="preserve">0.917</w:t>
      </w:r>
    </w:p>
    <w:p>
      <w:pPr>
        <w:pStyle w:val="BodyText"/>
      </w:pPr>
      <w:r>
        <w:t xml:space="preserve">0.968</w:t>
      </w:r>
    </w:p>
    <w:p>
      <w:pPr>
        <w:pStyle w:val="BodyText"/>
      </w:pPr>
      <w:r>
        <w:t xml:space="preserve">1.108</w:t>
      </w:r>
    </w:p>
    <w:p>
      <w:pPr>
        <w:pStyle w:val="BodyText"/>
      </w:pPr>
      <w:r>
        <w:t xml:space="preserve">1.029</w:t>
      </w:r>
    </w:p>
    <w:p>
      <w:pPr>
        <w:pStyle w:val="BodyText"/>
      </w:pPr>
      <w:r>
        <w:t xml:space="preserve">1.589</w:t>
      </w:r>
    </w:p>
    <w:p>
      <w:pPr>
        <w:pStyle w:val="BodyText"/>
      </w:pPr>
      <w:r>
        <w:t xml:space="preserve">1.66</w:t>
      </w:r>
    </w:p>
    <w:p>
      <w:pPr>
        <w:pStyle w:val="BodyText"/>
      </w:pPr>
      <w:r>
        <w:t xml:space="preserve">1.608</w:t>
      </w:r>
    </w:p>
    <w:p>
      <w:pPr>
        <w:pStyle w:val="BodyText"/>
      </w:pPr>
      <w:r>
        <w:t xml:space="preserve">1.197</w:t>
      </w:r>
    </w:p>
    <w:p>
      <w:pPr>
        <w:pStyle w:val="BodyText"/>
      </w:pPr>
      <w:r>
        <w:t xml:space="preserve">1.131</w:t>
      </w:r>
    </w:p>
    <w:p>
      <w:pPr>
        <w:pStyle w:val="BodyText"/>
      </w:pPr>
      <w:r>
        <w:t xml:space="preserve">1.139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1.021</w:t>
      </w:r>
    </w:p>
    <w:p>
      <w:pPr>
        <w:pStyle w:val="BodyText"/>
      </w:pPr>
      <w:r>
        <w:t xml:space="preserve">0.982</w:t>
      </w:r>
    </w:p>
    <w:p>
      <w:pPr>
        <w:pStyle w:val="BodyText"/>
      </w:pPr>
      <w:r>
        <w:t xml:space="preserve">0.981</w:t>
      </w:r>
    </w:p>
    <w:p>
      <w:pPr>
        <w:pStyle w:val="BodyText"/>
      </w:pPr>
      <w:r>
        <w:t xml:space="preserve">1.047</w:t>
      </w:r>
    </w:p>
    <w:p>
      <w:pPr>
        <w:pStyle w:val="BodyText"/>
      </w:pPr>
      <w:r>
        <w:t xml:space="preserve">1.077</w:t>
      </w:r>
    </w:p>
    <w:p>
      <w:pPr>
        <w:pStyle w:val="BodyText"/>
      </w:pPr>
      <w:r>
        <w:t xml:space="preserve">1.066</w:t>
      </w:r>
    </w:p>
    <w:p>
      <w:pPr>
        <w:pStyle w:val="BodyText"/>
      </w:pPr>
      <w:r>
        <w:t xml:space="preserve">1.626</w:t>
      </w:r>
    </w:p>
    <w:p>
      <w:pPr>
        <w:pStyle w:val="BodyText"/>
      </w:pPr>
      <w:r>
        <w:t xml:space="preserve">1.581</w:t>
      </w:r>
    </w:p>
    <w:p>
      <w:pPr>
        <w:pStyle w:val="BodyText"/>
      </w:pPr>
      <w:r>
        <w:t xml:space="preserve">1.605</w:t>
      </w:r>
    </w:p>
    <w:p>
      <w:pPr>
        <w:pStyle w:val="BodyText"/>
      </w:pPr>
      <w:r>
        <w:t xml:space="preserve">1.142</w:t>
      </w:r>
    </w:p>
    <w:p>
      <w:pPr>
        <w:pStyle w:val="BodyText"/>
      </w:pPr>
      <w:r>
        <w:t xml:space="preserve">1.129</w:t>
      </w:r>
    </w:p>
    <w:p>
      <w:pPr>
        <w:pStyle w:val="BodyText"/>
      </w:pPr>
      <w:r>
        <w:t xml:space="preserve">1.158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1.077</w:t>
      </w:r>
    </w:p>
    <w:p>
      <w:pPr>
        <w:pStyle w:val="BodyText"/>
      </w:pPr>
      <w:r>
        <w:t xml:space="preserve">0.959</w:t>
      </w:r>
    </w:p>
    <w:p>
      <w:pPr>
        <w:pStyle w:val="BodyText"/>
      </w:pPr>
      <w:r>
        <w:t xml:space="preserve">0.888</w:t>
      </w:r>
    </w:p>
    <w:p>
      <w:pPr>
        <w:pStyle w:val="BodyText"/>
      </w:pPr>
      <w:r>
        <w:t xml:space="preserve">1.058</w:t>
      </w:r>
    </w:p>
    <w:p>
      <w:pPr>
        <w:pStyle w:val="BodyText"/>
      </w:pPr>
      <w:r>
        <w:t xml:space="preserve">1.105</w:t>
      </w:r>
    </w:p>
    <w:p>
      <w:pPr>
        <w:pStyle w:val="BodyText"/>
      </w:pPr>
      <w:r>
        <w:t xml:space="preserve">1.037</w:t>
      </w:r>
    </w:p>
    <w:p>
      <w:pPr>
        <w:pStyle w:val="BodyText"/>
      </w:pPr>
      <w:r>
        <w:t xml:space="preserve">1.473</w:t>
      </w:r>
    </w:p>
    <w:p>
      <w:pPr>
        <w:pStyle w:val="BodyText"/>
      </w:pPr>
      <w:r>
        <w:t xml:space="preserve">1.586</w:t>
      </w:r>
    </w:p>
    <w:p>
      <w:pPr>
        <w:pStyle w:val="BodyText"/>
      </w:pPr>
      <w:r>
        <w:t xml:space="preserve">1.508</w:t>
      </w:r>
    </w:p>
    <w:p>
      <w:pPr>
        <w:pStyle w:val="BodyText"/>
      </w:pPr>
      <w:r>
        <w:t xml:space="preserve">1.129</w:t>
      </w:r>
    </w:p>
    <w:p>
      <w:pPr>
        <w:pStyle w:val="BodyText"/>
      </w:pPr>
      <w:r>
        <w:t xml:space="preserve">1.138</w:t>
      </w:r>
    </w:p>
    <w:p>
      <w:pPr>
        <w:pStyle w:val="BodyText"/>
      </w:pPr>
      <w:r>
        <w:t xml:space="preserve">1.165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0.975</w:t>
      </w:r>
    </w:p>
    <w:p>
      <w:pPr>
        <w:pStyle w:val="BodyText"/>
      </w:pPr>
      <w:r>
        <w:t xml:space="preserve">1.032</w:t>
      </w:r>
    </w:p>
    <w:p>
      <w:pPr>
        <w:pStyle w:val="BodyText"/>
      </w:pPr>
      <w:r>
        <w:t xml:space="preserve">1.063</w:t>
      </w:r>
    </w:p>
    <w:p>
      <w:pPr>
        <w:pStyle w:val="BodyText"/>
      </w:pPr>
      <w:r>
        <w:t xml:space="preserve">1.124</w:t>
      </w:r>
    </w:p>
    <w:p>
      <w:pPr>
        <w:pStyle w:val="BodyText"/>
      </w:pPr>
      <w:r>
        <w:t xml:space="preserve">1.094</w:t>
      </w:r>
    </w:p>
    <w:p>
      <w:pPr>
        <w:pStyle w:val="BodyText"/>
      </w:pPr>
      <w:r>
        <w:t xml:space="preserve">1.117</w:t>
      </w:r>
    </w:p>
    <w:p>
      <w:pPr>
        <w:pStyle w:val="BodyText"/>
      </w:pPr>
      <w:r>
        <w:t xml:space="preserve">1.65</w:t>
      </w:r>
    </w:p>
    <w:p>
      <w:pPr>
        <w:pStyle w:val="BodyText"/>
      </w:pPr>
      <w:r>
        <w:t xml:space="preserve">1.641</w:t>
      </w:r>
    </w:p>
    <w:p>
      <w:pPr>
        <w:pStyle w:val="BodyText"/>
      </w:pPr>
      <w:r>
        <w:t xml:space="preserve">1.664</w:t>
      </w:r>
    </w:p>
    <w:p>
      <w:pPr>
        <w:pStyle w:val="BodyText"/>
      </w:pPr>
      <w:r>
        <w:t xml:space="preserve">1.142</w:t>
      </w:r>
    </w:p>
    <w:p>
      <w:pPr>
        <w:pStyle w:val="BodyText"/>
      </w:pPr>
      <w:r>
        <w:t xml:space="preserve">1.116</w:t>
      </w:r>
    </w:p>
    <w:p>
      <w:pPr>
        <w:pStyle w:val="BodyText"/>
      </w:pPr>
      <w:r>
        <w:t xml:space="preserve">1.21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1.119</w:t>
      </w:r>
    </w:p>
    <w:p>
      <w:pPr>
        <w:pStyle w:val="BodyText"/>
      </w:pPr>
      <w:r>
        <w:t xml:space="preserve">1.007</w:t>
      </w:r>
    </w:p>
    <w:p>
      <w:pPr>
        <w:pStyle w:val="BodyText"/>
      </w:pPr>
      <w:r>
        <w:t xml:space="preserve">1.07</w:t>
      </w:r>
    </w:p>
    <w:p>
      <w:pPr>
        <w:pStyle w:val="BodyText"/>
      </w:pPr>
      <w:r>
        <w:t xml:space="preserve">1.112</w:t>
      </w:r>
    </w:p>
    <w:p>
      <w:pPr>
        <w:pStyle w:val="BodyText"/>
      </w:pPr>
      <w:r>
        <w:t xml:space="preserve">1.036</w:t>
      </w:r>
    </w:p>
    <w:p>
      <w:pPr>
        <w:pStyle w:val="BodyText"/>
      </w:pPr>
      <w:r>
        <w:t xml:space="preserve">1.075</w:t>
      </w:r>
    </w:p>
    <w:p>
      <w:pPr>
        <w:pStyle w:val="BodyText"/>
      </w:pPr>
      <w:r>
        <w:t xml:space="preserve">1.747</w:t>
      </w:r>
    </w:p>
    <w:p>
      <w:pPr>
        <w:pStyle w:val="BodyText"/>
      </w:pPr>
      <w:r>
        <w:t xml:space="preserve">1.727</w:t>
      </w:r>
    </w:p>
    <w:p>
      <w:pPr>
        <w:pStyle w:val="BodyText"/>
      </w:pPr>
      <w:r>
        <w:t xml:space="preserve">1.748</w:t>
      </w:r>
    </w:p>
    <w:p>
      <w:pPr>
        <w:pStyle w:val="BodyText"/>
      </w:pPr>
      <w:r>
        <w:t xml:space="preserve">1.251</w:t>
      </w:r>
    </w:p>
    <w:p>
      <w:pPr>
        <w:pStyle w:val="BodyText"/>
      </w:pPr>
      <w:r>
        <w:t xml:space="preserve">1.209</w:t>
      </w:r>
    </w:p>
    <w:p>
      <w:pPr>
        <w:pStyle w:val="BodyText"/>
      </w:pPr>
      <w:r>
        <w:t xml:space="preserve">1.247</w:t>
      </w:r>
    </w:p>
    <w:p>
      <w:pPr>
        <w:pStyle w:val="BodyText"/>
      </w:pPr>
      <w:r>
        <w:t xml:space="preserve">GP</w:t>
      </w:r>
    </w:p>
    <w:p>
      <w:pPr>
        <w:pStyle w:val="BodyText"/>
      </w:pPr>
      <w:r>
        <w:t xml:space="preserve">LT 3015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3017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LT 3114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B3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0.989</w:t>
      </w:r>
    </w:p>
    <w:p>
      <w:pPr>
        <w:pStyle w:val="BodyText"/>
      </w:pPr>
      <w:r>
        <w:t xml:space="preserve">1.084</w:t>
      </w:r>
    </w:p>
    <w:p>
      <w:pPr>
        <w:pStyle w:val="BodyText"/>
      </w:pPr>
      <w:r>
        <w:t xml:space="preserve">1.127</w:t>
      </w:r>
    </w:p>
    <w:p>
      <w:pPr>
        <w:pStyle w:val="BodyText"/>
      </w:pPr>
      <w:r>
        <w:t xml:space="preserve">1.139</w:t>
      </w:r>
    </w:p>
    <w:p>
      <w:pPr>
        <w:pStyle w:val="BodyText"/>
      </w:pPr>
      <w:r>
        <w:t xml:space="preserve">1.085</w:t>
      </w:r>
    </w:p>
    <w:p>
      <w:pPr>
        <w:pStyle w:val="BodyText"/>
      </w:pPr>
      <w:r>
        <w:t xml:space="preserve">1.7</w:t>
      </w:r>
    </w:p>
    <w:p>
      <w:pPr>
        <w:pStyle w:val="BodyText"/>
      </w:pPr>
      <w:r>
        <w:t xml:space="preserve">1.674</w:t>
      </w:r>
    </w:p>
    <w:p>
      <w:pPr>
        <w:pStyle w:val="BodyText"/>
      </w:pPr>
      <w:r>
        <w:t xml:space="preserve">1.747</w:t>
      </w:r>
    </w:p>
    <w:p>
      <w:pPr>
        <w:pStyle w:val="BodyText"/>
      </w:pPr>
      <w:r>
        <w:t xml:space="preserve">1.244</w:t>
      </w:r>
    </w:p>
    <w:p>
      <w:pPr>
        <w:pStyle w:val="BodyText"/>
      </w:pPr>
      <w:r>
        <w:t xml:space="preserve">1.245</w:t>
      </w:r>
    </w:p>
    <w:p>
      <w:pPr>
        <w:pStyle w:val="BodyText"/>
      </w:pPr>
      <w:r>
        <w:t xml:space="preserve">1.336</w:t>
      </w:r>
    </w:p>
    <w:p>
      <w:pPr>
        <w:pStyle w:val="BodyText"/>
      </w:pPr>
      <w:r>
        <w:t xml:space="preserve">2.5</w:t>
      </w:r>
    </w:p>
    <w:p>
      <w:pPr>
        <w:pStyle w:val="BodyText"/>
      </w:pPr>
      <w:r>
        <w:t xml:space="preserve">1.044</w:t>
      </w:r>
    </w:p>
    <w:p>
      <w:pPr>
        <w:pStyle w:val="BodyText"/>
      </w:pPr>
      <w:r>
        <w:t xml:space="preserve">1.121</w:t>
      </w:r>
    </w:p>
    <w:p>
      <w:pPr>
        <w:pStyle w:val="BodyText"/>
      </w:pPr>
      <w:r>
        <w:t xml:space="preserve">1.187</w:t>
      </w:r>
    </w:p>
    <w:p>
      <w:pPr>
        <w:pStyle w:val="BodyText"/>
      </w:pPr>
      <w:r>
        <w:t xml:space="preserve">1.131</w:t>
      </w:r>
    </w:p>
    <w:p>
      <w:pPr>
        <w:pStyle w:val="BodyText"/>
      </w:pPr>
      <w:r>
        <w:t xml:space="preserve">1.14</w:t>
      </w:r>
    </w:p>
    <w:p>
      <w:pPr>
        <w:pStyle w:val="BodyText"/>
      </w:pPr>
      <w:r>
        <w:t xml:space="preserve">1.724</w:t>
      </w:r>
    </w:p>
    <w:p>
      <w:pPr>
        <w:pStyle w:val="BodyText"/>
      </w:pPr>
      <w:r>
        <w:t xml:space="preserve">1.747</w:t>
      </w:r>
    </w:p>
    <w:p>
      <w:pPr>
        <w:pStyle w:val="BodyText"/>
      </w:pPr>
      <w:r>
        <w:t xml:space="preserve">1.765</w:t>
      </w:r>
    </w:p>
    <w:p>
      <w:pPr>
        <w:pStyle w:val="BodyText"/>
      </w:pPr>
      <w:r>
        <w:t xml:space="preserve">1.226</w:t>
      </w:r>
    </w:p>
    <w:p>
      <w:pPr>
        <w:pStyle w:val="BodyText"/>
      </w:pPr>
      <w:r>
        <w:t xml:space="preserve">1.237</w:t>
      </w:r>
    </w:p>
    <w:p>
      <w:pPr>
        <w:pStyle w:val="BodyText"/>
      </w:pPr>
      <w:r>
        <w:t xml:space="preserve">1.269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1.087</w:t>
      </w:r>
    </w:p>
    <w:p>
      <w:pPr>
        <w:pStyle w:val="BodyText"/>
      </w:pPr>
      <w:r>
        <w:t xml:space="preserve">1.125</w:t>
      </w:r>
    </w:p>
    <w:p>
      <w:pPr>
        <w:pStyle w:val="BodyText"/>
      </w:pPr>
      <w:r>
        <w:t xml:space="preserve">1.149</w:t>
      </w:r>
    </w:p>
    <w:p>
      <w:pPr>
        <w:pStyle w:val="BodyText"/>
      </w:pPr>
      <w:r>
        <w:t xml:space="preserve">1.154</w:t>
      </w:r>
    </w:p>
    <w:p>
      <w:pPr>
        <w:pStyle w:val="BodyText"/>
      </w:pPr>
      <w:r>
        <w:t xml:space="preserve">1.12</w:t>
      </w:r>
    </w:p>
    <w:p>
      <w:pPr>
        <w:pStyle w:val="BodyText"/>
      </w:pPr>
      <w:r>
        <w:t xml:space="preserve">1.688</w:t>
      </w:r>
    </w:p>
    <w:p>
      <w:pPr>
        <w:pStyle w:val="BodyText"/>
      </w:pPr>
      <w:r>
        <w:t xml:space="preserve">1.83</w:t>
      </w:r>
    </w:p>
    <w:p>
      <w:pPr>
        <w:pStyle w:val="BodyText"/>
      </w:pPr>
      <w:r>
        <w:t xml:space="preserve">1.72</w:t>
      </w:r>
    </w:p>
    <w:p>
      <w:pPr>
        <w:pStyle w:val="BodyText"/>
      </w:pPr>
      <w:r>
        <w:t xml:space="preserve">1.179</w:t>
      </w:r>
    </w:p>
    <w:p>
      <w:pPr>
        <w:pStyle w:val="BodyText"/>
      </w:pPr>
      <w:r>
        <w:t xml:space="preserve">1.247</w:t>
      </w:r>
    </w:p>
    <w:p>
      <w:pPr>
        <w:pStyle w:val="BodyText"/>
      </w:pPr>
      <w:r>
        <w:t xml:space="preserve">1.215</w:t>
      </w:r>
    </w:p>
    <w:p>
      <w:pPr>
        <w:pStyle w:val="BodyText"/>
      </w:pPr>
      <w:r>
        <w:t xml:space="preserve">0.625</w:t>
      </w:r>
    </w:p>
    <w:p>
      <w:pPr>
        <w:pStyle w:val="BodyText"/>
      </w:pPr>
      <w:r>
        <w:t xml:space="preserve">1.097</w:t>
      </w:r>
    </w:p>
    <w:p>
      <w:pPr>
        <w:pStyle w:val="BodyText"/>
      </w:pPr>
      <w:r>
        <w:t xml:space="preserve">1.161</w:t>
      </w:r>
    </w:p>
    <w:p>
      <w:pPr>
        <w:pStyle w:val="BodyText"/>
      </w:pPr>
      <w:r>
        <w:t xml:space="preserve">1.184</w:t>
      </w:r>
    </w:p>
    <w:p>
      <w:pPr>
        <w:pStyle w:val="BodyText"/>
      </w:pPr>
      <w:r>
        <w:t xml:space="preserve">1.087</w:t>
      </w:r>
    </w:p>
    <w:p>
      <w:pPr>
        <w:pStyle w:val="BodyText"/>
      </w:pPr>
      <w:r>
        <w:t xml:space="preserve">1.191</w:t>
      </w:r>
    </w:p>
    <w:p>
      <w:pPr>
        <w:pStyle w:val="BodyText"/>
      </w:pPr>
      <w:r>
        <w:t xml:space="preserve">1.759</w:t>
      </w:r>
    </w:p>
    <w:p>
      <w:pPr>
        <w:pStyle w:val="BodyText"/>
      </w:pPr>
      <w:r>
        <w:t xml:space="preserve">1.784</w:t>
      </w:r>
    </w:p>
    <w:p>
      <w:pPr>
        <w:pStyle w:val="BodyText"/>
      </w:pPr>
      <w:r>
        <w:t xml:space="preserve">1.802</w:t>
      </w:r>
    </w:p>
    <w:p>
      <w:pPr>
        <w:pStyle w:val="BodyText"/>
      </w:pPr>
      <w:r>
        <w:t xml:space="preserve">1.217</w:t>
      </w:r>
    </w:p>
    <w:p>
      <w:pPr>
        <w:pStyle w:val="BodyText"/>
      </w:pPr>
      <w:r>
        <w:t xml:space="preserve">1.248</w:t>
      </w:r>
    </w:p>
    <w:p>
      <w:pPr>
        <w:pStyle w:val="BodyText"/>
      </w:pPr>
      <w:r>
        <w:t xml:space="preserve">1.258</w:t>
      </w:r>
    </w:p>
    <w:p>
      <w:pPr>
        <w:pStyle w:val="BodyText"/>
      </w:pPr>
      <w:r>
        <w:t xml:space="preserve">0.3125</w:t>
      </w:r>
    </w:p>
    <w:p>
      <w:pPr>
        <w:pStyle w:val="BodyText"/>
      </w:pPr>
      <w:r>
        <w:t xml:space="preserve">1.134</w:t>
      </w:r>
    </w:p>
    <w:p>
      <w:pPr>
        <w:pStyle w:val="BodyText"/>
      </w:pPr>
      <w:r>
        <w:t xml:space="preserve">1.109</w:t>
      </w:r>
    </w:p>
    <w:p>
      <w:pPr>
        <w:pStyle w:val="BodyText"/>
      </w:pPr>
      <w:r>
        <w:t xml:space="preserve">1.127</w:t>
      </w:r>
    </w:p>
    <w:p>
      <w:pPr>
        <w:pStyle w:val="BodyText"/>
      </w:pPr>
      <w:r>
        <w:t xml:space="preserve">1.036</w:t>
      </w:r>
    </w:p>
    <w:p>
      <w:pPr>
        <w:pStyle w:val="BodyText"/>
      </w:pPr>
      <w:r>
        <w:t xml:space="preserve">1.18</w:t>
      </w:r>
    </w:p>
    <w:p>
      <w:pPr>
        <w:pStyle w:val="BodyText"/>
      </w:pPr>
      <w:r>
        <w:t xml:space="preserve">1.83</w:t>
      </w:r>
    </w:p>
    <w:p>
      <w:pPr>
        <w:pStyle w:val="BodyText"/>
      </w:pPr>
      <w:r>
        <w:t xml:space="preserve">1.846</w:t>
      </w:r>
    </w:p>
    <w:p>
      <w:pPr>
        <w:pStyle w:val="BodyText"/>
      </w:pPr>
      <w:r>
        <w:t xml:space="preserve">1.734</w:t>
      </w:r>
    </w:p>
    <w:p>
      <w:pPr>
        <w:pStyle w:val="BodyText"/>
      </w:pPr>
      <w:r>
        <w:t xml:space="preserve">1.204</w:t>
      </w:r>
    </w:p>
    <w:p>
      <w:pPr>
        <w:pStyle w:val="BodyText"/>
      </w:pPr>
      <w:r>
        <w:t xml:space="preserve">1.182</w:t>
      </w:r>
    </w:p>
    <w:p>
      <w:pPr>
        <w:pStyle w:val="BodyText"/>
      </w:pPr>
      <w:r>
        <w:t xml:space="preserve">1.218</w:t>
      </w:r>
    </w:p>
    <w:p>
      <w:pPr>
        <w:pStyle w:val="BodyText"/>
      </w:pPr>
      <w:r>
        <w:t xml:space="preserve">0.15625</w:t>
      </w:r>
    </w:p>
    <w:p>
      <w:pPr>
        <w:pStyle w:val="BodyText"/>
      </w:pPr>
      <w:r>
        <w:t xml:space="preserve">1.113</w:t>
      </w:r>
    </w:p>
    <w:p>
      <w:pPr>
        <w:pStyle w:val="BodyText"/>
      </w:pPr>
      <w:r>
        <w:t xml:space="preserve">1.113</w:t>
      </w:r>
    </w:p>
    <w:p>
      <w:pPr>
        <w:pStyle w:val="BodyText"/>
      </w:pPr>
      <w:r>
        <w:t xml:space="preserve">1.159</w:t>
      </w:r>
    </w:p>
    <w:p>
      <w:pPr>
        <w:pStyle w:val="BodyText"/>
      </w:pPr>
      <w:r>
        <w:t xml:space="preserve">1.08</w:t>
      </w:r>
    </w:p>
    <w:p>
      <w:pPr>
        <w:pStyle w:val="BodyText"/>
      </w:pPr>
      <w:r>
        <w:t xml:space="preserve">1.12</w:t>
      </w:r>
    </w:p>
    <w:p>
      <w:pPr>
        <w:pStyle w:val="BodyText"/>
      </w:pPr>
      <w:r>
        <w:t xml:space="preserve">1.652</w:t>
      </w:r>
    </w:p>
    <w:p>
      <w:pPr>
        <w:pStyle w:val="BodyText"/>
      </w:pPr>
      <w:r>
        <w:t xml:space="preserve">1.603</w:t>
      </w:r>
    </w:p>
    <w:p>
      <w:pPr>
        <w:pStyle w:val="BodyText"/>
      </w:pPr>
      <w:r>
        <w:t xml:space="preserve">1.694</w:t>
      </w:r>
    </w:p>
    <w:p>
      <w:pPr>
        <w:pStyle w:val="BodyText"/>
      </w:pPr>
      <w:r>
        <w:t xml:space="preserve">1.219</w:t>
      </w:r>
    </w:p>
    <w:p>
      <w:pPr>
        <w:pStyle w:val="BodyText"/>
      </w:pPr>
      <w:r>
        <w:t xml:space="preserve">1.268</w:t>
      </w:r>
    </w:p>
    <w:p>
      <w:pPr>
        <w:pStyle w:val="BodyText"/>
      </w:pPr>
      <w:r>
        <w:t xml:space="preserve">1.275</w:t>
      </w:r>
    </w:p>
    <w:p>
      <w:pPr>
        <w:pStyle w:val="BodyText"/>
      </w:pPr>
      <w:r>
        <w:t xml:space="preserve">0.078125</w:t>
      </w:r>
    </w:p>
    <w:p>
      <w:pPr>
        <w:pStyle w:val="BodyText"/>
      </w:pPr>
      <w:r>
        <w:t xml:space="preserve">1.117</w:t>
      </w:r>
    </w:p>
    <w:p>
      <w:pPr>
        <w:pStyle w:val="BodyText"/>
      </w:pPr>
      <w:r>
        <w:t xml:space="preserve">1.116</w:t>
      </w:r>
    </w:p>
    <w:p>
      <w:pPr>
        <w:pStyle w:val="BodyText"/>
      </w:pPr>
      <w:r>
        <w:t xml:space="preserve">1.225</w:t>
      </w:r>
    </w:p>
    <w:p>
      <w:pPr>
        <w:pStyle w:val="BodyText"/>
      </w:pPr>
      <w:r>
        <w:t xml:space="preserve">1.175</w:t>
      </w:r>
    </w:p>
    <w:p>
      <w:pPr>
        <w:pStyle w:val="BodyText"/>
      </w:pPr>
      <w:r>
        <w:t xml:space="preserve">1.127</w:t>
      </w:r>
    </w:p>
    <w:p>
      <w:pPr>
        <w:pStyle w:val="BodyText"/>
      </w:pPr>
      <w:r>
        <w:t xml:space="preserve">1.75</w:t>
      </w:r>
    </w:p>
    <w:p>
      <w:pPr>
        <w:pStyle w:val="BodyText"/>
      </w:pPr>
      <w:r>
        <w:t xml:space="preserve">1.693</w:t>
      </w:r>
    </w:p>
    <w:p>
      <w:pPr>
        <w:pStyle w:val="BodyText"/>
      </w:pPr>
      <w:r>
        <w:t xml:space="preserve">1.798</w:t>
      </w:r>
    </w:p>
    <w:p>
      <w:pPr>
        <w:pStyle w:val="BodyText"/>
      </w:pPr>
      <w:r>
        <w:t xml:space="preserve">1.173</w:t>
      </w:r>
    </w:p>
    <w:p>
      <w:pPr>
        <w:pStyle w:val="BodyText"/>
      </w:pPr>
      <w:r>
        <w:t xml:space="preserve">1.309</w:t>
      </w:r>
    </w:p>
    <w:p>
      <w:pPr>
        <w:pStyle w:val="BodyText"/>
      </w:pPr>
      <w:r>
        <w:t xml:space="preserve">1.253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1.195</w:t>
      </w:r>
    </w:p>
    <w:p>
      <w:pPr>
        <w:pStyle w:val="BodyText"/>
      </w:pPr>
      <w:r>
        <w:t xml:space="preserve">1.096</w:t>
      </w:r>
    </w:p>
    <w:p>
      <w:pPr>
        <w:pStyle w:val="BodyText"/>
      </w:pPr>
      <w:r>
        <w:t xml:space="preserve">1.216</w:t>
      </w:r>
    </w:p>
    <w:p>
      <w:pPr>
        <w:pStyle w:val="BodyText"/>
      </w:pPr>
      <w:r>
        <w:t xml:space="preserve">1.229</w:t>
      </w:r>
    </w:p>
    <w:p>
      <w:pPr>
        <w:pStyle w:val="BodyText"/>
      </w:pPr>
      <w:r>
        <w:t xml:space="preserve">1.132</w:t>
      </w:r>
    </w:p>
    <w:p>
      <w:pPr>
        <w:pStyle w:val="BodyText"/>
      </w:pPr>
      <w:r>
        <w:t xml:space="preserve">1.789</w:t>
      </w:r>
    </w:p>
    <w:p>
      <w:pPr>
        <w:pStyle w:val="BodyText"/>
      </w:pPr>
      <w:r>
        <w:t xml:space="preserve">1.749</w:t>
      </w:r>
    </w:p>
    <w:p>
      <w:pPr>
        <w:pStyle w:val="BodyText"/>
      </w:pPr>
      <w:r>
        <w:t xml:space="preserve">1.766</w:t>
      </w:r>
    </w:p>
    <w:p>
      <w:pPr>
        <w:pStyle w:val="BodyText"/>
      </w:pPr>
      <w:r>
        <w:t xml:space="preserve">1.279</w:t>
      </w:r>
    </w:p>
    <w:p>
      <w:pPr>
        <w:pStyle w:val="BodyText"/>
      </w:pPr>
      <w:r>
        <w:t xml:space="preserve">1.245</w:t>
      </w:r>
    </w:p>
    <w:p>
      <w:pPr>
        <w:pStyle w:val="BodyText"/>
      </w:pPr>
      <w:r>
        <w:t xml:space="preserve">1.304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2025-12-05T03:37:56Z</dcterms:created>
  <dcterms:modified xsi:type="dcterms:W3CDTF">2025-12-05T03:37:56Z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