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2"/>
          <w:szCs w:val="22"/>
        </w:rPr>
        <w:t xml:space="preserve">BOOTH DEMO RUNBOOK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52"/>
          <w:szCs w:val="52"/>
        </w:rPr>
        <w:t xml:space="preserve">Applicant &amp; Resident Scenarios</w:t>
      </w:r>
    </w:p>
    <w:p>
      <w:pPr>
        <w:spacing w:after="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6"/>
          <w:szCs w:val="26"/>
        </w:rPr>
        <w:t xml:space="preserve">Live booth demo scripts — one per feature use case</w:t>
      </w:r>
    </w:p>
    <w:p>
      <w:pPr>
        <w:spacing w:after="0" w:before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MassHealth / ACA-3 Benefits Navigator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Environment: cloud / staging build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Generated 2026-09-09 from e2e/tests/demo-full-tour.spec.ts and the role demo specs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Synthetic data only — persona “Maria Santos”. No real person, no live PHI.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How to use this runbook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section per unique feature use case. Each is a self-contained ~1-page script you can run standalone or chain into a full tour. Sections are ordered as a natural narrative, but any one can be demoed on its own.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Each scenario gives you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the one sentence to say before you touch the keyboard.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the URL or button to start from.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Demo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exact values to type (all synthetic, persona Maria Santos).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Steps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click-by-click, safe to read while doing.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Talking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what to highlight while the screen loads.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Expected 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what the visitor should see, so you know it worked.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Reset / fallback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how to get back to a clean state, and what to do if staging misbehaves.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Table of contents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in Word and right-click the contents list → Update Field → Update entire table to refresh page numbers.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Pre-flight checklist (do this before the booth opens)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Load the staging site once in a fresh browser profile so the first cold start is out of the way.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Confirm you can sign in with each demo account you plan to use (see Appendix). Cloud/staging will not create these for you.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Have the MFA authenticator app for the demo applicant account on the booth phone, unlocked and time-synced.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Put the sample documents on the booth machine desktop for fast file-picking: identity-driver-license-maria-santos.png / .html, income-paystub-maria-santos.png, residency-utility-bill-maria-santos.png (from qa-application-data/documents/).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Have the driver's-license sample open full-screen on a second phone or tablet as a scan target for the identity step.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Clear the browser Downloads folder (the Review-PDF step downloads a file on screen).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Pre-create one ACA-3 draft on the demo applicant account so the wizard scenario starts instantly.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Keep the recorded walkthrough videos from demo/ open in a tab as an offline fallback.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 your reset routine: Sign out returns any account to a clean state.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Environment &amp; known limitations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Read this first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This runbook targets a cloud / staging build. Some backend-heavy features are configured per-deployment.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AI features (Compass chat intake, Appeal Assistant analysis, Help Center answer generation) need an AI provider key set on staging. If a provider is not configured, demo the form + loading state and read a pre-generated sample.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Automated document extraction + verification certificates need the image-analysis service. Uploads, magic-byte validation and the staff “pending review” queue still demo fully without it.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The eligibility prescreener, benefit stack, identity barcode scan and all navigation work fully offline of those services.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Scenarios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1"/>
          <w:szCs w:val="21"/>
        </w:rPr>
        <w:t xml:space="preserve">One section per unique feature use case. Run any section standalone, or chain them top-to-bottom for a full tour.</w:t>
      </w:r>
    </w:p>
    <w:p>
      <w:pPr>
        <w:pBdr>
          <w:bottom w:val="single" w:color="D1D5DB" w:sz="6"/>
        </w:pBd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A1. Landing page &amp; product overview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Set the frame — one place for Massachusetts residents to check, apply for, and keep their coverage.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Site root  /  (fresh tab, logged out)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staging site root in a clean browser tab.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Let the hero headline and value proposition sit on screen for a beat.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Scroll through the feature sections: eligibility prescreener, benefit stack, appeal assistant, knowledge center.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to the top navigation: Sign In, Get Started, Knowledge Center, Appeal Assistant.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 login needed to check eligibility or read the knowledge center.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Built around MassHealth / ACA-3 but screens the whole benefit stack (SNAP, EITC and more).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Accessibility baked in: keyboard-navigable, 6-language UI.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Hero and feature overview render with no errors; nav links resolve.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Close and reopen the tab. If staging is slow to cold-start, load it once before the visitor arrives.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A2. Eligibility prescreener (no login)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two-minute conversational check that returns likely eligibility and hands off straight into a real application.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/prescreener  (public)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State = Massachusetts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Age group = 27–64 years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Pregnant = No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Household size = 3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Annual income = 36000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Citizenship = U.S. Citizen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Disability = No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Employer insurance = No / Not applicable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/prescreener and wait for the welcome message.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Massachusetts.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27–64 years.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No for the pregnancy question.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Type 3 in the household-size number field, press Enter.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Type 36000 in the income field, press Enter.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U.S. Citizen.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No for disability.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No / Not applicable for employer insurance.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 the eligibility result aloud; point to the Start Application button.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Optional: click Start Application → lands on /application/type.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Chat-style, one question at a time, quick-reply buttons — minimal typing.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Rules run in the browser against the 2026 Federal Poverty Level tables — instant, nothing stored.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result is a confidence signal plus the right next step, not a decision.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 “eligible / pre-screening complete” result screen with a Start Application call-to-action.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Reload /prescreener for a fresh run. Works fully on cloud / staging — no backend needed.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A3. Sign in with multi-factor authentication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security posture — password plus a time-based one-time code for returning applicants.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/auth/login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The demo applicant account must already exist in the staging project (programmatic test-user creation is off on cloud). Confirm you can sign in before the booth opens.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Email = demo.e2e@masshealth-test.local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Password = Demo@2026!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MFA = 6-digit code from the authenticator app on the booth phone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/auth/login.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Enter the email in the Email field.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Enter the password in the Password field.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Sign in.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At the MFA prompt, enter the 6-digit code from the authenticator app.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Land on /customer/dashboard.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TOTP enrolment; 12+ character password policy with a live strength meter at registration.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authenticated route has an idle-timeout auto sign-out (see the Appendix note).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Google sign-in and admin passkeys are also supported.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Redirect to /customer/dashboard with the greeting visible.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Use the header Sign out to return to a clean state.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the MFA device is unavailable, play demo/applicant-feature-introduction.mp4.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A4. Customer dashboard &amp; guided tour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Orient a signed-in applicant — status at a glance and one click into every task.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/customer/dashboard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Signed in as the demo applicant (Maria Santos)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From the dashboard, read the time-of-day greeting (“Good afternoon, Maria.”).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Hover the New Application card — a hover-help popup appears.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the help icon → Open dashboard tutorial dialog; click Next through 2–3 steps; close it.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cards: Applications / status, Benefit Stack, Insurance History, Notifications.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the Benefit Stack card → /benefit-stack (leads into A5).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contextual next-action link changes with account state: Continue application, Review request, View status.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built-in visual tutorial, re-openable any time from the help icon.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Per-widget hover help for first-time users.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Greeting renders in regular weight; hover help and the tutorial dialog both open.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Navigate back to /customer/dashboard. A dismissed tour re-opens from the help icon.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A5. Benefit stack — cross-program eligibility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household profile → eligibility and estimated dollars across multiple programs, not just MassHealth.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/benefit-stack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Date of birth = 01/01/1990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Household size = 3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Annual income = 42000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Monthly income = 3500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Children ages 4 and 7; MA resident; U.S. citizen; no Medicare; no employer insurance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/benefit-stack.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0 “About You”: type 01/01/1990 in the date-of-birth field.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Next through the household / income / coverage steps, filling household size 3, annual income 42000, monthly income 3500 where prompted.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the Review step, click See My Benefits Stack.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Scroll the results: MassHealth, SNAP, EITC and other program cards with eligibility and estimated amounts.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 orchestration layer — it evaluates each program’s own rules from a single profile.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Estimated monthly benefit figures, not just yes / no.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Same 2026 FPL constants as the prescreener; CI guards keep them current.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Program cards appear including MassHealth and SNAP, with dollar amounts or an “eligible” status.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Reload /benefit-stack to restart the wizard. Works fully on cloud / staging.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A6. Start an application — type selection &amp; draft (with AI Compass option)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Turn a prescreen into a real, resumable ACA-3 draft, and show the AI chat intake vs. form wizard choice.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/application/type  (or Start Application from the prescreener result)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Compass / chat intake needs an LLM provider configured on staging. If it is not, demo the Form Wizard path and mention Compass as available in full deployments.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Applicant = Maria Santos (see Appendix)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/application/type.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the ACA-3 application card.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a “you have a draft” dialog appears, click Start new application.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Land on /application/new?applicationId=… — a draft now exists.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two tabs: Compass (AI chat intake) and Form Wizard.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Optional, if AI is enabled: in Compass, answer the first question or two in plain language.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Switch to form wizard to continue in structured mode (leads into A7).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draft is server-persisted immediately and cached locally — it survives refresh, device switch, and QR hand-off to mobile.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Compass = answer in conversational English; Wizard = the classic structured form. Same underlying draft.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URL carries an applicationId; the draft shows as Continue on /customer/status.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Each run creates a new draft; old drafts stay under /customer/status.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Pre-create one draft before the booth so the wizard scenario starts instantly.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A7. Form wizard — full ACA-3 application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Complete a real MassHealth / ACA-3 application field by field, with autosave and inline validation.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/application/new?applicationId=…&amp;mode=wizard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Name = Maria Santos; DOB = 03/15/1991; SSN = 123-45-6789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Address = 123 Main St, Boston, MA 02101, Suffolk County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U.S. citizen; MA resident; 1 person on the application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Employer = Harbor Light Home Care LLC, 15 Beacon Street, Boston, MA 02108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Wages = 3500 Monthly (≈ $42,000 / year); hours = 40 / week; deductions = None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wizard for the draft.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1 Program Selection — leave SNAP and Long-Term Care unchecked;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2 Primary Applicant &amp; Household — fill name, DOB, email, address, phone; mailing same = checked; # people = 1; in prison = No;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3 Household Members — confirm the read-only “You (Person 1)” card;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4 Demographics &amp; SSN — Skip this optional section for demographics; SSN: has SSN = Yes → 123-45-6789 → name matches = Yes;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5 Tax Filing — APTC agree = Yes; claimed as dependent = No; the rest No;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6 Coverage &amp; Eligibility — applying for self = Yes; U.S. citizen = Yes; MA resident = Yes; disability / accommodation / pregnant / foster care = No;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Step 7 Income — has income = Yes; add Job 1 (employer, wages 3500 Monthly, hours 40); deductions = None; total current-year income = 42000; Next.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Watch the autosave indicator; optional: refresh the page to show the draft persists.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step autosaves; a required field like name blocks Next until it is filled.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Conditional sections: a non-citizen sees immigration-status fields; “needs accommodation” reveals an accommodation section; a 2-person household shows an income section per member.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is the same draft the AI intake writes to.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wizard advances to the Review step (Step 8) with all sections complete; the draft shows on /customer/status.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Use a fresh draft (A6) per visitor, or keep one draft parked at Step 7 and walk the earlier steps verbally.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Works on cloud / staging with the applicant login.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A8. Review PDF generation &amp; download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Turn the finished wizard data into the official filled ACA-3-0325 PDF the applicant can keep or print.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Wizard Step 8 “Review PDF”  (draft with Steps 1–7 complete)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PDF fill runs through a form-fill service. If staging returns a placeholder PDF, say that the production deployment renders the fully populated state form.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completed Maria Santos draft from A7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Advance the wizard to Step 8 — Review PDF.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Wait for the embedded PDF preview (iframe titled “ACA-03 PDF preview”) to render.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on-page Review PDF label and scroll the preview.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Download PDF → the file aca-3-0325-filled.pdf downloads.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file to show the official form populated with the applicant’s data.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server fills the real state ACA-3-0325 form template — not a screenshot.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applicant gets a portable copy before anything is submitted.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preview iframe is visible and a working Download PDF link produces aca-3-0325-filled.pdf.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Re-openable from the same wizard step. Clear the browser Downloads folder between visitors if you are screen-sharing.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A9. Income evidence checklist &amp; secure document upload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that the app tells the applicant exactly which proofs to attach, and that uploads are validated hard.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Wizard income-evidence step  (draft seeded with employment income)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Automated extraction and the verification certificate need the image-analysis service. On staging the upload, magic-byte validation and “pending review” queue still demo fully; auto-verification and the certificate appear in full deployments.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Paystub = qa-application-data/documents/income-paystub-maria-santos.png (Maria Santos, Harbor Light Home Care LLC, monthly gross $3,500)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Also on hand: a renamed / mismatched file to show a rejection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wizard to the Income proof documents step.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 the generated checklist: Employment income → “Recent pay stub”, one section per earning member.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the upload control for “Recent pay stub” and choose the Maria Santos paystub PNG.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upload progress → “… uploaded” + “extraction in progress”.</w:t>
      </w:r>
    </w:p>
    <w:p>
      <w:pPr>
        <w:pStyle w:val="ListParagraph"/>
        <w:numPr>
          <w:ilvl w:val="0"/>
          <w:numId w:val="11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Optional: try uploading a .pdf that is really a renamed image → rejected (415); explain magic-byte checking.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checklist is generated from what the applicant entered (jobs, members) — no guessing.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Uploads: JPEG / PNG / WebP / TIFF / HEIC / PDF, ≤ 10 MB, MIME verified by magic bytes — a renamed extension is refused.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two-person household produces a checklist section per earner.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file is accepted with “uploaded” + “extraction in progress” states; a mismatched file gets a 415 rejection.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Re-run on a fresh seeded draft. Keep the sample paystub on the booth machine desktop for fast picking.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A10. Identity verification — driver’s licence barcode scan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Verify identity in seconds by scanning the PDF417 barcode on a licence — works offline, no photo upload.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Application → Verify Identity → “Scan with Camera” or “Scan with Phone”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Sample licence = qa-application-data/documents/identity-driver-license-maria-santos.html (or .png) shown on a phone / second screen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Barcode encodes Maria Santos / 1991-03-15 / 123 Main St — matches the application → scores 100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 the application, open Verify Identity.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Choose Scan with Camera (booth webcam) — or Scan with Phone to show the QR hand-off to a phone camera.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the camera at the licence barcode on the sample document.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client-side scan reads the barcode and cross-checks it against the application data.</w:t>
      </w:r>
    </w:p>
    <w:p>
      <w:pPr>
        <w:pStyle w:val="ListParagraph"/>
        <w:numPr>
          <w:ilvl w:val="0"/>
          <w:numId w:val="1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result: score 100 → Verified.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Runs entirely in the browser (zxing + local rules) — no image leaves the device, works with no network.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Barcode data is compared field by field to the application: name, DOB, address.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Falls back to a document-photo upload + staff review when a scan is not possible.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“Verified” state with a match score of 100.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Re-scan any time. Keep the licence sample pre-loaded full-screen on a tablet or phone for a reliable scan target.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Fully client-side — unaffected by cloud / staging limits.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A11. Application status tracking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place to see every application — drafts to resume, submitted cases to track.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/customer/status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An in-progress draft (from A6/A7); optionally a pre-seeded submitted application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/customer/status.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in-progress draft row with a Continue action — clicking it reopens the wizard where it was left.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a submitted application exists, open /customer/status/&lt;id&gt; → status Submitted, applicant name, “Application submitted for review”.</w:t>
      </w:r>
    </w:p>
    <w:p>
      <w:pPr>
        <w:pStyle w:val="ListParagraph"/>
        <w:numPr>
          <w:ilvl w:val="0"/>
          <w:numId w:val="13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Point out the status states: Draft / Submitted / In review / Decision.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Drafts and submitted cases in one list; resume is one click.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detail view mirrors what staff see on the reviewer side — it is the same case.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draft shows a Continue action; the submitted detail shows Submitted plus the review message.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Read-only view — safe to show repeatedly. Pre-seed one submitted application if you want to show that state.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A12. Appeal assistant — AI MassHealth denial appeal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Help an applicant who was denied write a strong, specific appeal in minutes.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/masshealth-appeals  (public — linked from the landing page and dashboard)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Analysis needs an AI provider key on staging. If it is not set, show the form + loading state and read a pre-generated sample output (keep a printout at the booth).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Denial reason = Income exceeds eligibility limit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Details = “My employer submitted incorrect W-2 data. Actual gross income was $38,000 — below the MassHealth limit for a household of 3.”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Member = Maria Santos; denial date = 2026-02-15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/masshealth-appeals; read the intro (“Appeal Your MassHealth Denial”).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denial-reason dropdown → choose Income exceeds eligibility limit.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Paste the scenario text into the details textarea.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Optional: upload the denial notice via the document control.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Analyze My Denial.</w:t>
      </w:r>
    </w:p>
    <w:p>
      <w:pPr>
        <w:pStyle w:val="ListParagraph"/>
        <w:numPr>
          <w:ilvl w:val="0"/>
          <w:numId w:val="14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AI working (skeleton loader), then the structured output: appeal strategy, key points, deadlines, draft letter.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Turns a scary denial letter into concrete next steps plus a ready-to-send draft.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Cites the specific denial reason and the applicant’s rebuttal facts.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Degrades gracefully — fallback categories if the category service is slow.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Loading state → a structured appeal analysis with a draft letter.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Reload the page for a clean form. Keep a printed sample analysis as backup.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A13. User profile — encrypted SSN &amp; notification preferences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applicant controls their data, and that sensitive fields are encrypted and never echoed back.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/customer/profile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SSN = 123-45-6789 (sample only — never a real number)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Notification toggles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/customer/profile.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Walk the sidebar tabs: Personal, Settings, Notifications, SSN / financial.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Enter 123-45-6789 in the SSN field and save — the UI confirms “on file” but never re-displays the number.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Notifications, toggle a preference, Save → success confirmation.</w:t>
      </w:r>
    </w:p>
    <w:p>
      <w:pPr>
        <w:pStyle w:val="ListParagraph"/>
        <w:numPr>
          <w:ilvl w:val="0"/>
          <w:numId w:val="15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Optional: show avatar upload with the same allowlist / magic-byte rules as documents.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SSN is AES-encrypted at rest (dual-key v1→v2 rotation). The API returns only hasSsn: true, never plaintext — even a 500 does not leak the blob.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Input validation: SSN format ###-##-####, phone and ZIP validated, bank routing must be 9 digits.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Notification preferences persist per channel.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SSN saves to “on file” without showing digits; the notification toggle saves.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Toggling preferences back is harmless. Do not enter a real SSN — use the sample only.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A14. Insurance history timeline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Let applicants record prior coverage so renewals and coverage-gap questions are easy.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/customer/insurance-history  (also linked from a dashboard card)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Coverage year = 2024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Plan = Other / Not listed → custom name “BCBS MA PPO”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Monthly premium = 240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Open the dashboard Insurance History card → /customer/insurance-history.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Add past coverage → the drawer opens.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Coverage year 2024; plan Select → Other / Not listed → type BCBS MA PPO; monthly premium 240.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Add record.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new row on the timeline (records sorted newest-year first).</w:t>
      </w:r>
    </w:p>
    <w:p>
      <w:pPr>
        <w:pStyle w:val="ListParagraph"/>
        <w:numPr>
          <w:ilvl w:val="0"/>
          <w:numId w:val="16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Try adding 2024 again → “2024 already exists” — duplicate years are blocked.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Self-reported coverage history, 6-language UI, an ARIA timeline.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Feeds renewal and coverage-gap logic elsewhere in the app.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record appears on the timeline; a duplicate-year add is rejected inline.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Delete the demo record after the booth, or use a throwaway year. Works on cloud / staging with the applicant login.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A15. Help center Q&amp;A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in-product knowledge base plus community Q&amp;A applicants can search or ask into.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Entry point: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/help  (auth-gated)</w:t>
      </w:r>
    </w:p>
    <w:tbl>
      <w:tblPr>
        <w:tblW w:type="dxa" w:w="9360"/>
        <w:tblBorders>
          <w:top w:val="single" w:color="D97706" w:sz="6"/>
          <w:left w:val="single" w:color="D97706" w:sz="18"/>
          <w:bottom w:val="single" w:color="D97706" w:sz="6"/>
          <w:right w:val="single" w:color="D9770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On cloud / staging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AI answer generation and embeddings need provider keys on staging; search, ask, and browse work regardless.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Demo data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Search term = income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category pill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question title at or above the minimum length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 to /help.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Show the question list; click a category pill to filter.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Type income in search — the list narrows as you type.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Click Ask a question → dialog; type a short title → submit stays disabled; extend the title → submit enables.</w:t>
      </w:r>
    </w:p>
    <w:p>
      <w:pPr>
        <w:pStyle w:val="ListParagraph"/>
        <w:numPr>
          <w:ilvl w:val="0"/>
          <w:numId w:val="17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Optional: open a question detail page → the answer form.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Fuzzy search, category filters, voice and file attach on questions.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Backed by the glossary (79 terms, 6 languages) and RAG embeddings; a 5-questions-per-hour rate limit.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Search and the category filter narrow the list; the ask dialog validates title length.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1"/>
          <w:szCs w:val="21"/>
        </w:rPr>
        <w:t xml:space="preserve">Reset / fallback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Do not submit a real question at the booth (or delete it afterward). Reload /help for a clean list.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30"/>
          <w:szCs w:val="30"/>
        </w:rPr>
        <w:t xml:space="preserve">Appendix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Persona — canonical identity (use these values everywhere)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Maria Santos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03/15/1991  (MM/DD/YYYY in the wizard; 1991-03-15 ISO)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SSN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123-45-6789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demo.e2e@masshealth-test.local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(617) 555-0199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Home address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 Main St, Boston, MA 02101, Suffolk County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Citizen / MA resident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Yes / Yes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Household (simple)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person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Household (3-person variant)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Maria + Diego Santos (DOB 06/12/2015) + Lucia Santos (DOB 09/03/2018)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Employer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Harbor Light Home Care LLC, 15 Beacon Street, Boston, MA 02108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Income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$3,500 / month → $42,000 / year; 40 hrs/week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Demo accounts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Applicant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demo.e2e@masshealth-test.local  /  Demo@2026!   (MFA enrolled — authenticator on the booth phone)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The applicant account must exist in the staging project before the booth. Staff accounts are covered in the Agency Staff runbook.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Sample documents  (qa-application-data/documents/)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identity-driver-license-maria-santos.html / .png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AAMVA PDF417 barcode — use for the Verify Identity scan (scores 100). The .html renders the barcode on screen.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income-paystub-maria-santos.png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Maria Santos / Harbor Light Home Care LLC / monthly gross $3,500 — income evidence upload.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residency-utility-bill-maria-santos.png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Service address 123 Main St, Boston, MA 02101 — proof of MA residency.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URL quick reference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360"/>
      </w:tblGrid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Landing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Prescreener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/prescreener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Sign in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/auth/login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/customer/dashboard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Benefit stack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/benefit-stack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/application/type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Application status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/customer/status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Appeal assistant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/masshealth-appeals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/customer/profile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Insurance history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/customer/insurance-history</w:t>
            </w:r>
          </w:p>
        </w:tc>
      </w:tr>
      <w:tr>
        <w:tc>
          <w:tcPr>
            <w:tcW w:type="dxa" w:w="300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/help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5"/>
          <w:szCs w:val="25"/>
        </w:rPr>
        <w:t xml:space="preserve">Note — session idle timeout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authenticated route shows a “session expiring” warning after inactivity; Stay Signed In dismisses it, otherwise the session ends and protected navigation is blocked. Mention this during A3 or A4; it needs no separate scenario.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Applicant &amp; Resident Scenarios  —  cloud / staging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Applicant &amp; Resident Scenarios</dc:title>
  <dc:creator>Booth demo runbook generator</dc:creator>
  <dc:description>Live booth demo scripts — one per feature use case</dc:description>
  <cp:lastModifiedBy>Un-named</cp:lastModifiedBy>
  <cp:revision>1</cp:revision>
  <dcterms:created xsi:type="dcterms:W3CDTF">2026-09-09T02:27:17.958Z</dcterms:created>
  <dcterms:modified xsi:type="dcterms:W3CDTF">2026-09-09T02:27:17.958Z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