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y31cjdbk3p6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1. Phân tích kiến trúc tổng thể của hệ thống bán hàng đa nền tảng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Mục tiêu: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Xây dựng một hệ thống bán hàng online có thể chạy trên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Web và Mobile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với khả năng mở rộng, xử lý nhanh, và tích hợp dịch vụ ngoài.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9kyflc3h6a4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Các thành phần chính</w:t>
      </w:r>
    </w:p>
    <w:tbl>
      <w:tblPr>
        <w:tblStyle w:val="Table1"/>
        <w:tblW w:w="10770.0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4245"/>
        <w:gridCol w:w="3840"/>
        <w:tblGridChange w:id="0">
          <w:tblGrid>
            <w:gridCol w:w="2685"/>
            <w:gridCol w:w="4245"/>
            <w:gridCol w:w="3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Frontend (Web + 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Ứng dụng giao diện người dùng. Web chạy trên trình duyệt, Mobile chạy trên iOS/Android.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Gửi yêu cầu đến Backend thông qua API và hiển thị dữ liệu cho người dùng.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Backend (API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Xử lý toàn bộ logic nghiệp vụ: xác thực, quản lý giỏ hàng, thanh toán, đơn hàng, người dùng.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Trung tâm xử lý của hệ thống. Giao tiếp với Database và External Services.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Lưu trữ dữ liệu người dùng, sản phẩm, đơn hàng, lịch sử thanh toán...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Nguồn dữ liệu chính của hệ thống.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External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Các hệ thống bên ngoài: cổng thanh toán (VNPay, MoMo), giao vận (GHN, GHTK), và email thông báo.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Tăng khả năng mở rộng, tích hợp vào quy trình thanh toán và giao hàng.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2616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2: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2819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3: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4318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4: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2105025" cy="7200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5a4sf3a7tdb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Mô tả lớp &amp; phương thức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b8h7xmog44m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 Presentation Layer –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OrderController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Chức năng:</w:t>
      </w:r>
      <w:r w:rsidDel="00000000" w:rsidR="00000000" w:rsidRPr="00000000">
        <w:rPr>
          <w:rFonts w:ascii="Caudex" w:cs="Caudex" w:eastAsia="Caudex" w:hAnsi="Caudex"/>
          <w:sz w:val="30"/>
          <w:szCs w:val="30"/>
          <w:rtl w:val="0"/>
        </w:rPr>
        <w:t xml:space="preserve"> Nhận yêu cầu từ người dùng (web/mobile) → gọi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OrderService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xử lý.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Phương thức: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createOrder(orderData)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→ Gửi yêu cầu tạo đơn hàng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getOrderById(orderId)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→ Lấy thông tin đơn hàng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cancelOrder(orderId)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→ Hủy đơn hàng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 2. Business Layer –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OrderService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Chức năng: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Thực hiện các quy tắc nghiệp vụ, kiểm tra hợp lệ, gọi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OrderRepository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Phương thức: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validateOrder(order)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→ Kiểm tra thông tin đơn hàng hợp lệ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createOrder(order)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→ Xử lý logic tạo đơn, gọi repo lưu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getOrderById(id)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→ Trả về đơn hàng từ repo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cancelOrder(id)</w:t>
      </w: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 → Kiểm tra trạng thái trước khi hủy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vwdpe842moq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 Data Access Layer –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OrderRepository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Chức năng: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Kết nối và thao tác dữ liệu trong DB.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Phương thức: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save(order)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→ Lưu đơn hàng mới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findById(id)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→ Truy vấn đơn hàng theo ID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update(order)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→ Cập nhật thông tin đơn hàng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delete(id)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→ Xóa đơn hàng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5: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591175" cy="56959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Phân chia theo kiến trúc 3 tầng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30kljk3wd8d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A. Presentation Layer (Tầng trình bày)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Chịu trách nhiệm giao tiếp với người dùng (Web hoặc Mobile).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Các module chính: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PostController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– quản lý giao diện bài viết (tạo, xem, sửa, xóa)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CommentController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– xử lý hiển thị và thao tác bình luận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UserController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– đăng nhập, đăng ký, cập nhật hồ 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ahmddjihpuk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B. Business Logic Layer (Tầng nghiệp vụ)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Chứa toàn bộ quy tắc nghiệp vụ, xử lý logic và gọi đến Data Layer.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Các module chính: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PostService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– xử lý logic đăng bài, duyệt nội dung, cập nhật bài viết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CommentService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– xử lý thêm, xóa, sửa bình luận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UserService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– xử lý đăng ký, đăng nhập, phân quyền người dùng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u7nbgtmydkq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C. Data Access Layer (Tầng dữ liệu)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Làm việc trực tiếp với cơ sở dữ liệu (CRUD).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Các module chính: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PostRepository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– truy cập bảng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Post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CommentRepository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– truy cập bảng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Comment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UserRepository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– truy cập bảng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6: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3352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m5zdlvthtlx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Mô tả các thành phần chính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99zipfya0df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Presentation Tier (Tầng trình bày)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Giao diện chính cho người dùng (nhân viên hoặc khách hàng) để thao tác các chức năng bán hàng, thanh toán, quản lý đơn hàng.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App Mobile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Ứng dụng di động cho phép người dùng mua hàng, xem kho, thanh toán nhanh.</w:t>
        <w:br w:type="textWrapping"/>
        <w:t xml:space="preserve"> Cả hai giao tiếp với tầng Business để thực hiện các nghiệp vụ.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ed6vsi3xc8y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Business Tier (Tầng nghiệp vụ)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Quản lý kho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Theo dõi số lượng hàng hóa còn lại trong kho.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Cập nhật khi có đơn hàng mới hoặc nhập hàng mới.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Thanh toán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Xử lý yêu cầu thanh toán của khách hàng.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Tích hợp 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VNPay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để thực hiện giao dịch trực tuyến.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Gửi mail xác nhận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Sau khi thanh toán thành công, hệ thống tự động gửi email xác nhận qua dịch vụ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SMTP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7n1xqfqvaa1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Data Tier (Tầng dữ liệu)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Lưu trữ toàn bộ thông tin về sản phẩm, kho hàng, đơn hàng, lịch sử thanh toán và khách hàng.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Được truy cập và cập nhật bởi tầng Business.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pvynyxp8dsw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Third Party Services (Dịch vụ bên ngoài)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VNPay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Cổng thanh toán trực tuyến tích hợp vào hệ thống để xử lý giao dịch.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SMTP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Dịch vụ gửi mail tự động, dùng để gửi email xác nhận đơn hàng hoặc thông báo cho khách hàng.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7: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4749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uqivwpqv1j3d" w:id="13"/>
      <w:bookmarkEnd w:id="13"/>
      <w:r w:rsidDel="00000000" w:rsidR="00000000" w:rsidRPr="00000000">
        <w:rPr>
          <w:rFonts w:ascii="Caudex" w:cs="Caudex" w:eastAsia="Caudex" w:hAnsi="Caudex"/>
          <w:b w:val="1"/>
          <w:sz w:val="34"/>
          <w:szCs w:val="34"/>
          <w:rtl w:val="0"/>
        </w:rPr>
        <w:t xml:space="preserve">Giải thích mối quan hệ Use Case → Module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Mỗi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Use Case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từ người dùng sẽ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gọi đến một hoặc nhiều module backend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tương ứng.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Các module backend sẽ xử lý nghiệp vụ, sau đó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tương tác với Database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để lưu hoặc truy xuất dữ liệu.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Frontend Layer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đóng vai trò trung gian hiển thị và giao tiếp với người học thông qua API.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8: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905375" cy="53816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38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e1mpbcwt8u7v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Vai trò và tương tác giữa các tầng</w:t>
      </w:r>
    </w:p>
    <w:tbl>
      <w:tblPr>
        <w:tblStyle w:val="Table2"/>
        <w:tblW w:w="10995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4140"/>
        <w:gridCol w:w="4035"/>
        <w:tblGridChange w:id="0">
          <w:tblGrid>
            <w:gridCol w:w="2820"/>
            <w:gridCol w:w="4140"/>
            <w:gridCol w:w="4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Tầng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Tương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Presentation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Tiếp nhận yêu cầu từ người dùng (VD: thêm sản phẩm, đặt hàng, đăng nhập).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Gửi yêu cầu đến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Business Layer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qua API hoặc Controller.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Business Logic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Thực thi các quy tắc nghiệp vụ: kiểm tra hợp lệ, xử lý tính toán, gọi các lớp Data Access.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Gọi đến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Data Access Layer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để đọc/ghi dữ liệu.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Data Access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Thực hiện truy cập trực tiếp CSDL (CRUD).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Trả dữ liệu về cho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Business Layer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9" Type="http://schemas.openxmlformats.org/officeDocument/2006/relationships/font" Target="fonts/Roboto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