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sz w:val="44"/>
          <w:szCs w:val="44"/>
        </w:rPr>
        <w:t>8</w:t>
      </w:r>
      <w:r>
        <w:rPr>
          <w:sz w:val="44"/>
          <w:szCs w:val="44"/>
        </w:rPr>
        <w:t>----201</w:t>
      </w:r>
      <w:r>
        <w:rPr>
          <w:sz w:val="44"/>
          <w:szCs w:val="44"/>
        </w:rPr>
        <w:t>9</w:t>
      </w:r>
      <w:r>
        <w:rPr>
          <w:sz w:val="44"/>
          <w:szCs w:val="44"/>
        </w:rPr>
        <w:t>第二学期教材书目</w:t>
      </w:r>
    </w:p>
    <w:p>
      <w:pPr>
        <w:pStyle w:val="Normal"/>
        <w:rPr/>
      </w:pPr>
      <w:r>
        <w:rPr/>
        <w:t>普通班</w:t>
      </w:r>
    </w:p>
    <w:tbl>
      <w:tblPr>
        <w:tblW w:w="14561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102"/>
        <w:gridCol w:w="3421"/>
        <w:gridCol w:w="2343"/>
        <w:gridCol w:w="2742"/>
        <w:gridCol w:w="1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sz w:val="24"/>
              </w:rPr>
            </w:pPr>
            <w:r>
              <w:rPr>
                <w:rFonts w:ascii="新宋体" w:hAnsi="新宋体" w:cs="新宋体" w:eastAsia="新宋体"/>
                <w:b/>
                <w:sz w:val="24"/>
              </w:rPr>
              <w:t>课程名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sz w:val="24"/>
              </w:rPr>
            </w:pPr>
            <w:r>
              <w:rPr>
                <w:rFonts w:ascii="新宋体" w:hAnsi="新宋体" w:cs="新宋体" w:eastAsia="新宋体"/>
                <w:b/>
                <w:sz w:val="24"/>
              </w:rPr>
              <w:t>书名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sz w:val="24"/>
              </w:rPr>
            </w:pPr>
            <w:r>
              <w:rPr>
                <w:rFonts w:ascii="新宋体" w:hAnsi="新宋体" w:cs="新宋体" w:eastAsia="新宋体"/>
                <w:b/>
                <w:sz w:val="24"/>
              </w:rPr>
              <w:t>作者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sz w:val="24"/>
              </w:rPr>
            </w:pPr>
            <w:r>
              <w:rPr>
                <w:rFonts w:ascii="新宋体" w:hAnsi="新宋体" w:cs="新宋体" w:eastAsia="新宋体"/>
                <w:b/>
                <w:sz w:val="24"/>
              </w:rPr>
              <w:t>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sz w:val="24"/>
              </w:rPr>
            </w:pPr>
            <w:r>
              <w:rPr>
                <w:rFonts w:ascii="新宋体" w:hAnsi="新宋体" w:cs="新宋体" w:eastAsia="新宋体"/>
                <w:b/>
                <w:sz w:val="24"/>
              </w:rPr>
              <w:t>备注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数字电路与数字系统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《</w:t>
            </w:r>
            <w:r>
              <w:rPr>
                <w:rFonts w:ascii="新宋体" w:hAnsi="新宋体" w:cs="新宋体" w:eastAsia="新宋体"/>
                <w:bCs/>
                <w:color w:val="000000"/>
                <w:sz w:val="24"/>
              </w:rPr>
              <w:t>数字设计原理与实践</w:t>
            </w:r>
            <w:r>
              <w:rPr>
                <w:rFonts w:eastAsia="新宋体" w:cs="Arial" w:ascii="新宋体" w:hAnsi="新宋体"/>
                <w:bCs/>
                <w:color w:val="000000"/>
                <w:sz w:val="24"/>
              </w:rPr>
              <w:t>(</w:t>
            </w:r>
            <w:r>
              <w:rPr>
                <w:rFonts w:ascii="新宋体" w:hAnsi="新宋体" w:cs="新宋体" w:eastAsia="新宋体"/>
                <w:bCs/>
                <w:color w:val="000000"/>
                <w:sz w:val="24"/>
              </w:rPr>
              <w:t>原书第</w:t>
            </w:r>
            <w:r>
              <w:rPr>
                <w:rFonts w:eastAsia="新宋体" w:cs="Arial" w:ascii="新宋体" w:hAnsi="新宋体"/>
                <w:bCs/>
                <w:color w:val="000000"/>
                <w:sz w:val="24"/>
              </w:rPr>
              <w:t>4</w:t>
            </w:r>
            <w:r>
              <w:rPr>
                <w:rFonts w:ascii="新宋体" w:hAnsi="新宋体" w:cs="新宋体" w:eastAsia="新宋体"/>
                <w:bCs/>
                <w:color w:val="000000"/>
                <w:sz w:val="24"/>
              </w:rPr>
              <w:t>版</w:t>
            </w:r>
            <w:r>
              <w:rPr>
                <w:rFonts w:eastAsia="新宋体" w:cs="Arial" w:ascii="新宋体" w:hAnsi="新宋体"/>
                <w:bCs/>
                <w:color w:val="000000"/>
                <w:sz w:val="24"/>
              </w:rPr>
              <w:t>)</w:t>
            </w:r>
            <w:r>
              <w:rPr>
                <w:rFonts w:ascii="新宋体" w:hAnsi="新宋体" w:cs="Arial" w:eastAsia="新宋体"/>
                <w:bCs/>
                <w:color w:val="000000"/>
                <w:sz w:val="24"/>
              </w:rPr>
              <w:t>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Arial" w:ascii="新宋体" w:hAnsi="新宋体"/>
                <w:color w:val="000000"/>
                <w:sz w:val="24"/>
              </w:rPr>
              <w:t xml:space="preserve">John F. Wakely 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著 林生等译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 xml:space="preserve">机械工业出版社 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2007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年出版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I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SBN:</w:t>
            </w:r>
            <w:r>
              <w:rPr>
                <w:rFonts w:eastAsia="新宋体" w:cs="Arial" w:ascii="新宋体" w:hAnsi="新宋体"/>
                <w:color w:val="000000"/>
                <w:kern w:val="0"/>
                <w:sz w:val="24"/>
              </w:rPr>
              <w:t>9787111206668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离散数学</w:t>
            </w:r>
          </w:p>
        </w:tc>
        <w:tc>
          <w:tcPr>
            <w:tcW w:w="3102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离散数学及其应用（原书第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7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版）</w:t>
            </w:r>
          </w:p>
        </w:tc>
        <w:tc>
          <w:tcPr>
            <w:tcW w:w="3421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Kenneth H. Rosen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著，</w:t>
            </w:r>
            <w:r>
              <w:rPr>
                <w:rFonts w:ascii="新宋体" w:hAnsi="新宋体" w:cs="Arial" w:eastAsia="新宋体"/>
                <w:color w:val="000000"/>
                <w:kern w:val="0"/>
                <w:sz w:val="24"/>
              </w:rPr>
              <w:t>徐六通，杨娟，吴斌译。</w:t>
            </w:r>
          </w:p>
        </w:tc>
        <w:tc>
          <w:tcPr>
            <w:tcW w:w="234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978-7-111-45382-6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程序设计基础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程序设计基础教程——用</w:t>
            </w: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C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语言编程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机械工业出版社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刘奇志 尹存燕 曹迎春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978-7-111-59389-8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程序设计基础实验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教师讲义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数据与计算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无教材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计算机系统基础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计算机系统基础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（第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2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袁春风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、余子濠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/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ISBN:</w:t>
            </w:r>
          </w:p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978-7-111-60489-1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数据结构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《数据结构（用面向对象方法与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C++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语言描述）》，第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2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版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殷人昆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清华大学出版社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ISBN 978-7-302-14811-1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算法设计与分析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《算法设计与分析》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作者：黄宇</w:t>
            </w:r>
          </w:p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书号：</w:t>
            </w:r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9787111572978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数字电路与数字系统实验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/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 xml:space="preserve">   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无教材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计算机网络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计算机网络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--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自顶向下方法（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6th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 xml:space="preserve">James F. Kurose, Keith W. Ross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机械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9787111453789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操作系统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操作系统教程（第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5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费翔林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高教出版社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-55" w:hanging="0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ISBN 978-7-04-039250-0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计算机系统设计综合实验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无指定教材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大数据处理综合实验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深入理解大数据：大数据处理与编程实践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黄宜华，副主编：苗凯翔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ISBN 978-7-111-47325-1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软件工程综合实验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无教材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计算机体系结构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Helvetica" w:eastAsia="新宋体"/>
                <w:color w:val="000000"/>
                <w:kern w:val="0"/>
                <w:sz w:val="24"/>
              </w:rPr>
              <w:t>计算机体系结构：量化研究方法（英文版</w:t>
            </w:r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·</w:t>
            </w:r>
            <w:r>
              <w:rPr>
                <w:rFonts w:ascii="新宋体" w:hAnsi="新宋体" w:cs="Helvetica" w:eastAsia="新宋体"/>
                <w:color w:val="000000"/>
                <w:kern w:val="0"/>
                <w:sz w:val="24"/>
              </w:rPr>
              <w:t>第</w:t>
            </w:r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5</w:t>
            </w:r>
            <w:r>
              <w:rPr>
                <w:rFonts w:ascii="新宋体" w:hAnsi="新宋体" w:cs="Helvetica" w:eastAsia="新宋体"/>
                <w:color w:val="000000"/>
                <w:kern w:val="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Hennessy and Patterson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机械工业出版社 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7111364589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高级程序设计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程序设计教程：用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C++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语言编程 第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3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版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jc w:val="left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陈家骏，郑滔</w:t>
            </w:r>
          </w:p>
          <w:p>
            <w:pPr>
              <w:pStyle w:val="Normal"/>
              <w:jc w:val="center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jc w:val="left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机械工业出版社</w:t>
            </w:r>
          </w:p>
          <w:p>
            <w:pPr>
              <w:pStyle w:val="Normal"/>
              <w:widowControl/>
              <w:shd w:fill="FFFFFF" w:val="clear"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ISBN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：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9787111501237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数据挖掘导论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Data Mining: Concepts and Techniques, 3rd edition. 2012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  <w:lang w:val="de-DE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  <w:lang w:val="de-DE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  <w:lang w:val="de-DE"/>
              </w:rPr>
              <w:t>J. Han, M. Kamber, J. Pei.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/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  <w:lang w:val="de-DE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Elsevier Inc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数字图像处理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Digital Image Processing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R. Gonzalez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译者：阮秋琦等    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电子工业出版社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人工智能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  <w:lang w:val="de-DE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  <w:lang w:val="de-DE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  <w:lang w:val="de-DE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  <w:lang w:val="de-DE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教师课件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多媒体技术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《多媒体技术教程（</w:t>
            </w:r>
            <w:r>
              <w:rPr>
                <w:rFonts w:eastAsia="新宋体" w:cs="Arial" w:ascii="新宋体" w:hAnsi="新宋体"/>
                <w:color w:val="000000"/>
                <w:kern w:val="0"/>
                <w:sz w:val="24"/>
              </w:rPr>
              <w:t>Fundamentals of Multimedia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）》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 xml:space="preserve">Ze-Nian Li    Marks.Drew 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ISBN7-111-14686-7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数理逻辑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bCs/>
                <w:color w:val="000000"/>
                <w:sz w:val="24"/>
                <w:highlight w:val="white"/>
              </w:rPr>
              <w:t>数理逻辑十二讲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pacing w:lineRule="atLeast" w:line="285" w:before="0" w:after="83"/>
              <w:ind w:left="-90" w:hanging="0"/>
              <w:jc w:val="left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hyperlink r:id="rId2">
              <w:r>
                <w:rPr>
                  <w:rStyle w:val="Internet"/>
                  <w:rFonts w:ascii="新宋体" w:hAnsi="新宋体" w:cs="宋体;SimSun" w:eastAsia="新宋体"/>
                  <w:color w:val="000000"/>
                  <w:kern w:val="0"/>
                  <w:sz w:val="24"/>
                </w:rPr>
                <w:t>宋方敏</w:t>
              </w:r>
            </w:hyperlink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(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作者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),</w:t>
            </w:r>
            <w:r>
              <w:rPr>
                <w:rFonts w:eastAsia="MS Gothic;ＭＳ ゴシック" w:cs="MS Gothic;ＭＳ ゴシック" w:ascii="MS Gothic;ＭＳ ゴシック" w:hAnsi="MS Gothic;ＭＳ ゴシック"/>
                <w:color w:val="000000"/>
                <w:kern w:val="0"/>
                <w:sz w:val="24"/>
              </w:rPr>
              <w:t>‎</w:t>
            </w:r>
            <w:r>
              <w:rPr>
                <w:rFonts w:eastAsia="新宋体" w:cs="华文仿宋" w:ascii="新宋体" w:hAnsi="新宋体"/>
                <w:color w:val="000000"/>
                <w:kern w:val="0"/>
                <w:sz w:val="24"/>
              </w:rPr>
              <w:t> </w:t>
            </w:r>
            <w:hyperlink r:id="rId3">
              <w:r>
                <w:rPr>
                  <w:rStyle w:val="Internet"/>
                  <w:rFonts w:ascii="新宋体" w:hAnsi="新宋体" w:cs="宋体;SimSun" w:eastAsia="新宋体"/>
                  <w:color w:val="000000"/>
                  <w:kern w:val="0"/>
                  <w:sz w:val="24"/>
                </w:rPr>
                <w:t>吴骏</w:t>
              </w:r>
            </w:hyperlink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(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作者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)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机械工业出版社</w:t>
            </w: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;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fill="FFFFFF" w:val="clear"/>
              <w:spacing w:lineRule="atLeast" w:line="285" w:before="0" w:after="83"/>
              <w:ind w:left="-90" w:hanging="0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ISBN: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 978711158122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2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软件产业概论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无教材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模式识别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参考书：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模式分类（原书第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2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 xml:space="preserve"> 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[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美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 xml:space="preserve">] 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迪达，等 著 李宏东，等 译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ＩＳＢＮ：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9787111121480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图论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图论与网络流理论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高随祥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高等教育出版社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ISBN</w:t>
            </w: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为</w:t>
            </w: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  <w:t>9787040200096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软件体系结构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网络应用开发技术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《</w:t>
            </w: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Web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开发技术》（第</w:t>
            </w: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王成良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祝伟华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柳玲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吴映波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 </w:t>
            </w: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徐玲编著</w:t>
            </w:r>
          </w:p>
        </w:tc>
        <w:tc>
          <w:tcPr>
            <w:tcW w:w="2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bCs/>
                <w:color w:val="000000"/>
                <w:kern w:val="0"/>
                <w:sz w:val="24"/>
              </w:rPr>
              <w:t>清华大学出版社</w:t>
            </w:r>
          </w:p>
        </w:tc>
        <w:tc>
          <w:tcPr>
            <w:tcW w:w="2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bCs/>
                <w:color w:val="000000"/>
                <w:kern w:val="0"/>
                <w:sz w:val="24"/>
              </w:rPr>
              <w:t>978-7-302-32144-6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计算方法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数值分析（第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4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版）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李庆扬、王能超、易大义编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华中科技大学出版社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ISBN9787560937427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数字信号处理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教师有课件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微机原理与接口技术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《微机原理与接口技术》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牟琦 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清华大学出版社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ISBN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：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9787302296775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计算机程序设计语言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Arial" w:eastAsia="新宋体"/>
                <w:bCs/>
                <w:color w:val="000000"/>
                <w:kern w:val="0"/>
                <w:sz w:val="24"/>
              </w:rPr>
              <w:t>编程语言原理</w:t>
            </w:r>
            <w:r>
              <w:rPr>
                <w:rFonts w:eastAsia="新宋体" w:cs="Arial" w:ascii="新宋体" w:hAnsi="新宋体"/>
                <w:bCs/>
                <w:color w:val="000000"/>
                <w:kern w:val="0"/>
                <w:sz w:val="24"/>
              </w:rPr>
              <w:t>(</w:t>
            </w:r>
            <w:r>
              <w:rPr>
                <w:rFonts w:ascii="新宋体" w:hAnsi="新宋体" w:cs="Arial" w:eastAsia="新宋体"/>
                <w:bCs/>
                <w:color w:val="000000"/>
                <w:kern w:val="0"/>
                <w:sz w:val="24"/>
              </w:rPr>
              <w:t>第</w:t>
            </w:r>
            <w:r>
              <w:rPr>
                <w:rFonts w:eastAsia="新宋体" w:cs="Arial" w:ascii="新宋体" w:hAnsi="新宋体"/>
                <w:bCs/>
                <w:color w:val="000000"/>
                <w:kern w:val="0"/>
                <w:sz w:val="24"/>
              </w:rPr>
              <w:t>10</w:t>
            </w:r>
            <w:r>
              <w:rPr>
                <w:rFonts w:ascii="新宋体" w:hAnsi="新宋体" w:cs="Arial" w:eastAsia="新宋体"/>
                <w:bCs/>
                <w:color w:val="000000"/>
                <w:kern w:val="0"/>
                <w:sz w:val="24"/>
              </w:rPr>
              <w:t>版</w:t>
            </w:r>
            <w:r>
              <w:rPr>
                <w:rFonts w:eastAsia="新宋体" w:cs="Arial" w:ascii="新宋体" w:hAnsi="新宋体"/>
                <w:bCs/>
                <w:color w:val="000000"/>
                <w:kern w:val="0"/>
                <w:sz w:val="24"/>
              </w:rPr>
              <w:t>)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hyperlink r:id="rId4">
              <w:r>
                <w:rPr>
                  <w:rStyle w:val="Internet"/>
                  <w:rFonts w:eastAsia="新宋体" w:cs="Helvetica" w:ascii="新宋体" w:hAnsi="新宋体"/>
                  <w:color w:val="000000"/>
                  <w:kern w:val="0"/>
                  <w:sz w:val="24"/>
                  <w:u w:val="single"/>
                </w:rPr>
                <w:t>Robert W. Sebesta</w:t>
              </w:r>
            </w:hyperlink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Helvetica" w:eastAsia="新宋体"/>
                <w:color w:val="000000"/>
                <w:kern w:val="0"/>
                <w:sz w:val="24"/>
              </w:rPr>
              <w:t>清华大学出版社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Arial" w:ascii="新宋体" w:hAnsi="新宋体"/>
                <w:color w:val="000000"/>
                <w:kern w:val="0"/>
                <w:sz w:val="24"/>
              </w:rPr>
              <w:t>ISBN:</w:t>
            </w:r>
            <w:r>
              <w:rPr>
                <w:rFonts w:eastAsia="新宋体" w:cs="Helvetica" w:ascii="新宋体" w:hAnsi="新宋体"/>
                <w:color w:val="000000"/>
                <w:kern w:val="0"/>
                <w:sz w:val="24"/>
              </w:rPr>
              <w:t> 9787302311126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移动通讯安全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信息安全系统设计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宋体;SimSun"/>
                <w:color w:val="000000"/>
                <w:kern w:val="0"/>
                <w:sz w:val="24"/>
              </w:rPr>
            </w:pPr>
            <w:r>
              <w:rPr>
                <w:rFonts w:eastAsia="新宋体" w:cs="宋体;SimSun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暂无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数据通信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数据与计算机通信（第十版）</w:t>
            </w:r>
          </w:p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作者：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William Stallings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，译者：王海，张娟，周慧，赵红宇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电子工业出版社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ISBN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：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9787121249884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计算机网络协议开发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教师电子讲义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机器学习导论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机器学习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周志华著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清华大学出版社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-55" w:hanging="0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ISBN978-7-302-42328-7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编译原理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《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Compilers: Principles, Techniques and Tools: 2</w:t>
            </w:r>
            <w:r>
              <w:rPr>
                <w:rFonts w:eastAsia="新宋体" w:cs="新宋体" w:ascii="新宋体" w:hAnsi="新宋体"/>
                <w:color w:val="000000"/>
                <w:sz w:val="24"/>
                <w:vertAlign w:val="superscript"/>
              </w:rPr>
              <w:t>nd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 xml:space="preserve"> Edition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》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/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《编译原理》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Alfred V. Aho, Monica S. Lam, Ravi Sethi,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 xml:space="preserve"> </w:t>
            </w:r>
            <w:r>
              <w:rPr>
                <w:rFonts w:eastAsia="新宋体" w:cs="新宋体" w:ascii="新宋体" w:hAnsi="新宋体"/>
                <w:color w:val="000000"/>
                <w:sz w:val="24"/>
              </w:rPr>
              <w:t>Jeffrey D. Ullman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著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/</w:t>
            </w:r>
            <w:r>
              <w:rPr>
                <w:rFonts w:ascii="新宋体" w:hAnsi="新宋体" w:cs="新宋体" w:eastAsia="新宋体"/>
                <w:color w:val="000000"/>
                <w:sz w:val="24"/>
              </w:rPr>
              <w:t>赵建华、郑滔、戴新宇译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编译原理实验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编译原理实践与指导教程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许畅、陈嘉、朱晓瑞著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图形绘制技术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《</w:t>
            </w: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Physically Based Rendering: from Theory to Implementation</w:t>
            </w: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》</w:t>
            </w: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Second edition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网上有电子版可供学生下载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80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中文版教材选用的是《计算机真实感图形的算法基础》彭群生等编著，该书</w:t>
            </w: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1999</w:t>
            </w: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年出版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面向对象设计方法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暂无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软件安全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暂无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理论计算机科学选讲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计算机视觉表征与识别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计算机视觉：算法与应用 （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Computer Vision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：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Algorithms and Applications)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Richard Szeliski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翻译版本（清华大学出版社），原版（目前国内没有出版，网上有电子版）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翻译版本（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9787302269151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）</w:t>
            </w:r>
          </w:p>
        </w:tc>
      </w:tr>
      <w:tr>
        <w:trPr/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jc w:val="left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物联网与移动计算基础</w:t>
            </w:r>
          </w:p>
        </w:tc>
        <w:tc>
          <w:tcPr>
            <w:tcW w:w="3102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物联网导论</w:t>
            </w:r>
          </w:p>
        </w:tc>
        <w:tc>
          <w:tcPr>
            <w:tcW w:w="3421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刘云浩</w:t>
            </w:r>
          </w:p>
        </w:tc>
        <w:tc>
          <w:tcPr>
            <w:tcW w:w="2343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科学出版社</w:t>
            </w:r>
          </w:p>
        </w:tc>
        <w:tc>
          <w:tcPr>
            <w:tcW w:w="27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  <w:t>9787030516855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在线算法设计与分析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The Design of Competitive Online Algorithms via a Primal-Dual Approach by Niv Buchbinder and Joseph (Seffi) Naor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参考教材，网上可以下载到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</w:tr>
    </w:tbl>
    <w:p>
      <w:pPr>
        <w:pStyle w:val="Normal"/>
        <w:rPr>
          <w:rFonts w:ascii="新宋体" w:hAnsi="新宋体" w:eastAsia="新宋体" w:cs="新宋体"/>
          <w:color w:val="000000"/>
          <w:sz w:val="24"/>
        </w:rPr>
      </w:pPr>
      <w:r>
        <w:rPr>
          <w:rFonts w:eastAsia="新宋体" w:cs="新宋体" w:ascii="新宋体" w:hAnsi="新宋体"/>
          <w:color w:val="000000"/>
          <w:sz w:val="24"/>
        </w:rPr>
      </w:r>
    </w:p>
    <w:p>
      <w:pPr>
        <w:pStyle w:val="Normal"/>
        <w:rPr>
          <w:rFonts w:ascii="新宋体" w:hAnsi="新宋体" w:eastAsia="新宋体" w:cs="新宋体"/>
          <w:color w:val="000000"/>
          <w:sz w:val="24"/>
        </w:rPr>
      </w:pPr>
      <w:r>
        <w:rPr>
          <w:rFonts w:eastAsia="新宋体" w:cs="新宋体" w:ascii="新宋体" w:hAnsi="新宋体"/>
          <w:color w:val="000000"/>
          <w:sz w:val="24"/>
        </w:rPr>
      </w:r>
    </w:p>
    <w:p>
      <w:pPr>
        <w:pStyle w:val="Normal"/>
        <w:rPr>
          <w:rFonts w:ascii="新宋体" w:hAnsi="新宋体" w:eastAsia="新宋体" w:cs="新宋体"/>
          <w:color w:val="000000"/>
          <w:sz w:val="24"/>
        </w:rPr>
      </w:pPr>
      <w:r>
        <w:rPr>
          <w:rFonts w:eastAsia="新宋体" w:cs="新宋体" w:ascii="新宋体" w:hAnsi="新宋体"/>
          <w:color w:val="000000"/>
          <w:sz w:val="24"/>
        </w:rPr>
      </w:r>
    </w:p>
    <w:p>
      <w:pPr>
        <w:pStyle w:val="Normal"/>
        <w:rPr/>
      </w:pPr>
      <w:r>
        <w:rPr/>
        <w:t>计算机与金融工程实验班</w:t>
      </w:r>
    </w:p>
    <w:tbl>
      <w:tblPr>
        <w:tblW w:w="1407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38"/>
        <w:gridCol w:w="3422"/>
        <w:gridCol w:w="2108"/>
        <w:gridCol w:w="2503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金融软件工程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无教材</w:t>
            </w:r>
          </w:p>
        </w:tc>
      </w:tr>
    </w:tbl>
    <w:p>
      <w:pPr>
        <w:pStyle w:val="Normal"/>
        <w:rPr>
          <w:rFonts w:ascii="新宋体" w:hAnsi="新宋体" w:eastAsia="新宋体" w:cs="新宋体"/>
          <w:color w:val="000000"/>
          <w:sz w:val="24"/>
        </w:rPr>
      </w:pPr>
      <w:r>
        <w:rPr>
          <w:rFonts w:eastAsia="新宋体" w:cs="新宋体" w:ascii="新宋体" w:hAnsi="新宋体"/>
          <w:color w:val="000000"/>
          <w:sz w:val="24"/>
        </w:rPr>
      </w:r>
    </w:p>
    <w:p>
      <w:pPr>
        <w:pStyle w:val="Normal"/>
        <w:rPr>
          <w:rFonts w:ascii="新宋体" w:hAnsi="新宋体" w:eastAsia="新宋体" w:cs="新宋体"/>
          <w:color w:val="000000"/>
          <w:sz w:val="24"/>
        </w:rPr>
      </w:pPr>
      <w:r>
        <w:rPr>
          <w:rFonts w:eastAsia="新宋体" w:cs="新宋体" w:ascii="新宋体" w:hAnsi="新宋体"/>
          <w:color w:val="000000"/>
          <w:sz w:val="24"/>
        </w:rPr>
      </w:r>
    </w:p>
    <w:p>
      <w:pPr>
        <w:pStyle w:val="Normal"/>
        <w:rPr>
          <w:rFonts w:ascii="新宋体" w:hAnsi="新宋体" w:eastAsia="新宋体" w:cs="新宋体"/>
          <w:b/>
          <w:b/>
          <w:color w:val="000000"/>
          <w:sz w:val="28"/>
          <w:szCs w:val="28"/>
        </w:rPr>
      </w:pPr>
      <w:r>
        <w:rPr>
          <w:rFonts w:eastAsia="新宋体" w:cs="新宋体" w:ascii="新宋体" w:hAnsi="新宋体"/>
          <w:b/>
          <w:color w:val="000000"/>
          <w:sz w:val="28"/>
          <w:szCs w:val="28"/>
        </w:rPr>
      </w:r>
    </w:p>
    <w:p>
      <w:pPr>
        <w:pStyle w:val="Normal"/>
        <w:rPr/>
      </w:pPr>
      <w:r>
        <w:rPr/>
        <w:t>拔尖班</w:t>
      </w:r>
    </w:p>
    <w:tbl>
      <w:tblPr>
        <w:tblW w:w="14079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38"/>
        <w:gridCol w:w="3422"/>
        <w:gridCol w:w="2108"/>
        <w:gridCol w:w="2503"/>
      </w:tblGrid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b/>
                <w:color w:val="000000"/>
                <w:sz w:val="24"/>
              </w:rPr>
              <w:t>课程名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b/>
                <w:color w:val="000000"/>
                <w:sz w:val="24"/>
              </w:rPr>
              <w:t>书名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b/>
                <w:color w:val="000000"/>
                <w:sz w:val="24"/>
              </w:rPr>
              <w:t>作者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b/>
                <w:color w:val="000000"/>
                <w:sz w:val="24"/>
              </w:rPr>
              <w:t>出版社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新宋体" w:hAnsi="新宋体" w:eastAsia="新宋体" w:cs="新宋体"/>
                <w:b/>
                <w:b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b/>
                <w:color w:val="000000"/>
                <w:sz w:val="24"/>
              </w:rPr>
              <w:t>备注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</w:rPr>
              <w:t>计算机图形学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  <w:highlight w:val="white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《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Procedural Elements for Computer Graphics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》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(Second Edition)</w:t>
            </w:r>
          </w:p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中译本：《计算机图形学算法基础》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(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第二版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)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  <w:highlight w:val="white"/>
              </w:rPr>
              <w:t>David F Rogers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机械工业出版社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编译原理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highlight w:val="white"/>
              </w:rPr>
              <w:t>编译原理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译者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 xml:space="preserve">: 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赵建华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/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 xml:space="preserve">郑涛 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/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 xml:space="preserve"> 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 xml:space="preserve">戴新宇 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机械工业出版社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ISBN</w:t>
            </w:r>
            <w:r>
              <w:rPr>
                <w:rFonts w:ascii="新宋体" w:hAnsi="新宋体" w:cs="新宋体" w:eastAsia="新宋体"/>
                <w:color w:val="000000"/>
                <w:sz w:val="24"/>
                <w:shd w:fill="FFFFFF" w:val="clear"/>
              </w:rPr>
              <w:t>：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9787111</w:t>
            </w:r>
            <w:r>
              <w:rPr>
                <w:rFonts w:eastAsia="新宋体" w:cs="新宋体" w:ascii="新宋体" w:hAnsi="新宋体"/>
                <w:color w:val="000000"/>
                <w:sz w:val="24"/>
                <w:shd w:fill="FFFFFF" w:val="clear"/>
              </w:rPr>
              <w:t>269298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数据通信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数据与计算机通信（第十版）</w:t>
            </w:r>
          </w:p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作者：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William Stallings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，译者：王海，张娟，周慧，赵红宇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电子工业出版社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 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ISBN</w:t>
            </w: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：</w:t>
            </w: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  <w:t>9787121249884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数字逻辑电路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讲义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问题求解（二）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讲义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问题求解（四）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讲义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操作系统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kern w:val="0"/>
                <w:sz w:val="24"/>
              </w:rPr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新宋体" w:hAnsi="新宋体" w:eastAsia="新宋体" w:cs="新宋体"/>
                <w:color w:val="000000"/>
                <w:sz w:val="24"/>
              </w:rPr>
            </w:pPr>
            <w:r>
              <w:rPr>
                <w:rFonts w:eastAsia="新宋体" w:cs="新宋体" w:ascii="新宋体" w:hAnsi="新宋体"/>
                <w:color w:val="000000"/>
                <w:sz w:val="24"/>
              </w:rPr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网上英文教材</w:t>
            </w:r>
          </w:p>
        </w:tc>
      </w:tr>
      <w:tr>
        <w:trPr/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新宋体" w:eastAsia="新宋体"/>
                <w:color w:val="000000"/>
                <w:kern w:val="0"/>
                <w:sz w:val="24"/>
              </w:rPr>
              <w:t>概率论与数理统计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《概率论与数理统计》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傅冬生，赵进，谢兆茹，刘荣丽 编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ascii="新宋体" w:hAnsi="新宋体" w:cs="宋体;SimSun" w:eastAsia="新宋体"/>
                <w:color w:val="000000"/>
                <w:kern w:val="0"/>
                <w:sz w:val="24"/>
              </w:rPr>
              <w:t>科学出版社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ascii="新宋体" w:hAnsi="新宋体" w:eastAsia="新宋体" w:cs="新宋体"/>
                <w:color w:val="000000"/>
                <w:kern w:val="0"/>
                <w:sz w:val="24"/>
              </w:rPr>
            </w:pPr>
            <w:r>
              <w:rPr>
                <w:rFonts w:eastAsia="新宋体" w:cs="Tahoma" w:ascii="新宋体" w:hAnsi="新宋体"/>
                <w:color w:val="000000"/>
                <w:kern w:val="0"/>
                <w:sz w:val="24"/>
              </w:rPr>
              <w:t>9787030411822</w:t>
            </w:r>
          </w:p>
        </w:tc>
      </w:tr>
    </w:tbl>
    <w:p>
      <w:pPr>
        <w:pStyle w:val="Normal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sectPr>
      <w:type w:val="nextPage"/>
      <w:pgSz w:orient="landscape" w:w="16838" w:h="11906"/>
      <w:pgMar w:left="1440" w:right="1440" w:header="0" w:top="1797" w:footer="0" w:bottom="179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Noto Sans">
    <w:charset w:val="01"/>
    <w:family w:val="swiss"/>
    <w:pitch w:val="variable"/>
  </w:font>
  <w:font w:name="新宋体">
    <w:charset w:val="86"/>
    <w:family w:val="modern"/>
    <w:pitch w:val="default"/>
  </w:font>
  <w:font w:name="MS Gothic">
    <w:altName w:val="ＭＳ ゴシック"/>
    <w:charset w:val="8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Style18"/>
    <w:qFormat/>
    <w:pPr>
      <w:widowControl/>
      <w:numPr>
        <w:ilvl w:val="0"/>
        <w:numId w:val="1"/>
      </w:numPr>
      <w:spacing w:before="280" w:after="280"/>
      <w:jc w:val="left"/>
      <w:outlineLvl w:val="0"/>
    </w:pPr>
    <w:rPr>
      <w:rFonts w:ascii="宋体;SimSun" w:hAnsi="宋体;SimSun" w:cs="宋体;SimSun"/>
      <w:b/>
      <w:bCs/>
      <w:kern w:val="2"/>
      <w:sz w:val="48"/>
      <w:szCs w:val="48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Style13">
    <w:name w:val="默认段落字体"/>
    <w:qFormat/>
    <w:rPr/>
  </w:style>
  <w:style w:type="character" w:styleId="Style14">
    <w:name w:val="强调"/>
    <w:qFormat/>
    <w:rPr>
      <w:i/>
      <w:iCs/>
    </w:rPr>
  </w:style>
  <w:style w:type="character" w:styleId="Internet">
    <w:name w:val="Internet 链接"/>
    <w:rPr>
      <w:color w:val="0000FF"/>
      <w:u w:val="single"/>
    </w:rPr>
  </w:style>
  <w:style w:type="character" w:styleId="Asizelarge">
    <w:name w:val="a-size-large"/>
    <w:basedOn w:val="Style13"/>
    <w:qFormat/>
    <w:rPr/>
  </w:style>
  <w:style w:type="character" w:styleId="Asizemediumacolorsecondaryatextnormal">
    <w:name w:val="a-size-medium a-color-secondary a-text-normal"/>
    <w:basedOn w:val="Style13"/>
    <w:qFormat/>
    <w:rPr/>
  </w:style>
  <w:style w:type="character" w:styleId="Authornotfaded">
    <w:name w:val="author notfaded"/>
    <w:basedOn w:val="Style13"/>
    <w:qFormat/>
    <w:rPr/>
  </w:style>
  <w:style w:type="character" w:styleId="Acolorsecondary">
    <w:name w:val="a-color-secondary"/>
    <w:basedOn w:val="Style13"/>
    <w:qFormat/>
    <w:rPr/>
  </w:style>
  <w:style w:type="character" w:styleId="Appleconvertedspace">
    <w:name w:val="apple-converted-space"/>
    <w:basedOn w:val="Style13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Noto Sans" w:hAnsi="Noto Sans" w:eastAsia="思源黑体 CN" w:cs="Noto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cn/s/ref=dp_byline_sr_book_1?ie=UTF8&amp;field-author=&#23435;&#26041;&#25935;&amp;search-alias=books" TargetMode="External"/><Relationship Id="rId3" Type="http://schemas.openxmlformats.org/officeDocument/2006/relationships/hyperlink" Target="https://www.amazon.cn/s/ref=dp_byline_sr_book_2?ie=UTF8&amp;field-author=&#21556;&#39567;&amp;search-alias=books" TargetMode="External"/><Relationship Id="rId4" Type="http://schemas.openxmlformats.org/officeDocument/2006/relationships/hyperlink" Target="https://book.douban.com/search/Robert W. Sebest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879</TotalTime>
  <Application>LibreOffice/6.2.8.2$Linux_X86_64 LibreOffice_project/20$Build-2</Application>
  <Pages>13</Pages>
  <Words>1511</Words>
  <Characters>2478</Characters>
  <CharactersWithSpaces>2626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2019-01-03T14:08:00Z</dcterms:created>
  <dc:creator>微软用户</dc:creator>
  <dc:description/>
  <cp:keywords/>
  <dc:language>zh-CN</dc:language>
  <cp:lastModifiedBy>wxm</cp:lastModifiedBy>
  <dcterms:modified xsi:type="dcterms:W3CDTF">2019-01-08T10:31:00Z</dcterms:modified>
  <cp:revision>15</cp:revision>
  <dc:subject/>
  <dc:title>2012----2013第二学期教材书目</dc:title>
</cp:coreProperties>
</file>