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3EE6"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Tenth post of our series on </w:t>
      </w:r>
      <w:hyperlink r:id="rId4" w:tgtFrame="_blank" w:history="1">
        <w:r w:rsidRPr="006B3754">
          <w:rPr>
            <w:rFonts w:ascii="Times New Roman" w:eastAsia="Times New Roman" w:hAnsi="Times New Roman" w:cs="Times New Roman"/>
            <w:color w:val="0000FF"/>
            <w:sz w:val="20"/>
            <w:szCs w:val="20"/>
            <w:u w:val="single"/>
            <w:lang w:eastAsia="en-IN"/>
          </w:rPr>
          <w:t>classification from scratch</w:t>
        </w:r>
      </w:hyperlink>
      <w:r w:rsidRPr="006B3754">
        <w:rPr>
          <w:rFonts w:ascii="Times New Roman" w:eastAsia="Times New Roman" w:hAnsi="Times New Roman" w:cs="Times New Roman"/>
          <w:sz w:val="20"/>
          <w:szCs w:val="20"/>
          <w:lang w:eastAsia="en-IN"/>
        </w:rPr>
        <w:t>. Today, we’ll see the heuristics of the algorithm inside bagging techniques.</w:t>
      </w:r>
    </w:p>
    <w:p w14:paraId="0B11FDE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Often, bagging is associated with trees, to generate forests. But actually, it is possible using bagging for any kind of model. Recall that </w:t>
      </w:r>
      <w:hyperlink r:id="rId5" w:tgtFrame="_blank" w:history="1">
        <w:r w:rsidRPr="006B3754">
          <w:rPr>
            <w:rFonts w:ascii="Times New Roman" w:eastAsia="Times New Roman" w:hAnsi="Times New Roman" w:cs="Times New Roman"/>
            <w:color w:val="0000FF"/>
            <w:sz w:val="20"/>
            <w:szCs w:val="20"/>
            <w:u w:val="single"/>
            <w:lang w:eastAsia="en-IN"/>
          </w:rPr>
          <w:t>bagging</w:t>
        </w:r>
      </w:hyperlink>
      <w:r w:rsidRPr="006B3754">
        <w:rPr>
          <w:rFonts w:ascii="Times New Roman" w:eastAsia="Times New Roman" w:hAnsi="Times New Roman" w:cs="Times New Roman"/>
          <w:sz w:val="20"/>
          <w:szCs w:val="20"/>
          <w:lang w:eastAsia="en-IN"/>
        </w:rPr>
        <w:t xml:space="preserve"> means “boostrap aggregation”. So, consider a model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16AC4DED" wp14:editId="6B364BFF">
                <wp:extent cx="304800" cy="304800"/>
                <wp:effectExtent l="0" t="0" r="0" b="0"/>
                <wp:docPr id="17" name="AutoShape 1" descr="m:\mathcal{X}\rightarrow \mathca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1509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 Let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1D0E59BE" wp14:editId="4A959B46">
                <wp:extent cx="304800" cy="304800"/>
                <wp:effectExtent l="0" t="0" r="0" b="0"/>
                <wp:docPr id="16" name="AutoShape 2" descr="\widehat{m}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D0A4A" id="AutoShape 2" o:spid="_x0000_s1026" alt="\widehat{m}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denote the estimator of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872B0AE" wp14:editId="12F104C4">
                <wp:extent cx="304800" cy="304800"/>
                <wp:effectExtent l="0" t="0" r="0" b="0"/>
                <wp:docPr id="15" name="AutoShape 3"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AF7AA" id="AutoShape 3"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obtained from sample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435088DA" wp14:editId="039EEF23">
                <wp:extent cx="304800" cy="304800"/>
                <wp:effectExtent l="0" t="0" r="0" b="0"/>
                <wp:docPr id="14" name="AutoShape 4" descr="S=\{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4491C" id="AutoShape 4" o:spid="_x0000_s1026" alt="S=\{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0348C053" wp14:editId="1906E2E2">
                <wp:extent cx="304800" cy="304800"/>
                <wp:effectExtent l="0" t="0" r="0" b="0"/>
                <wp:docPr id="12" name="AutoShape 5" descr="i=\{1,\cdots,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A2CD3" id="AutoShape 5" o:spid="_x0000_s1026" alt="i=\{1,\cdots,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w:t>
      </w:r>
    </w:p>
    <w:p w14:paraId="4C468CE4"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Consider now some boostrap sample,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383AAA75" wp14:editId="3DAA1761">
                <wp:extent cx="304800" cy="304800"/>
                <wp:effectExtent l="0" t="0" r="0" b="0"/>
                <wp:docPr id="11" name="AutoShape 6" descr="S_b=\{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34718" id="AutoShape 6" o:spid="_x0000_s1026" alt="S_b=\{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414FCC04" wp14:editId="2D527EE2">
                <wp:extent cx="304800" cy="304800"/>
                <wp:effectExtent l="0" t="0" r="0" b="0"/>
                <wp:docPr id="10" name="AutoShape 7"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A2B5B" id="AutoShape 7"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is randomly drawn from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50DA7E3D" wp14:editId="6929D7B4">
                <wp:extent cx="304800" cy="304800"/>
                <wp:effectExtent l="0" t="0" r="0" b="0"/>
                <wp:docPr id="9" name="AutoShape 8" descr="\{1,\cdots,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57057" id="AutoShape 8" o:spid="_x0000_s1026" alt="\{1,\cdots,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(with replacement). Based on that sample, estimate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054503AA" wp14:editId="43AA3A1E">
                <wp:extent cx="304800" cy="304800"/>
                <wp:effectExtent l="0" t="0" r="0" b="0"/>
                <wp:docPr id="8" name="AutoShape 9" descr="\widehat{m}_{S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CDC7A" id="AutoShape 9" o:spid="_x0000_s1026" alt="\widehat{m}_{S_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Then draw many samples, and consider the agregation of the estimators obtained, using either a majority rule, or using the average of probabilities (if a probabilist model was considered). Hence</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48474ED" wp14:editId="188694BF">
                <wp:extent cx="304800" cy="304800"/>
                <wp:effectExtent l="0" t="0" r="0" b="0"/>
                <wp:docPr id="7" name="AutoShape 10" descr="\widehat{m}^{bag}(\mathbf{x})=\frac{1}{B}\sum_{b=1}^B \widehat{m}_{S_b}(\mathbf{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FDC73" id="AutoShape 10" o:spid="_x0000_s1026" alt="\widehat{m}^{bag}(\mathbf{x})=\frac{1}{B}\sum_{b=1}^B \widehat{m}_{S_b}(\mathbf{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7D7FA"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logistic regression #1</w:t>
      </w:r>
    </w:p>
    <w:p w14:paraId="614560CB"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Consider the case of the logistic regression. To generate a bootstrap sample, it is natural to use the technique describe above. I.e. draw pairs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E05258C" wp14:editId="267E549C">
                <wp:extent cx="304800" cy="304800"/>
                <wp:effectExtent l="0" t="0" r="0" b="0"/>
                <wp:docPr id="6" name="AutoShape 11" descr="(y_i,\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E9D59" id="AutoShape 11" o:spid="_x0000_s1026" alt="(y_i,\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randomly, uniformly (with probability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5780BC1D" wp14:editId="00BD7D68">
                <wp:extent cx="304800" cy="304800"/>
                <wp:effectExtent l="0" t="0" r="0" b="0"/>
                <wp:docPr id="5" name="AutoShape 12" descr="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780B1" id="AutoShape 12" o:spid="_x0000_s1026" alt="1/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 with replacement. Consider here the small dataset, just to visualize.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 xml:space="preserve"> part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agging, use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6B3754" w:rsidRPr="006B3754" w14:paraId="20E96A60" w14:textId="77777777" w:rsidTr="006B3754">
        <w:trPr>
          <w:tblCellSpacing w:w="15" w:type="dxa"/>
        </w:trPr>
        <w:tc>
          <w:tcPr>
            <w:tcW w:w="0" w:type="auto"/>
            <w:vAlign w:val="center"/>
            <w:hideMark/>
          </w:tcPr>
          <w:p w14:paraId="3D9F36D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2006DF6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2B5F08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58D8362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79A2D70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720055A"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7A376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L_logit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
          <w:p w14:paraId="45ACE91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nrow</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15774D2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1CD6DE2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df_s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008800"/>
                <w:sz w:val="20"/>
                <w:szCs w:val="20"/>
                <w:lang w:eastAsia="en-IN"/>
              </w:rPr>
              <w:t>]</w:t>
            </w:r>
          </w:p>
          <w:p w14:paraId="7A155EF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L_logit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glm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y~., df_s,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tc>
      </w:tr>
    </w:tbl>
    <w:p w14:paraId="35A2985A"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Then we should aggregate over the 1000 models, to get the </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 xml:space="preserve"> part of b</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13AF58CF" w14:textId="77777777" w:rsidTr="006B3754">
        <w:trPr>
          <w:tblCellSpacing w:w="15" w:type="dxa"/>
        </w:trPr>
        <w:tc>
          <w:tcPr>
            <w:tcW w:w="0" w:type="auto"/>
            <w:vAlign w:val="center"/>
            <w:hideMark/>
          </w:tcPr>
          <w:p w14:paraId="39BB865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6A1E9D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38E855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7D9EE62C"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F1185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633F09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data.frame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045032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unlist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lapply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L_logit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,newdata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nd,type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tc>
      </w:tr>
    </w:tbl>
    <w:p w14:paraId="48EEC907"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We now have a prediction for any new 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403315B5" w14:textId="77777777" w:rsidTr="006B3754">
        <w:trPr>
          <w:tblCellSpacing w:w="15" w:type="dxa"/>
        </w:trPr>
        <w:tc>
          <w:tcPr>
            <w:tcW w:w="0" w:type="auto"/>
            <w:vAlign w:val="center"/>
            <w:hideMark/>
          </w:tcPr>
          <w:p w14:paraId="0BA2E4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3246C2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2756A8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429991D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187D98C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255A43A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12E1930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D2C3C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vu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seq</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1AAD2DF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vv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w:t>
            </w:r>
            <w:r w:rsidRPr="006B3754">
              <w:rPr>
                <w:rFonts w:ascii="Courier New" w:eastAsia="Times New Roman" w:hAnsi="Courier New" w:cs="Courier New"/>
                <w:b/>
                <w:bCs/>
                <w:color w:val="0000FF"/>
                <w:sz w:val="20"/>
                <w:szCs w:val="20"/>
                <w:lang w:eastAsia="en-IN"/>
              </w:rPr>
              <w:t>Vectorize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p>
          <w:p w14:paraId="00C834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vu,vu,vv,xlab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1B880E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4DA5F88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733B2CD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02D49B32"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00809C3B" wp14:editId="60F645AB">
            <wp:extent cx="4343400"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191000"/>
                    </a:xfrm>
                    <a:prstGeom prst="rect">
                      <a:avLst/>
                    </a:prstGeom>
                    <a:noFill/>
                    <a:ln>
                      <a:noFill/>
                    </a:ln>
                  </pic:spPr>
                </pic:pic>
              </a:graphicData>
            </a:graphic>
          </wp:inline>
        </w:drawing>
      </w:r>
    </w:p>
    <w:p w14:paraId="315289DB"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logistic regression #2</w:t>
      </w:r>
    </w:p>
    <w:p w14:paraId="467F7558"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Another technique that can be used to generate a bootstrap sample is to keep all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2DBAC56" wp14:editId="206F5076">
                <wp:extent cx="304800" cy="304800"/>
                <wp:effectExtent l="0" t="0" r="0" b="0"/>
                <wp:docPr id="4" name="AutoShape 14" descr="\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96471" id="AutoShape 14" o:spid="_x0000_s1026" alt="\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‘s, but for each of them, to draw (randomly) a value for </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96E83F3" wp14:editId="4FC8ED40">
                <wp:extent cx="304800" cy="304800"/>
                <wp:effectExtent l="0" t="0" r="0" b="0"/>
                <wp:docPr id="3" name="AutoShape 15"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274A4" id="AutoShape 15" o:spid="_x0000_s1026" al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with</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6A428045" wp14:editId="143FD6F9">
                <wp:extent cx="304800" cy="304800"/>
                <wp:effectExtent l="0" t="0" r="0" b="0"/>
                <wp:docPr id="2" name="AutoShape 16" descr="Y_{i,b}\sim\mathcal{B}(\widehat{m}_{S}(\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CD76F" id="AutoShape 16" o:spid="_x0000_s1026" alt="Y_{i,b}\sim\mathcal{B}(\widehat{m}_{S}(\mathbf{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since</w:t>
      </w:r>
      <w:r w:rsidRPr="006B3754">
        <w:rPr>
          <w:rFonts w:ascii="Times New Roman" w:eastAsia="Times New Roman" w:hAnsi="Times New Roman" w:cs="Times New Roman"/>
          <w:noProof/>
          <w:sz w:val="20"/>
          <w:szCs w:val="20"/>
          <w:lang w:eastAsia="en-IN"/>
        </w:rPr>
        <mc:AlternateContent>
          <mc:Choice Requires="wps">
            <w:drawing>
              <wp:inline distT="0" distB="0" distL="0" distR="0" wp14:anchorId="7026C441" wp14:editId="1A43DB7D">
                <wp:extent cx="304800" cy="304800"/>
                <wp:effectExtent l="0" t="0" r="0" b="0"/>
                <wp:docPr id="1" name="AutoShape 17" descr="\widehat{m}(\mathbf{x})=\mathbb{P}[Y=1|\mathbf{X}=\mathbf{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321F4" id="AutoShape 17" o:spid="_x0000_s1026" alt="\widehat{m}(\mathbf{x})=\mathbb{P}[Y=1|\mathbf{X}=\mathbf{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3754">
        <w:rPr>
          <w:rFonts w:ascii="Times New Roman" w:eastAsia="Times New Roman" w:hAnsi="Times New Roman" w:cs="Times New Roman"/>
          <w:sz w:val="20"/>
          <w:szCs w:val="20"/>
          <w:lang w:eastAsia="en-IN"/>
        </w:rPr>
        <w:t xml:space="preserve">Thus, the code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 xml:space="preserve"> part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agging algorithm 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1335A6B2" w14:textId="77777777" w:rsidTr="006B3754">
        <w:trPr>
          <w:tblCellSpacing w:w="15" w:type="dxa"/>
        </w:trPr>
        <w:tc>
          <w:tcPr>
            <w:tcW w:w="0" w:type="auto"/>
            <w:vAlign w:val="center"/>
            <w:hideMark/>
          </w:tcPr>
          <w:p w14:paraId="22C5993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1192E00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AA9C76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6E53D09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075718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5491A8C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7303C3F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72828C8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15556212"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A0165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L_logit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
          <w:p w14:paraId="23860497"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nrow</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676AC76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reg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glm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y~x1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x2,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0671B81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w:t>
            </w:r>
            <w:r w:rsidRPr="006B3754">
              <w:rPr>
                <w:rFonts w:ascii="Courier New" w:eastAsia="Times New Roman" w:hAnsi="Courier New" w:cs="Courier New"/>
                <w:color w:val="008800"/>
                <w:sz w:val="20"/>
                <w:szCs w:val="20"/>
                <w:lang w:eastAsia="en-IN"/>
              </w:rPr>
              <w:t>){</w:t>
            </w:r>
          </w:p>
          <w:p w14:paraId="53B0A1E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df_s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df</w:t>
            </w:r>
          </w:p>
          <w:p w14:paraId="3A40CAD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df_s$y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factor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rbinom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reg,type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labels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
          <w:p w14:paraId="62B1F6A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L_logit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glm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y~., df_s,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6050B4D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tc>
      </w:tr>
    </w:tbl>
    <w:p w14:paraId="0C48BC4E"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 </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 xml:space="preserve"> part of b</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ing algorithm remains unchanged. Here we obtain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60C22B0D" w14:textId="77777777" w:rsidTr="006B3754">
        <w:trPr>
          <w:tblCellSpacing w:w="15" w:type="dxa"/>
        </w:trPr>
        <w:tc>
          <w:tcPr>
            <w:tcW w:w="0" w:type="auto"/>
            <w:vAlign w:val="center"/>
            <w:hideMark/>
          </w:tcPr>
          <w:p w14:paraId="5D6CB44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2E4E087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02A7F8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0F9F6D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107F01A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36F3DF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0DA87BA3"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9BD8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vu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seq</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5CCEBBB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vv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w:t>
            </w:r>
            <w:r w:rsidRPr="006B3754">
              <w:rPr>
                <w:rFonts w:ascii="Courier New" w:eastAsia="Times New Roman" w:hAnsi="Courier New" w:cs="Courier New"/>
                <w:b/>
                <w:bCs/>
                <w:color w:val="0000FF"/>
                <w:sz w:val="20"/>
                <w:szCs w:val="20"/>
                <w:lang w:eastAsia="en-IN"/>
              </w:rPr>
              <w:t>Vectorize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p>
          <w:p w14:paraId="02041AF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vu,vu,vv,xlab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728A89F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47DC5AB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6B9225D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13FA8770"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38481736" wp14:editId="40AF536D">
            <wp:extent cx="4343400" cy="4107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10718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Of course, we can use that code we check the prediction obtain on the observations we have in our sample. Just to change, consider here the myocarde data. The entiere code is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6B3754" w:rsidRPr="006B3754" w14:paraId="26920002" w14:textId="77777777" w:rsidTr="006B3754">
        <w:trPr>
          <w:tblCellSpacing w:w="15" w:type="dxa"/>
        </w:trPr>
        <w:tc>
          <w:tcPr>
            <w:tcW w:w="0" w:type="auto"/>
            <w:vAlign w:val="center"/>
            <w:hideMark/>
          </w:tcPr>
          <w:p w14:paraId="0D2A94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359E304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10AE60D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CC6048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3A8828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12A3C2C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2F73B79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0557D6C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15D77AD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06906F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6E0639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7FCCBB7A"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413DD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L_logit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
          <w:p w14:paraId="1DED569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reg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glm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as.factor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myocarde,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351EB1D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75999C0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myocarde_s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myocarde</w:t>
            </w:r>
          </w:p>
          <w:p w14:paraId="2102F2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myocarde_s$PRONO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rbinom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reg,type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p w14:paraId="0911DFD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L_logit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glm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as.factor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myocarde_s, </w:t>
            </w:r>
            <w:r w:rsidRPr="006B3754">
              <w:rPr>
                <w:rFonts w:ascii="Courier New" w:eastAsia="Times New Roman" w:hAnsi="Courier New" w:cs="Courier New"/>
                <w:b/>
                <w:bCs/>
                <w:color w:val="0000FF"/>
                <w:sz w:val="20"/>
                <w:szCs w:val="20"/>
                <w:lang w:eastAsia="en-IN"/>
              </w:rPr>
              <w:t>family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binomial</w:t>
            </w:r>
            <w:r w:rsidRPr="006B3754">
              <w:rPr>
                <w:rFonts w:ascii="Courier New" w:eastAsia="Times New Roman" w:hAnsi="Courier New" w:cs="Courier New"/>
                <w:color w:val="008800"/>
                <w:sz w:val="20"/>
                <w:szCs w:val="20"/>
                <w:lang w:eastAsia="en-IN"/>
              </w:rPr>
              <w:t>)</w:t>
            </w:r>
          </w:p>
          <w:p w14:paraId="0DC55B7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p w14:paraId="67523FE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5969E3F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data.frame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FRCAR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INSYS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PRDIA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4E5C832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PAPUL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PVENT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REPUL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4E1F6C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unlist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lapply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L_logit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,newdata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nd,type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"response"</w:t>
            </w:r>
            <w:r w:rsidRPr="006B3754">
              <w:rPr>
                <w:rFonts w:ascii="Courier New" w:eastAsia="Times New Roman" w:hAnsi="Courier New" w:cs="Courier New"/>
                <w:color w:val="008800"/>
                <w:sz w:val="20"/>
                <w:szCs w:val="20"/>
                <w:lang w:eastAsia="en-IN"/>
              </w:rPr>
              <w:t>)))}</w:t>
            </w:r>
          </w:p>
        </w:tc>
      </w:tr>
    </w:tbl>
    <w:p w14:paraId="4A17053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For the first observation, with our 1000 simulated datasets, and our 1000 models, we obtained the following estimation for the probability to die.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6B3754" w:rsidRPr="006B3754" w14:paraId="4893DEAC" w14:textId="77777777" w:rsidTr="006B3754">
        <w:trPr>
          <w:tblCellSpacing w:w="15" w:type="dxa"/>
        </w:trPr>
        <w:tc>
          <w:tcPr>
            <w:tcW w:w="0" w:type="auto"/>
            <w:vAlign w:val="center"/>
            <w:hideMark/>
          </w:tcPr>
          <w:p w14:paraId="703033E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443D0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89DDA3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1AC8C2E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2E8D7E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59AE97A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19FD7F8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2D11E99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233AD1E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2294079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23F37F2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4F60B79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708C0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histo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008800"/>
                <w:sz w:val="20"/>
                <w:szCs w:val="20"/>
                <w:lang w:eastAsia="en-IN"/>
              </w:rPr>
              <w:t>){</w:t>
            </w:r>
          </w:p>
          <w:p w14:paraId="14B7BBE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as.numeric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myocarde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7</w:t>
            </w:r>
            <w:r w:rsidRPr="006B3754">
              <w:rPr>
                <w:rFonts w:ascii="Courier New" w:eastAsia="Times New Roman" w:hAnsi="Courier New" w:cs="Courier New"/>
                <w:color w:val="008800"/>
                <w:sz w:val="20"/>
                <w:szCs w:val="20"/>
                <w:lang w:eastAsia="en-IN"/>
              </w:rPr>
              <w:t>])</w:t>
            </w:r>
          </w:p>
          <w:p w14:paraId="67B0A04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v_x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7E028ED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hist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v_x,proba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seq</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by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.05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,main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w:t>
            </w:r>
          </w:p>
          <w:p w14:paraId="432E21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rep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rgb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rgb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,each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,ylim</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p>
          <w:p w14:paraId="5BBD69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segments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v_x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v_x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"red"</w:t>
            </w:r>
            <w:r w:rsidRPr="006B3754">
              <w:rPr>
                <w:rFonts w:ascii="Courier New" w:eastAsia="Times New Roman" w:hAnsi="Courier New" w:cs="Courier New"/>
                <w:sz w:val="20"/>
                <w:szCs w:val="20"/>
                <w:lang w:eastAsia="en-IN"/>
              </w:rPr>
              <w:t>,lty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0C793C5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myocarde$PRONO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220CB0A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xi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round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v_x.5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p>
          <w:p w14:paraId="5BE1780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text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.75,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.1,</w:t>
            </w:r>
            <w:r w:rsidRPr="006B3754">
              <w:rPr>
                <w:rFonts w:ascii="Courier New" w:eastAsia="Times New Roman" w:hAnsi="Courier New" w:cs="Courier New"/>
                <w:b/>
                <w:bCs/>
                <w:color w:val="0000FF"/>
                <w:sz w:val="20"/>
                <w:szCs w:val="20"/>
                <w:lang w:eastAsia="en-IN"/>
              </w:rPr>
              <w:t>paste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xi,</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sz w:val="20"/>
                <w:szCs w:val="20"/>
                <w:lang w:eastAsia="en-IN"/>
              </w:rPr>
              <w:t>,sep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rgb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,.6</w:t>
            </w:r>
            <w:r w:rsidRPr="006B3754">
              <w:rPr>
                <w:rFonts w:ascii="Courier New" w:eastAsia="Times New Roman" w:hAnsi="Courier New" w:cs="Courier New"/>
                <w:color w:val="008800"/>
                <w:sz w:val="20"/>
                <w:szCs w:val="20"/>
                <w:lang w:eastAsia="en-IN"/>
              </w:rPr>
              <w:t>))}</w:t>
            </w:r>
          </w:p>
          <w:p w14:paraId="73C615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histo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p>
          <w:p w14:paraId="1138BC1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histo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p>
        </w:tc>
      </w:tr>
    </w:tbl>
    <w:p w14:paraId="6BD2480B"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Hence, for the first observation, in 77.8% of the models, the predicted probability was higher than 50%, and the average probability was actually close to 75%.</w:t>
      </w:r>
      <w:r w:rsidRPr="006B3754">
        <w:rPr>
          <w:rFonts w:ascii="Times New Roman" w:eastAsia="Times New Roman" w:hAnsi="Times New Roman" w:cs="Times New Roman"/>
          <w:sz w:val="20"/>
          <w:szCs w:val="20"/>
          <w:lang w:eastAsia="en-IN"/>
        </w:rPr>
        <w:br/>
      </w:r>
      <w:r w:rsidRPr="006B3754">
        <w:rPr>
          <w:rFonts w:ascii="Times New Roman" w:eastAsia="Times New Roman" w:hAnsi="Times New Roman" w:cs="Times New Roman"/>
          <w:noProof/>
          <w:sz w:val="20"/>
          <w:szCs w:val="20"/>
          <w:lang w:eastAsia="en-IN"/>
        </w:rPr>
        <w:drawing>
          <wp:inline distT="0" distB="0" distL="0" distR="0" wp14:anchorId="21204A27" wp14:editId="6EC96D91">
            <wp:extent cx="4335780" cy="3848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84810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or, for observation 22, predictions very close to the first one (except that the first one died, while the 22nd survived)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6B3754" w:rsidRPr="006B3754" w14:paraId="5268C179" w14:textId="77777777" w:rsidTr="006B3754">
        <w:trPr>
          <w:tblCellSpacing w:w="15" w:type="dxa"/>
        </w:trPr>
        <w:tc>
          <w:tcPr>
            <w:tcW w:w="0" w:type="auto"/>
            <w:vAlign w:val="center"/>
            <w:hideMark/>
          </w:tcPr>
          <w:p w14:paraId="7D22CCD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3B198E9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5E8087D4"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E7C0B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histo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23</w:t>
            </w:r>
            <w:r w:rsidRPr="006B3754">
              <w:rPr>
                <w:rFonts w:ascii="Courier New" w:eastAsia="Times New Roman" w:hAnsi="Courier New" w:cs="Courier New"/>
                <w:color w:val="008800"/>
                <w:sz w:val="20"/>
                <w:szCs w:val="20"/>
                <w:lang w:eastAsia="en-IN"/>
              </w:rPr>
              <w:t>)</w:t>
            </w:r>
          </w:p>
          <w:p w14:paraId="6CD8C0C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histo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11</w:t>
            </w:r>
            <w:r w:rsidRPr="006B3754">
              <w:rPr>
                <w:rFonts w:ascii="Courier New" w:eastAsia="Times New Roman" w:hAnsi="Courier New" w:cs="Courier New"/>
                <w:color w:val="008800"/>
                <w:sz w:val="20"/>
                <w:szCs w:val="20"/>
                <w:lang w:eastAsia="en-IN"/>
              </w:rPr>
              <w:t>)</w:t>
            </w:r>
          </w:p>
        </w:tc>
      </w:tr>
    </w:tbl>
    <w:p w14:paraId="17D332E0"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and, we observe here</w:t>
      </w:r>
      <w:r w:rsidRPr="006B3754">
        <w:rPr>
          <w:rFonts w:ascii="Times New Roman" w:eastAsia="Times New Roman" w:hAnsi="Times New Roman" w:cs="Times New Roman"/>
          <w:sz w:val="20"/>
          <w:szCs w:val="20"/>
          <w:lang w:eastAsia="en-IN"/>
        </w:rPr>
        <w:br/>
      </w:r>
      <w:r w:rsidRPr="006B3754">
        <w:rPr>
          <w:rFonts w:ascii="Times New Roman" w:eastAsia="Times New Roman" w:hAnsi="Times New Roman" w:cs="Times New Roman"/>
          <w:noProof/>
          <w:sz w:val="20"/>
          <w:szCs w:val="20"/>
          <w:lang w:eastAsia="en-IN"/>
        </w:rPr>
        <w:drawing>
          <wp:inline distT="0" distB="0" distL="0" distR="0" wp14:anchorId="407D44BE" wp14:editId="20C30A9C">
            <wp:extent cx="4343400" cy="3779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79520"/>
                    </a:xfrm>
                    <a:prstGeom prst="rect">
                      <a:avLst/>
                    </a:prstGeom>
                    <a:noFill/>
                    <a:ln>
                      <a:noFill/>
                    </a:ln>
                  </pic:spPr>
                </pic:pic>
              </a:graphicData>
            </a:graphic>
          </wp:inline>
        </w:drawing>
      </w:r>
    </w:p>
    <w:p w14:paraId="1C536EC7" w14:textId="77777777" w:rsidR="006B3754" w:rsidRPr="006B3754" w:rsidRDefault="006B3754" w:rsidP="006B37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3754">
        <w:rPr>
          <w:rFonts w:ascii="Times New Roman" w:eastAsia="Times New Roman" w:hAnsi="Times New Roman" w:cs="Times New Roman"/>
          <w:b/>
          <w:bCs/>
          <w:sz w:val="36"/>
          <w:szCs w:val="36"/>
          <w:lang w:eastAsia="en-IN"/>
        </w:rPr>
        <w:t>Bagging trees</w:t>
      </w:r>
    </w:p>
    <w:p w14:paraId="47CD92FF" w14:textId="0AA248DB"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Let’s now get back on our trees. Bagging was introduced in 1994 by Leo Breiman in </w:t>
      </w:r>
      <w:hyperlink r:id="rId10" w:tgtFrame="_blank" w:history="1">
        <w:r w:rsidRPr="006B3754">
          <w:rPr>
            <w:rFonts w:ascii="Times New Roman" w:eastAsia="Times New Roman" w:hAnsi="Times New Roman" w:cs="Times New Roman"/>
            <w:color w:val="0000FF"/>
            <w:sz w:val="20"/>
            <w:szCs w:val="20"/>
            <w:u w:val="single"/>
            <w:lang w:eastAsia="en-IN"/>
          </w:rPr>
          <w:t>Bagging Predictors</w:t>
        </w:r>
      </w:hyperlink>
      <w:r w:rsidRPr="006B3754">
        <w:rPr>
          <w:rFonts w:ascii="Times New Roman" w:eastAsia="Times New Roman" w:hAnsi="Times New Roman" w:cs="Times New Roman"/>
          <w:sz w:val="20"/>
          <w:szCs w:val="20"/>
          <w:lang w:eastAsia="en-IN"/>
        </w:rPr>
        <w:t>. If the first section describes the procedure, the second one introduces “Bagging Classification Trees”. Trees are nice for interpretation, but most of the time, they are rather poor predictors. The idea of bagging was to improve the accuracy of classification trees.</w:t>
      </w:r>
    </w:p>
    <w:p w14:paraId="348D1E26"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The idea of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agging to to generate a lot of trees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
        <w:gridCol w:w="8878"/>
      </w:tblGrid>
      <w:tr w:rsidR="006B3754" w:rsidRPr="006B3754" w14:paraId="22BDA587" w14:textId="77777777" w:rsidTr="006B3754">
        <w:trPr>
          <w:tblCellSpacing w:w="15" w:type="dxa"/>
        </w:trPr>
        <w:tc>
          <w:tcPr>
            <w:tcW w:w="0" w:type="auto"/>
            <w:vAlign w:val="center"/>
            <w:hideMark/>
          </w:tcPr>
          <w:p w14:paraId="24CA65A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3AAAD4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45C769E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0E373B6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77EDDE5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7B7885B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59AF18C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2D57171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011C893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3EC80879"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F9E47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clr12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"#8dd3c7"</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"#ffffb3"</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"#bebada"</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"#fb8072"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"#80b1d3"</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"#fdb462"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"#b3de69"</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"#fccde5"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"#d9d9d9"</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"#bc80bd"</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"#ccebc5"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"#ffed6f"</w:t>
            </w:r>
            <w:r w:rsidRPr="006B3754">
              <w:rPr>
                <w:rFonts w:ascii="Courier New" w:eastAsia="Times New Roman" w:hAnsi="Courier New" w:cs="Courier New"/>
                <w:color w:val="008800"/>
                <w:sz w:val="20"/>
                <w:szCs w:val="20"/>
                <w:lang w:eastAsia="en-IN"/>
              </w:rPr>
              <w:t>)</w:t>
            </w:r>
          </w:p>
          <w:p w14:paraId="7FBEC51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nrow</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myocarde</w:t>
            </w:r>
            <w:r w:rsidRPr="006B3754">
              <w:rPr>
                <w:rFonts w:ascii="Courier New" w:eastAsia="Times New Roman" w:hAnsi="Courier New" w:cs="Courier New"/>
                <w:color w:val="008800"/>
                <w:sz w:val="20"/>
                <w:szCs w:val="20"/>
                <w:lang w:eastAsia="en-IN"/>
              </w:rPr>
              <w:t>)</w:t>
            </w:r>
          </w:p>
          <w:p w14:paraId="549B894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mfrow</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p>
          <w:p w14:paraId="6DEE29C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sed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24</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27</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28</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30</w:t>
            </w:r>
            <w:r w:rsidRPr="006B3754">
              <w:rPr>
                <w:rFonts w:ascii="Courier New" w:eastAsia="Times New Roman" w:hAnsi="Courier New" w:cs="Courier New"/>
                <w:color w:val="008800"/>
                <w:sz w:val="20"/>
                <w:szCs w:val="20"/>
                <w:lang w:eastAsia="en-IN"/>
              </w:rPr>
              <w:t>)</w:t>
            </w:r>
          </w:p>
          <w:p w14:paraId="64C4BD7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i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12</w:t>
            </w:r>
            <w:r w:rsidRPr="006B3754">
              <w:rPr>
                <w:rFonts w:ascii="Courier New" w:eastAsia="Times New Roman" w:hAnsi="Courier New" w:cs="Courier New"/>
                <w:color w:val="008800"/>
                <w:sz w:val="20"/>
                <w:szCs w:val="20"/>
                <w:lang w:eastAsia="en-IN"/>
              </w:rPr>
              <w:t>){</w:t>
            </w:r>
          </w:p>
          <w:p w14:paraId="6AA5248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set.seed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sed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008800"/>
                <w:sz w:val="20"/>
                <w:szCs w:val="20"/>
                <w:lang w:eastAsia="en-IN"/>
              </w:rPr>
              <w:t>])</w:t>
            </w:r>
          </w:p>
          <w:p w14:paraId="5C76D53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idx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55DD683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cart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rpart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 myocarde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idx,</w:t>
            </w:r>
            <w:r w:rsidRPr="006B3754">
              <w:rPr>
                <w:rFonts w:ascii="Courier New" w:eastAsia="Times New Roman" w:hAnsi="Courier New" w:cs="Courier New"/>
                <w:color w:val="008800"/>
                <w:sz w:val="20"/>
                <w:szCs w:val="20"/>
                <w:lang w:eastAsia="en-IN"/>
              </w:rPr>
              <w:t>])</w:t>
            </w:r>
          </w:p>
          <w:p w14:paraId="29F4787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prp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cart,type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sz w:val="20"/>
                <w:szCs w:val="20"/>
                <w:lang w:eastAsia="en-IN"/>
              </w:rPr>
              <w:t>,extra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,box.col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w:t>
            </w:r>
            <w:r w:rsidRPr="006B3754">
              <w:rPr>
                <w:rFonts w:ascii="Courier New" w:eastAsia="Times New Roman" w:hAnsi="Courier New" w:cs="Courier New"/>
                <w:color w:val="008800"/>
                <w:sz w:val="20"/>
                <w:szCs w:val="20"/>
                <w:lang w:eastAsia="en-IN"/>
              </w:rPr>
              <w:t>])}</w:t>
            </w:r>
          </w:p>
        </w:tc>
      </w:tr>
    </w:tbl>
    <w:p w14:paraId="6083E60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lastRenderedPageBreak/>
        <w:drawing>
          <wp:inline distT="0" distB="0" distL="0" distR="0" wp14:anchorId="757AD77D" wp14:editId="04A9C7EE">
            <wp:extent cx="4343400" cy="6377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6377940"/>
                    </a:xfrm>
                    <a:prstGeom prst="rect">
                      <a:avLst/>
                    </a:prstGeom>
                    <a:noFill/>
                    <a:ln>
                      <a:noFill/>
                    </a:ln>
                  </pic:spPr>
                </pic:pic>
              </a:graphicData>
            </a:graphic>
          </wp:inline>
        </w:drawing>
      </w:r>
      <w:r w:rsidRPr="006B3754">
        <w:rPr>
          <w:rFonts w:ascii="Times New Roman" w:eastAsia="Times New Roman" w:hAnsi="Times New Roman" w:cs="Times New Roman"/>
          <w:sz w:val="20"/>
          <w:szCs w:val="20"/>
          <w:lang w:eastAsia="en-IN"/>
        </w:rPr>
        <w:br/>
        <w:t xml:space="preserve">The strategie is actually the same as before. For the </w:t>
      </w:r>
      <w:r w:rsidRPr="006B3754">
        <w:rPr>
          <w:rFonts w:ascii="Times New Roman" w:eastAsia="Times New Roman" w:hAnsi="Times New Roman" w:cs="Times New Roman"/>
          <w:b/>
          <w:bCs/>
          <w:sz w:val="20"/>
          <w:szCs w:val="20"/>
          <w:lang w:eastAsia="en-IN"/>
        </w:rPr>
        <w:t>b</w:t>
      </w:r>
      <w:r w:rsidRPr="006B3754">
        <w:rPr>
          <w:rFonts w:ascii="Times New Roman" w:eastAsia="Times New Roman" w:hAnsi="Times New Roman" w:cs="Times New Roman"/>
          <w:sz w:val="20"/>
          <w:szCs w:val="20"/>
          <w:lang w:eastAsia="en-IN"/>
        </w:rPr>
        <w:t>ootstrap part, store the tree in a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6B3754" w:rsidRPr="006B3754" w14:paraId="5E05E81A" w14:textId="77777777" w:rsidTr="006B3754">
        <w:trPr>
          <w:tblCellSpacing w:w="15" w:type="dxa"/>
        </w:trPr>
        <w:tc>
          <w:tcPr>
            <w:tcW w:w="0" w:type="auto"/>
            <w:vAlign w:val="center"/>
            <w:hideMark/>
          </w:tcPr>
          <w:p w14:paraId="3F1CD7B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508D39C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54EEC2D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66B57E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5BBE4BF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2E7639AC"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8F52A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L_tree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
          <w:p w14:paraId="7D61A77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2662EDF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idx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3C5076F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L_tree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rpart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as.factor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PRONO</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myocarde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idx,</w:t>
            </w:r>
            <w:r w:rsidRPr="006B3754">
              <w:rPr>
                <w:rFonts w:ascii="Courier New" w:eastAsia="Times New Roman" w:hAnsi="Courier New" w:cs="Courier New"/>
                <w:color w:val="008800"/>
                <w:sz w:val="20"/>
                <w:szCs w:val="20"/>
                <w:lang w:eastAsia="en-IN"/>
              </w:rPr>
              <w:t>])</w:t>
            </w:r>
          </w:p>
          <w:p w14:paraId="75F1F30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tc>
      </w:tr>
    </w:tbl>
    <w:p w14:paraId="23A61812"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t xml:space="preserve">and for the </w:t>
      </w:r>
      <w:r w:rsidRPr="006B3754">
        <w:rPr>
          <w:rFonts w:ascii="Times New Roman" w:eastAsia="Times New Roman" w:hAnsi="Times New Roman" w:cs="Times New Roman"/>
          <w:b/>
          <w:bCs/>
          <w:sz w:val="20"/>
          <w:szCs w:val="20"/>
          <w:lang w:eastAsia="en-IN"/>
        </w:rPr>
        <w:t>agg</w:t>
      </w:r>
      <w:r w:rsidRPr="006B3754">
        <w:rPr>
          <w:rFonts w:ascii="Times New Roman" w:eastAsia="Times New Roman" w:hAnsi="Times New Roman" w:cs="Times New Roman"/>
          <w:sz w:val="20"/>
          <w:szCs w:val="20"/>
          <w:lang w:eastAsia="en-IN"/>
        </w:rPr>
        <w:t>regation part, just take the average of predicted probabilities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6B3754" w:rsidRPr="006B3754" w14:paraId="63EC7427" w14:textId="77777777" w:rsidTr="006B3754">
        <w:trPr>
          <w:tblCellSpacing w:w="15" w:type="dxa"/>
        </w:trPr>
        <w:tc>
          <w:tcPr>
            <w:tcW w:w="0" w:type="auto"/>
            <w:vAlign w:val="center"/>
            <w:hideMark/>
          </w:tcPr>
          <w:p w14:paraId="35F6303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40A4D1B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0E0D957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3A2B12F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182DAA2"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0A30F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06059C2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data.frame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FRCAR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INCAR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INSYS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3</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PRDIA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2045040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PAPUL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4</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PVENT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5</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REPUL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6</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12B925D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unlist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lapply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L_tree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,newdata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nd,type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tc>
      </w:tr>
    </w:tbl>
    <w:p w14:paraId="0130E2F9"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sz w:val="20"/>
          <w:szCs w:val="20"/>
          <w:lang w:eastAsia="en-IN"/>
        </w:rPr>
        <w:lastRenderedPageBreak/>
        <w:t>Because with this example, we cannot visualize predictions, let us run the same code on the smaller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6B3754" w:rsidRPr="006B3754" w14:paraId="1DC4344E" w14:textId="77777777" w:rsidTr="006B3754">
        <w:trPr>
          <w:tblCellSpacing w:w="15" w:type="dxa"/>
        </w:trPr>
        <w:tc>
          <w:tcPr>
            <w:tcW w:w="0" w:type="auto"/>
            <w:vAlign w:val="center"/>
            <w:hideMark/>
          </w:tcPr>
          <w:p w14:paraId="4B80260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w:t>
            </w:r>
          </w:p>
          <w:p w14:paraId="0E3F9D8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2</w:t>
            </w:r>
          </w:p>
          <w:p w14:paraId="398B38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3</w:t>
            </w:r>
          </w:p>
          <w:p w14:paraId="2CF72B6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4</w:t>
            </w:r>
          </w:p>
          <w:p w14:paraId="21480CF2"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5</w:t>
            </w:r>
          </w:p>
          <w:p w14:paraId="6425582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6</w:t>
            </w:r>
          </w:p>
          <w:p w14:paraId="07B4ECBA"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7</w:t>
            </w:r>
          </w:p>
          <w:p w14:paraId="42EA5364"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8</w:t>
            </w:r>
          </w:p>
          <w:p w14:paraId="328E098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9</w:t>
            </w:r>
          </w:p>
          <w:p w14:paraId="0E1076F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10</w:t>
            </w:r>
          </w:p>
          <w:p w14:paraId="28B05299"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11</w:t>
            </w:r>
          </w:p>
          <w:p w14:paraId="0F5D76E6"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12</w:t>
            </w:r>
          </w:p>
          <w:p w14:paraId="0FA71BB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13</w:t>
            </w:r>
          </w:p>
          <w:p w14:paraId="18DE096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14</w:t>
            </w:r>
          </w:p>
          <w:p w14:paraId="191A8AE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15</w:t>
            </w:r>
          </w:p>
          <w:p w14:paraId="2A50AB3F"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16</w:t>
            </w:r>
          </w:p>
          <w:p w14:paraId="73C6611B" w14:textId="77777777" w:rsidR="006B3754" w:rsidRPr="006B3754" w:rsidRDefault="006B3754" w:rsidP="006B37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88451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L_tree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list</w:t>
            </w:r>
            <w:r w:rsidRPr="006B3754">
              <w:rPr>
                <w:rFonts w:ascii="Courier New" w:eastAsia="Times New Roman" w:hAnsi="Courier New" w:cs="Courier New"/>
                <w:color w:val="008800"/>
                <w:sz w:val="20"/>
                <w:szCs w:val="20"/>
                <w:lang w:eastAsia="en-IN"/>
              </w:rPr>
              <w:t>()</w:t>
            </w:r>
          </w:p>
          <w:p w14:paraId="32D05090"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nrow</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p>
          <w:p w14:paraId="7CAF74C8"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for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s </w:t>
            </w:r>
            <w:r w:rsidRPr="006B3754">
              <w:rPr>
                <w:rFonts w:ascii="Courier New" w:eastAsia="Times New Roman" w:hAnsi="Courier New" w:cs="Courier New"/>
                <w:b/>
                <w:bCs/>
                <w:color w:val="0000FF"/>
                <w:sz w:val="20"/>
                <w:szCs w:val="20"/>
                <w:lang w:eastAsia="en-IN"/>
              </w:rPr>
              <w:t>in</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color w:val="008800"/>
                <w:sz w:val="20"/>
                <w:szCs w:val="20"/>
                <w:lang w:eastAsia="en-IN"/>
              </w:rPr>
              <w:t>){</w:t>
            </w:r>
          </w:p>
          <w:p w14:paraId="7220200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idx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sample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 size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n, </w:t>
            </w:r>
            <w:r w:rsidRPr="006B3754">
              <w:rPr>
                <w:rFonts w:ascii="Courier New" w:eastAsia="Times New Roman" w:hAnsi="Courier New" w:cs="Courier New"/>
                <w:b/>
                <w:bCs/>
                <w:color w:val="0000FF"/>
                <w:sz w:val="20"/>
                <w:szCs w:val="20"/>
                <w:lang w:eastAsia="en-IN"/>
              </w:rPr>
              <w:t>replace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p w14:paraId="5578B03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L_tree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rpart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y~x1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x2, </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idx,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,control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rpart.control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cp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0.25</w:t>
            </w:r>
            <w:r w:rsidRPr="006B3754">
              <w:rPr>
                <w:rFonts w:ascii="Courier New" w:eastAsia="Times New Roman" w:hAnsi="Courier New" w:cs="Courier New"/>
                <w:sz w:val="20"/>
                <w:szCs w:val="20"/>
                <w:lang w:eastAsia="en-IN"/>
              </w:rPr>
              <w:t>,</w:t>
            </w:r>
          </w:p>
          <w:p w14:paraId="120DE0F7"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minsplit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397C1E2D"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color w:val="008800"/>
                <w:sz w:val="20"/>
                <w:szCs w:val="20"/>
                <w:lang w:eastAsia="en-IN"/>
              </w:rPr>
              <w:t>}</w:t>
            </w:r>
          </w:p>
          <w:p w14:paraId="699E71E5"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p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p>
          <w:p w14:paraId="7E845E51"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nd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data.frame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p>
          <w:p w14:paraId="37233A7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unlist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lapply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1000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predict</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L_tree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z</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,newdata</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nd,type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"prob"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2</w:t>
            </w:r>
            <w:r w:rsidRPr="006B3754">
              <w:rPr>
                <w:rFonts w:ascii="Courier New" w:eastAsia="Times New Roman" w:hAnsi="Courier New" w:cs="Courier New"/>
                <w:color w:val="008800"/>
                <w:sz w:val="20"/>
                <w:szCs w:val="20"/>
                <w:lang w:eastAsia="en-IN"/>
              </w:rPr>
              <w:t>]))}</w:t>
            </w:r>
          </w:p>
          <w:p w14:paraId="5D87D15B"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vu</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seq</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length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101</w:t>
            </w:r>
            <w:r w:rsidRPr="006B3754">
              <w:rPr>
                <w:rFonts w:ascii="Courier New" w:eastAsia="Times New Roman" w:hAnsi="Courier New" w:cs="Courier New"/>
                <w:color w:val="008800"/>
                <w:sz w:val="20"/>
                <w:szCs w:val="20"/>
                <w:lang w:eastAsia="en-IN"/>
              </w:rPr>
              <w:t>)</w:t>
            </w:r>
          </w:p>
          <w:p w14:paraId="3E778B3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sz w:val="20"/>
                <w:szCs w:val="20"/>
                <w:lang w:eastAsia="en-IN"/>
              </w:rPr>
              <w:t>vv</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outer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w:t>
            </w:r>
            <w:r w:rsidRPr="006B3754">
              <w:rPr>
                <w:rFonts w:ascii="Courier New" w:eastAsia="Times New Roman" w:hAnsi="Courier New" w:cs="Courier New"/>
                <w:b/>
                <w:bCs/>
                <w:color w:val="0000FF"/>
                <w:sz w:val="20"/>
                <w:szCs w:val="20"/>
                <w:lang w:eastAsia="en-IN"/>
              </w:rPr>
              <w:t>Vectorize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function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b/>
                <w:bCs/>
                <w:color w:val="0000FF"/>
                <w:sz w:val="20"/>
                <w:szCs w:val="20"/>
                <w:lang w:eastAsia="en-IN"/>
              </w:rPr>
              <w:t>mean</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p</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x,y</w:t>
            </w:r>
            <w:r w:rsidRPr="006B3754">
              <w:rPr>
                <w:rFonts w:ascii="Courier New" w:eastAsia="Times New Roman" w:hAnsi="Courier New" w:cs="Courier New"/>
                <w:color w:val="008800"/>
                <w:sz w:val="20"/>
                <w:szCs w:val="20"/>
                <w:lang w:eastAsia="en-IN"/>
              </w:rPr>
              <w:t>)))))</w:t>
            </w:r>
          </w:p>
          <w:p w14:paraId="0B2594A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image</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vu,vu,vv,xlab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1"</w:t>
            </w:r>
            <w:r w:rsidRPr="006B3754">
              <w:rPr>
                <w:rFonts w:ascii="Courier New" w:eastAsia="Times New Roman" w:hAnsi="Courier New" w:cs="Courier New"/>
                <w:sz w:val="20"/>
                <w:szCs w:val="20"/>
                <w:lang w:eastAsia="en-IN"/>
              </w:rPr>
              <w:t>,ylab</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"Variable 2"</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clr10,breaks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10</w:t>
            </w:r>
            <w:r w:rsidRPr="006B3754">
              <w:rPr>
                <w:rFonts w:ascii="Courier New" w:eastAsia="Times New Roman" w:hAnsi="Courier New" w:cs="Courier New"/>
                <w:color w:val="008800"/>
                <w:sz w:val="20"/>
                <w:szCs w:val="20"/>
                <w:lang w:eastAsia="en-IN"/>
              </w:rPr>
              <w:t>)</w:t>
            </w:r>
          </w:p>
          <w:p w14:paraId="3BC591CE"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b/>
                <w:bCs/>
                <w:color w:val="0000FF"/>
                <w:sz w:val="20"/>
                <w:szCs w:val="20"/>
                <w:lang w:eastAsia="en-IN"/>
              </w:rPr>
              <w:t>col</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"white"</w:t>
            </w:r>
            <w:r w:rsidRPr="006B3754">
              <w:rPr>
                <w:rFonts w:ascii="Courier New" w:eastAsia="Times New Roman" w:hAnsi="Courier New" w:cs="Courier New"/>
                <w:color w:val="008800"/>
                <w:sz w:val="20"/>
                <w:szCs w:val="20"/>
                <w:lang w:eastAsia="en-IN"/>
              </w:rPr>
              <w:t>)</w:t>
            </w:r>
          </w:p>
          <w:p w14:paraId="25776753"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points</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$x1,</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$x2,pch</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c</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sz w:val="20"/>
                <w:szCs w:val="20"/>
                <w:lang w:eastAsia="en-IN"/>
              </w:rPr>
              <w:t>,</w:t>
            </w:r>
            <w:r w:rsidRPr="006B3754">
              <w:rPr>
                <w:rFonts w:ascii="Courier New" w:eastAsia="Times New Roman" w:hAnsi="Courier New" w:cs="Courier New"/>
                <w:color w:val="FF0000"/>
                <w:sz w:val="20"/>
                <w:szCs w:val="20"/>
                <w:lang w:eastAsia="en-IN"/>
              </w:rPr>
              <w:t>19</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b/>
                <w:bCs/>
                <w:color w:val="0000FF"/>
                <w:sz w:val="20"/>
                <w:szCs w:val="20"/>
                <w:lang w:eastAsia="en-IN"/>
              </w:rPr>
              <w:t>df</w:t>
            </w:r>
            <w:r w:rsidRPr="006B3754">
              <w:rPr>
                <w:rFonts w:ascii="Courier New" w:eastAsia="Times New Roman" w:hAnsi="Courier New" w:cs="Courier New"/>
                <w:sz w:val="20"/>
                <w:szCs w:val="20"/>
                <w:lang w:eastAsia="en-IN"/>
              </w:rPr>
              <w:t>$y</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,cex</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color w:val="FF0000"/>
                <w:sz w:val="20"/>
                <w:szCs w:val="20"/>
                <w:lang w:eastAsia="en-IN"/>
              </w:rPr>
              <w:t>1.5</w:t>
            </w:r>
            <w:r w:rsidRPr="006B3754">
              <w:rPr>
                <w:rFonts w:ascii="Courier New" w:eastAsia="Times New Roman" w:hAnsi="Courier New" w:cs="Courier New"/>
                <w:color w:val="008800"/>
                <w:sz w:val="20"/>
                <w:szCs w:val="20"/>
                <w:lang w:eastAsia="en-IN"/>
              </w:rPr>
              <w:t>)</w:t>
            </w:r>
          </w:p>
          <w:p w14:paraId="70C3ACAC" w14:textId="77777777" w:rsidR="006B3754" w:rsidRPr="006B3754" w:rsidRDefault="006B3754" w:rsidP="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3754">
              <w:rPr>
                <w:rFonts w:ascii="Courier New" w:eastAsia="Times New Roman" w:hAnsi="Courier New" w:cs="Courier New"/>
                <w:b/>
                <w:bCs/>
                <w:color w:val="0000FF"/>
                <w:sz w:val="20"/>
                <w:szCs w:val="20"/>
                <w:lang w:eastAsia="en-IN"/>
              </w:rPr>
              <w:t>contour</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vu,vu,vv,</w:t>
            </w:r>
            <w:r w:rsidRPr="006B3754">
              <w:rPr>
                <w:rFonts w:ascii="Courier New" w:eastAsia="Times New Roman" w:hAnsi="Courier New" w:cs="Courier New"/>
                <w:b/>
                <w:bCs/>
                <w:color w:val="0000FF"/>
                <w:sz w:val="20"/>
                <w:szCs w:val="20"/>
                <w:lang w:eastAsia="en-IN"/>
              </w:rPr>
              <w:t>levels</w:t>
            </w:r>
            <w:r w:rsidRPr="006B3754">
              <w:rPr>
                <w:rFonts w:ascii="Courier New" w:eastAsia="Times New Roman" w:hAnsi="Courier New" w:cs="Courier New"/>
                <w:sz w:val="20"/>
                <w:szCs w:val="20"/>
                <w:lang w:eastAsia="en-IN"/>
              </w:rPr>
              <w:t xml:space="preserve"> </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 xml:space="preserve"> .5,add</w:t>
            </w:r>
            <w:r w:rsidRPr="006B3754">
              <w:rPr>
                <w:rFonts w:ascii="Courier New" w:eastAsia="Times New Roman" w:hAnsi="Courier New" w:cs="Courier New"/>
                <w:color w:val="008800"/>
                <w:sz w:val="20"/>
                <w:szCs w:val="20"/>
                <w:lang w:eastAsia="en-IN"/>
              </w:rPr>
              <w:t>=</w:t>
            </w:r>
            <w:r w:rsidRPr="006B3754">
              <w:rPr>
                <w:rFonts w:ascii="Courier New" w:eastAsia="Times New Roman" w:hAnsi="Courier New" w:cs="Courier New"/>
                <w:sz w:val="20"/>
                <w:szCs w:val="20"/>
                <w:lang w:eastAsia="en-IN"/>
              </w:rPr>
              <w:t>TRUE</w:t>
            </w:r>
            <w:r w:rsidRPr="006B3754">
              <w:rPr>
                <w:rFonts w:ascii="Courier New" w:eastAsia="Times New Roman" w:hAnsi="Courier New" w:cs="Courier New"/>
                <w:color w:val="008800"/>
                <w:sz w:val="20"/>
                <w:szCs w:val="20"/>
                <w:lang w:eastAsia="en-IN"/>
              </w:rPr>
              <w:t>)</w:t>
            </w:r>
          </w:p>
        </w:tc>
      </w:tr>
    </w:tbl>
    <w:p w14:paraId="0B174485" w14:textId="77777777" w:rsidR="006B3754" w:rsidRPr="006B3754" w:rsidRDefault="006B3754" w:rsidP="006B3754">
      <w:pPr>
        <w:spacing w:before="100" w:beforeAutospacing="1" w:after="100" w:afterAutospacing="1" w:line="240" w:lineRule="auto"/>
        <w:rPr>
          <w:rFonts w:ascii="Times New Roman" w:eastAsia="Times New Roman" w:hAnsi="Times New Roman" w:cs="Times New Roman"/>
          <w:sz w:val="20"/>
          <w:szCs w:val="20"/>
          <w:lang w:eastAsia="en-IN"/>
        </w:rPr>
      </w:pPr>
      <w:r w:rsidRPr="006B3754">
        <w:rPr>
          <w:rFonts w:ascii="Times New Roman" w:eastAsia="Times New Roman" w:hAnsi="Times New Roman" w:cs="Times New Roman"/>
          <w:noProof/>
          <w:sz w:val="20"/>
          <w:szCs w:val="20"/>
          <w:lang w:eastAsia="en-IN"/>
        </w:rPr>
        <w:drawing>
          <wp:inline distT="0" distB="0" distL="0" distR="0" wp14:anchorId="0067B022" wp14:editId="24DCC472">
            <wp:extent cx="4343400" cy="419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198620"/>
                    </a:xfrm>
                    <a:prstGeom prst="rect">
                      <a:avLst/>
                    </a:prstGeom>
                    <a:noFill/>
                    <a:ln>
                      <a:noFill/>
                    </a:ln>
                  </pic:spPr>
                </pic:pic>
              </a:graphicData>
            </a:graphic>
          </wp:inline>
        </w:drawing>
      </w:r>
    </w:p>
    <w:p w14:paraId="2385B60C"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54"/>
    <w:rsid w:val="006B3754"/>
    <w:rsid w:val="00AF618F"/>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E21F"/>
  <w15:chartTrackingRefBased/>
  <w15:docId w15:val="{AF09E2F9-8696-4745-9645-3DF61E3A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75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B3754"/>
  </w:style>
  <w:style w:type="paragraph" w:customStyle="1" w:styleId="msonormal0">
    <w:name w:val="msonormal"/>
    <w:basedOn w:val="Normal"/>
    <w:rsid w:val="006B3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B3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3754"/>
    <w:rPr>
      <w:color w:val="0000FF"/>
      <w:u w:val="single"/>
    </w:rPr>
  </w:style>
  <w:style w:type="character" w:styleId="FollowedHyperlink">
    <w:name w:val="FollowedHyperlink"/>
    <w:basedOn w:val="DefaultParagraphFont"/>
    <w:uiPriority w:val="99"/>
    <w:semiHidden/>
    <w:unhideWhenUsed/>
    <w:rsid w:val="006B3754"/>
    <w:rPr>
      <w:color w:val="800080"/>
      <w:u w:val="single"/>
    </w:rPr>
  </w:style>
  <w:style w:type="character" w:styleId="Strong">
    <w:name w:val="Strong"/>
    <w:basedOn w:val="DefaultParagraphFont"/>
    <w:uiPriority w:val="22"/>
    <w:qFormat/>
    <w:rsid w:val="006B3754"/>
    <w:rPr>
      <w:b/>
      <w:bCs/>
    </w:rPr>
  </w:style>
  <w:style w:type="paragraph" w:styleId="HTMLPreformatted">
    <w:name w:val="HTML Preformatted"/>
    <w:basedOn w:val="Normal"/>
    <w:link w:val="HTMLPreformattedChar"/>
    <w:uiPriority w:val="99"/>
    <w:semiHidden/>
    <w:unhideWhenUsed/>
    <w:rsid w:val="006B3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7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5199">
      <w:bodyDiv w:val="1"/>
      <w:marLeft w:val="0"/>
      <w:marRight w:val="0"/>
      <w:marTop w:val="0"/>
      <w:marBottom w:val="0"/>
      <w:divBdr>
        <w:top w:val="none" w:sz="0" w:space="0" w:color="auto"/>
        <w:left w:val="none" w:sz="0" w:space="0" w:color="auto"/>
        <w:bottom w:val="none" w:sz="0" w:space="0" w:color="auto"/>
        <w:right w:val="none" w:sz="0" w:space="0" w:color="auto"/>
      </w:divBdr>
      <w:divsChild>
        <w:div w:id="1415588690">
          <w:marLeft w:val="0"/>
          <w:marRight w:val="0"/>
          <w:marTop w:val="0"/>
          <w:marBottom w:val="0"/>
          <w:divBdr>
            <w:top w:val="none" w:sz="0" w:space="0" w:color="auto"/>
            <w:left w:val="none" w:sz="0" w:space="0" w:color="auto"/>
            <w:bottom w:val="none" w:sz="0" w:space="0" w:color="auto"/>
            <w:right w:val="none" w:sz="0" w:space="0" w:color="auto"/>
          </w:divBdr>
        </w:div>
        <w:div w:id="2073308272">
          <w:marLeft w:val="0"/>
          <w:marRight w:val="0"/>
          <w:marTop w:val="0"/>
          <w:marBottom w:val="0"/>
          <w:divBdr>
            <w:top w:val="none" w:sz="0" w:space="0" w:color="auto"/>
            <w:left w:val="none" w:sz="0" w:space="0" w:color="auto"/>
            <w:bottom w:val="none" w:sz="0" w:space="0" w:color="auto"/>
            <w:right w:val="none" w:sz="0" w:space="0" w:color="auto"/>
          </w:divBdr>
        </w:div>
        <w:div w:id="659390381">
          <w:marLeft w:val="0"/>
          <w:marRight w:val="0"/>
          <w:marTop w:val="0"/>
          <w:marBottom w:val="0"/>
          <w:divBdr>
            <w:top w:val="none" w:sz="0" w:space="0" w:color="auto"/>
            <w:left w:val="none" w:sz="0" w:space="0" w:color="auto"/>
            <w:bottom w:val="none" w:sz="0" w:space="0" w:color="auto"/>
            <w:right w:val="none" w:sz="0" w:space="0" w:color="auto"/>
          </w:divBdr>
        </w:div>
        <w:div w:id="1410038671">
          <w:marLeft w:val="0"/>
          <w:marRight w:val="0"/>
          <w:marTop w:val="0"/>
          <w:marBottom w:val="0"/>
          <w:divBdr>
            <w:top w:val="none" w:sz="0" w:space="0" w:color="auto"/>
            <w:left w:val="none" w:sz="0" w:space="0" w:color="auto"/>
            <w:bottom w:val="none" w:sz="0" w:space="0" w:color="auto"/>
            <w:right w:val="none" w:sz="0" w:space="0" w:color="auto"/>
          </w:divBdr>
        </w:div>
        <w:div w:id="1126041645">
          <w:marLeft w:val="0"/>
          <w:marRight w:val="0"/>
          <w:marTop w:val="0"/>
          <w:marBottom w:val="0"/>
          <w:divBdr>
            <w:top w:val="none" w:sz="0" w:space="0" w:color="auto"/>
            <w:left w:val="none" w:sz="0" w:space="0" w:color="auto"/>
            <w:bottom w:val="none" w:sz="0" w:space="0" w:color="auto"/>
            <w:right w:val="none" w:sz="0" w:space="0" w:color="auto"/>
          </w:divBdr>
        </w:div>
        <w:div w:id="601955995">
          <w:marLeft w:val="0"/>
          <w:marRight w:val="0"/>
          <w:marTop w:val="0"/>
          <w:marBottom w:val="0"/>
          <w:divBdr>
            <w:top w:val="none" w:sz="0" w:space="0" w:color="auto"/>
            <w:left w:val="none" w:sz="0" w:space="0" w:color="auto"/>
            <w:bottom w:val="none" w:sz="0" w:space="0" w:color="auto"/>
            <w:right w:val="none" w:sz="0" w:space="0" w:color="auto"/>
          </w:divBdr>
        </w:div>
        <w:div w:id="938292916">
          <w:marLeft w:val="0"/>
          <w:marRight w:val="0"/>
          <w:marTop w:val="0"/>
          <w:marBottom w:val="0"/>
          <w:divBdr>
            <w:top w:val="none" w:sz="0" w:space="0" w:color="auto"/>
            <w:left w:val="none" w:sz="0" w:space="0" w:color="auto"/>
            <w:bottom w:val="none" w:sz="0" w:space="0" w:color="auto"/>
            <w:right w:val="none" w:sz="0" w:space="0" w:color="auto"/>
          </w:divBdr>
        </w:div>
        <w:div w:id="466433030">
          <w:marLeft w:val="0"/>
          <w:marRight w:val="0"/>
          <w:marTop w:val="0"/>
          <w:marBottom w:val="0"/>
          <w:divBdr>
            <w:top w:val="none" w:sz="0" w:space="0" w:color="auto"/>
            <w:left w:val="none" w:sz="0" w:space="0" w:color="auto"/>
            <w:bottom w:val="none" w:sz="0" w:space="0" w:color="auto"/>
            <w:right w:val="none" w:sz="0" w:space="0" w:color="auto"/>
          </w:divBdr>
        </w:div>
        <w:div w:id="109395307">
          <w:marLeft w:val="0"/>
          <w:marRight w:val="0"/>
          <w:marTop w:val="0"/>
          <w:marBottom w:val="0"/>
          <w:divBdr>
            <w:top w:val="none" w:sz="0" w:space="0" w:color="auto"/>
            <w:left w:val="none" w:sz="0" w:space="0" w:color="auto"/>
            <w:bottom w:val="none" w:sz="0" w:space="0" w:color="auto"/>
            <w:right w:val="none" w:sz="0" w:space="0" w:color="auto"/>
          </w:divBdr>
        </w:div>
        <w:div w:id="838425499">
          <w:marLeft w:val="0"/>
          <w:marRight w:val="0"/>
          <w:marTop w:val="0"/>
          <w:marBottom w:val="0"/>
          <w:divBdr>
            <w:top w:val="none" w:sz="0" w:space="0" w:color="auto"/>
            <w:left w:val="none" w:sz="0" w:space="0" w:color="auto"/>
            <w:bottom w:val="none" w:sz="0" w:space="0" w:color="auto"/>
            <w:right w:val="none" w:sz="0" w:space="0" w:color="auto"/>
          </w:divBdr>
        </w:div>
        <w:div w:id="1798986849">
          <w:marLeft w:val="0"/>
          <w:marRight w:val="0"/>
          <w:marTop w:val="0"/>
          <w:marBottom w:val="0"/>
          <w:divBdr>
            <w:top w:val="none" w:sz="0" w:space="0" w:color="auto"/>
            <w:left w:val="none" w:sz="0" w:space="0" w:color="auto"/>
            <w:bottom w:val="none" w:sz="0" w:space="0" w:color="auto"/>
            <w:right w:val="none" w:sz="0" w:space="0" w:color="auto"/>
          </w:divBdr>
        </w:div>
        <w:div w:id="1783187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Bootstrap_aggregating" TargetMode="External"/><Relationship Id="rId10" Type="http://schemas.openxmlformats.org/officeDocument/2006/relationships/hyperlink" Target="https://www.stat.berkeley.edu/~breiman/bagging.pdf" TargetMode="External"/><Relationship Id="rId4" Type="http://schemas.openxmlformats.org/officeDocument/2006/relationships/hyperlink" Target="https://freakonometrics.hypotheses.org/52731"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2021-12-20T05:03:00Z</dcterms:created>
  <dcterms:modified xsi:type="dcterms:W3CDTF">2022-01-06T08:56:00Z</dcterms:modified>
</cp:coreProperties>
</file>