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B1E9" w14:textId="77777777" w:rsidR="0049531B" w:rsidRPr="0049531B" w:rsidRDefault="0049531B" w:rsidP="004953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9531B">
        <w:rPr>
          <w:rFonts w:ascii="Times New Roman" w:eastAsia="Times New Roman" w:hAnsi="Times New Roman" w:cs="Times New Roman"/>
          <w:b/>
          <w:bCs/>
          <w:sz w:val="36"/>
          <w:szCs w:val="36"/>
          <w:lang w:eastAsia="en-IN"/>
        </w:rPr>
        <w:t>Viri-what ?</w:t>
      </w:r>
    </w:p>
    <w:p w14:paraId="30C1F3E3" w14:textId="773E099E"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viridis is </w:t>
      </w:r>
      <w:r w:rsidRPr="0049531B">
        <w:rPr>
          <w:rFonts w:ascii="Times New Roman" w:eastAsia="Times New Roman" w:hAnsi="Times New Roman" w:cs="Times New Roman"/>
          <w:b/>
          <w:bCs/>
          <w:sz w:val="20"/>
          <w:szCs w:val="20"/>
          <w:lang w:eastAsia="en-IN"/>
        </w:rPr>
        <w:t>one of the favorite color palettes of one of the member of the team</w:t>
      </w:r>
      <w:r w:rsidRPr="0049531B">
        <w:rPr>
          <w:rFonts w:ascii="Times New Roman" w:eastAsia="Times New Roman" w:hAnsi="Times New Roman" w:cs="Times New Roman"/>
          <w:sz w:val="20"/>
          <w:szCs w:val="20"/>
          <w:lang w:eastAsia="en-IN"/>
        </w:rPr>
        <w:t>.</w:t>
      </w:r>
    </w:p>
    <w:p w14:paraId="1BB626CE"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The viridis palette was first developed for the python package matplotlib, and has been implemented in R since.</w:t>
      </w:r>
    </w:p>
    <w:p w14:paraId="35FB706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The strengths of this palette are that:</w:t>
      </w:r>
    </w:p>
    <w:p w14:paraId="0A14B2EF" w14:textId="77777777" w:rsidR="0049531B" w:rsidRPr="0049531B" w:rsidRDefault="0049531B" w:rsidP="004953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b/>
          <w:bCs/>
          <w:sz w:val="20"/>
          <w:szCs w:val="20"/>
          <w:lang w:eastAsia="en-IN"/>
        </w:rPr>
        <w:t>plots are beautiful</w:t>
      </w:r>
      <w:r w:rsidRPr="0049531B">
        <w:rPr>
          <w:rFonts w:ascii="Times New Roman" w:eastAsia="Times New Roman" w:hAnsi="Times New Roman" w:cs="Times New Roman"/>
          <w:sz w:val="20"/>
          <w:szCs w:val="20"/>
          <w:lang w:eastAsia="en-IN"/>
        </w:rPr>
        <w:t xml:space="preserve"> (which is good enough a reason to use it)</w:t>
      </w:r>
    </w:p>
    <w:p w14:paraId="57212A2E" w14:textId="77777777" w:rsidR="0049531B" w:rsidRPr="0049531B" w:rsidRDefault="0049531B" w:rsidP="004953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colors are</w:t>
      </w:r>
      <w:r w:rsidRPr="0049531B">
        <w:rPr>
          <w:rFonts w:ascii="Times New Roman" w:eastAsia="Times New Roman" w:hAnsi="Times New Roman" w:cs="Times New Roman"/>
          <w:b/>
          <w:bCs/>
          <w:sz w:val="20"/>
          <w:szCs w:val="20"/>
          <w:lang w:eastAsia="en-IN"/>
        </w:rPr>
        <w:t xml:space="preserve"> perfectly perceptually-uniform</w:t>
      </w:r>
      <w:r w:rsidRPr="0049531B">
        <w:rPr>
          <w:rFonts w:ascii="Times New Roman" w:eastAsia="Times New Roman" w:hAnsi="Times New Roman" w:cs="Times New Roman"/>
          <w:sz w:val="20"/>
          <w:szCs w:val="20"/>
          <w:lang w:eastAsia="en-IN"/>
        </w:rPr>
        <w:t>, even when printed in black and white (yes, people still print stuffs in 2018…)</w:t>
      </w:r>
    </w:p>
    <w:p w14:paraId="2E5BF8C2" w14:textId="77777777" w:rsidR="0049531B" w:rsidRPr="0049531B" w:rsidRDefault="0049531B" w:rsidP="004953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colors are </w:t>
      </w:r>
      <w:r w:rsidRPr="0049531B">
        <w:rPr>
          <w:rFonts w:ascii="Times New Roman" w:eastAsia="Times New Roman" w:hAnsi="Times New Roman" w:cs="Times New Roman"/>
          <w:b/>
          <w:bCs/>
          <w:sz w:val="20"/>
          <w:szCs w:val="20"/>
          <w:lang w:eastAsia="en-IN"/>
        </w:rPr>
        <w:t>perceived by the most common forms of color blindness </w:t>
      </w:r>
      <w:r w:rsidRPr="0049531B">
        <w:rPr>
          <w:rFonts w:ascii="Times New Roman" w:eastAsia="Times New Roman" w:hAnsi="Times New Roman" w:cs="Times New Roman"/>
          <w:sz w:val="20"/>
          <w:szCs w:val="20"/>
          <w:lang w:eastAsia="en-IN"/>
        </w:rPr>
        <w:t>(an important feature)</w:t>
      </w:r>
    </w:p>
    <w:p w14:paraId="1963005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This palette is now the default color scheme for colormap in the matplolib python package. It had been available as a color scale in R with the {viridisLite} package, then as a ggplot2 scale in {viridis}, and is now fully integrated in {ggplot2} with the last release.</w:t>
      </w:r>
    </w:p>
    <w:p w14:paraId="06110FF5"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t>Why viridis? The story behind</w:t>
      </w:r>
    </w:p>
    <w:p w14:paraId="579DD144" w14:textId="2203DFF2"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As said: “</w:t>
      </w:r>
      <w:r w:rsidRPr="0049531B">
        <w:rPr>
          <w:rFonts w:ascii="Times New Roman" w:eastAsia="Times New Roman" w:hAnsi="Times New Roman" w:cs="Times New Roman"/>
          <w:i/>
          <w:iCs/>
          <w:sz w:val="24"/>
          <w:szCs w:val="24"/>
          <w:lang w:eastAsia="en-IN"/>
        </w:rPr>
        <w:t>colormap are interfaces between your data and your brain</w:t>
      </w:r>
      <w:r w:rsidRPr="0049531B">
        <w:rPr>
          <w:rFonts w:ascii="Times New Roman" w:eastAsia="Times New Roman" w:hAnsi="Times New Roman" w:cs="Times New Roman"/>
          <w:sz w:val="20"/>
          <w:szCs w:val="20"/>
          <w:lang w:eastAsia="en-IN"/>
        </w:rPr>
        <w:t xml:space="preserve">” — which means that </w:t>
      </w:r>
      <w:r w:rsidRPr="0049531B">
        <w:rPr>
          <w:rFonts w:ascii="Times New Roman" w:eastAsia="Times New Roman" w:hAnsi="Times New Roman" w:cs="Times New Roman"/>
          <w:b/>
          <w:bCs/>
          <w:sz w:val="20"/>
          <w:szCs w:val="20"/>
          <w:lang w:eastAsia="en-IN"/>
        </w:rPr>
        <w:t>the choices of colors can have a significant effect on the way you make decision</w:t>
      </w:r>
      <w:r w:rsidRPr="0049531B">
        <w:rPr>
          <w:rFonts w:ascii="Times New Roman" w:eastAsia="Times New Roman" w:hAnsi="Times New Roman" w:cs="Times New Roman"/>
          <w:sz w:val="20"/>
          <w:szCs w:val="20"/>
          <w:lang w:eastAsia="en-IN"/>
        </w:rPr>
        <w:t xml:space="preserve">. We won’t go into the details of color theory (there is a lot of literature on that topic, and we are not the best to speak in depth about it), but it’s pretty obvious that </w:t>
      </w:r>
      <w:r w:rsidRPr="0049531B">
        <w:rPr>
          <w:rFonts w:ascii="Times New Roman" w:eastAsia="Times New Roman" w:hAnsi="Times New Roman" w:cs="Times New Roman"/>
          <w:b/>
          <w:bCs/>
          <w:sz w:val="20"/>
          <w:szCs w:val="20"/>
          <w:lang w:eastAsia="en-IN"/>
        </w:rPr>
        <w:t>colors influence the way you perceive things</w:t>
      </w:r>
      <w:r w:rsidRPr="0049531B">
        <w:rPr>
          <w:rFonts w:ascii="Times New Roman" w:eastAsia="Times New Roman" w:hAnsi="Times New Roman" w:cs="Times New Roman"/>
          <w:sz w:val="20"/>
          <w:szCs w:val="20"/>
          <w:lang w:eastAsia="en-IN"/>
        </w:rPr>
        <w:t>.</w:t>
      </w:r>
    </w:p>
    <w:p w14:paraId="5C71FE6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For example, in western Europe (and I guess in many countries around the globe), we are culturally conditionned to think of a red sign as an alert. Green on the other hand tends to indicate something sage.</w:t>
      </w:r>
      <w:r w:rsidRPr="0049531B">
        <w:rPr>
          <w:rFonts w:ascii="Times New Roman" w:eastAsia="Times New Roman" w:hAnsi="Times New Roman" w:cs="Times New Roman"/>
          <w:b/>
          <w:bCs/>
          <w:sz w:val="20"/>
          <w:szCs w:val="20"/>
          <w:lang w:eastAsia="en-IN"/>
        </w:rPr>
        <w:t xml:space="preserve"> If today I had to design a color scheme for error / warning / success, I would undoubtly go for a red / orange / green solution</w:t>
      </w:r>
      <w:r w:rsidRPr="0049531B">
        <w:rPr>
          <w:rFonts w:ascii="Times New Roman" w:eastAsia="Times New Roman" w:hAnsi="Times New Roman" w:cs="Times New Roman"/>
          <w:sz w:val="20"/>
          <w:szCs w:val="20"/>
          <w:lang w:eastAsia="en-IN"/>
        </w:rPr>
        <w:t>. I’m not the only one, and the first example that comes to my mind is the {shinyalert} package, which has this exact model of colors. This seems simple (and it is), and there is a lot of articles and books about this paradigm applied to marketing and selling (I’ll let you Google-scholar that). For example, here is an “emotion color wheel” called the Plutchik’s wheel of emotions, made by the psychologist of the same name:</w:t>
      </w:r>
    </w:p>
    <w:p w14:paraId="1C3AD546"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1403A2C6" wp14:editId="6A8838E1">
            <wp:extent cx="4274820" cy="4343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4343400"/>
                    </a:xfrm>
                    <a:prstGeom prst="rect">
                      <a:avLst/>
                    </a:prstGeom>
                    <a:noFill/>
                    <a:ln>
                      <a:noFill/>
                    </a:ln>
                  </pic:spPr>
                </pic:pic>
              </a:graphicData>
            </a:graphic>
          </wp:inline>
        </w:drawing>
      </w:r>
    </w:p>
    <w:p w14:paraId="181495F4"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i/>
          <w:iCs/>
          <w:sz w:val="24"/>
          <w:szCs w:val="24"/>
          <w:lang w:eastAsia="en-IN"/>
        </w:rPr>
        <w:t xml:space="preserve">NB: we do not share / endorse this simplified theory of color, it’s just used there as an example </w:t>
      </w:r>
      <w:r w:rsidRPr="0049531B">
        <w:rPr>
          <w:rFonts w:ascii="Times New Roman" w:eastAsia="Times New Roman" w:hAnsi="Times New Roman" w:cs="Times New Roman"/>
          <w:i/>
          <w:iCs/>
          <w:noProof/>
          <w:sz w:val="20"/>
          <w:szCs w:val="20"/>
          <w:lang w:eastAsia="en-IN"/>
        </w:rPr>
        <w:drawing>
          <wp:inline distT="0" distB="0" distL="0" distR="0" wp14:anchorId="06FAFD5D" wp14:editId="65D6824B">
            <wp:extent cx="685800" cy="6858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9531B">
        <w:rPr>
          <w:rFonts w:ascii="Times New Roman" w:eastAsia="Times New Roman" w:hAnsi="Times New Roman" w:cs="Times New Roman"/>
          <w:i/>
          <w:iCs/>
          <w:sz w:val="24"/>
          <w:szCs w:val="24"/>
          <w:lang w:eastAsia="en-IN"/>
        </w:rPr>
        <w:t> </w:t>
      </w:r>
    </w:p>
    <w:p w14:paraId="68C97BF8" w14:textId="4EF278A3"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Let’s take a more serious example, borrowed from the talk I linked just before. In an article (that sounds like a lot of fun) called “</w:t>
      </w:r>
      <w:r w:rsidRPr="0049531B">
        <w:rPr>
          <w:rFonts w:ascii="Times New Roman" w:eastAsia="Times New Roman" w:hAnsi="Times New Roman" w:cs="Times New Roman"/>
          <w:i/>
          <w:iCs/>
          <w:sz w:val="24"/>
          <w:szCs w:val="24"/>
          <w:lang w:eastAsia="en-IN"/>
        </w:rPr>
        <w:t>Evaluation of artery visualizations for heart disease diagnosis</w:t>
      </w:r>
      <w:r w:rsidRPr="0049531B">
        <w:rPr>
          <w:rFonts w:ascii="Times New Roman" w:eastAsia="Times New Roman" w:hAnsi="Times New Roman" w:cs="Times New Roman"/>
          <w:sz w:val="20"/>
          <w:szCs w:val="20"/>
          <w:lang w:eastAsia="en-IN"/>
        </w:rPr>
        <w:t xml:space="preserve">”, </w:t>
      </w:r>
      <w:r w:rsidRPr="0049531B">
        <w:rPr>
          <w:rFonts w:ascii="Times New Roman" w:eastAsia="Times New Roman" w:hAnsi="Times New Roman" w:cs="Times New Roman"/>
          <w:b/>
          <w:bCs/>
          <w:sz w:val="20"/>
          <w:szCs w:val="20"/>
          <w:lang w:eastAsia="en-IN"/>
        </w:rPr>
        <w:t>the authors showed how a color palette can play a critical role in diagnosing the presence of an heart disease</w:t>
      </w:r>
      <w:r w:rsidRPr="0049531B">
        <w:rPr>
          <w:rFonts w:ascii="Times New Roman" w:eastAsia="Times New Roman" w:hAnsi="Times New Roman" w:cs="Times New Roman"/>
          <w:sz w:val="20"/>
          <w:szCs w:val="20"/>
          <w:lang w:eastAsia="en-IN"/>
        </w:rPr>
        <w:t>. I’ll let you dig into the details if you want to, but long story short, the color palette of the software used to visualise the results has an effect on the capacity of the professional to read and detect a specific condition.</w:t>
      </w:r>
    </w:p>
    <w:p w14:paraId="14A5BA21"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Why are we talking about that? Because as </w:t>
      </w:r>
      <w:r w:rsidRPr="0049531B">
        <w:rPr>
          <w:rFonts w:ascii="Times New Roman" w:eastAsia="Times New Roman" w:hAnsi="Times New Roman" w:cs="Times New Roman"/>
          <w:b/>
          <w:bCs/>
          <w:sz w:val="20"/>
          <w:szCs w:val="20"/>
          <w:lang w:eastAsia="en-IN"/>
        </w:rPr>
        <w:t>we want R to be used in production</w:t>
      </w:r>
      <w:r w:rsidRPr="0049531B">
        <w:rPr>
          <w:rFonts w:ascii="Times New Roman" w:eastAsia="Times New Roman" w:hAnsi="Times New Roman" w:cs="Times New Roman"/>
          <w:sz w:val="20"/>
          <w:szCs w:val="20"/>
          <w:lang w:eastAsia="en-IN"/>
        </w:rPr>
        <w:t xml:space="preserve"> for visualising data, it’s important to</w:t>
      </w:r>
      <w:r w:rsidRPr="0049531B">
        <w:rPr>
          <w:rFonts w:ascii="Times New Roman" w:eastAsia="Times New Roman" w:hAnsi="Times New Roman" w:cs="Times New Roman"/>
          <w:b/>
          <w:bCs/>
          <w:sz w:val="20"/>
          <w:szCs w:val="20"/>
          <w:lang w:eastAsia="en-IN"/>
        </w:rPr>
        <w:t xml:space="preserve"> keep in mind that the color scheme we choose in the end product to use is not without impact</w:t>
      </w:r>
      <w:r w:rsidRPr="0049531B">
        <w:rPr>
          <w:rFonts w:ascii="Times New Roman" w:eastAsia="Times New Roman" w:hAnsi="Times New Roman" w:cs="Times New Roman"/>
          <w:sz w:val="20"/>
          <w:szCs w:val="20"/>
          <w:lang w:eastAsia="en-IN"/>
        </w:rPr>
        <w:t>: being simply on readability or in the emotions that is conveyed by the graph.</w:t>
      </w:r>
    </w:p>
    <w:p w14:paraId="34E24015"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t>Here comes a new challenger</w:t>
      </w:r>
    </w:p>
    <w:p w14:paraId="66C13307"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The standard color palette in a lot of tools is called the Jet palette. You might be familiar with it, as it is implemented in a lot of softwares. This color scheme appears as a good choice to many as we tend to think that this palette makes it easy to distinguish colors (spoiler: it doesn’t).</w:t>
      </w:r>
    </w:p>
    <w:p w14:paraId="1CCF85B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It looks like this:</w:t>
      </w:r>
    </w:p>
    <w:p w14:paraId="604A503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library(matlab)</w:t>
      </w:r>
    </w:p>
    <w:p w14:paraId="1DF5374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Attaching package: 'matlab'</w:t>
      </w:r>
    </w:p>
    <w:p w14:paraId="6356C06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lastRenderedPageBreak/>
        <w:t>## The following object is masked from 'package:stats':</w:t>
      </w:r>
    </w:p>
    <w:p w14:paraId="122074A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reshape</w:t>
      </w:r>
    </w:p>
    <w:p w14:paraId="0227215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The following objects are masked from 'package:utils':</w:t>
      </w:r>
    </w:p>
    <w:p w14:paraId="3236490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find, fix</w:t>
      </w:r>
    </w:p>
    <w:p w14:paraId="679BEC7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The following object is masked from 'package:base':</w:t>
      </w:r>
    </w:p>
    <w:p w14:paraId="63CB125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sum</w:t>
      </w:r>
    </w:p>
    <w:p w14:paraId="008BFC56" w14:textId="77777777" w:rsidR="0049531B" w:rsidRPr="0049531B" w:rsidRDefault="0049531B" w:rsidP="0049531B">
      <w:pPr>
        <w:spacing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This example is taken from the viridis vignette, put into a function</w:t>
      </w:r>
    </w:p>
    <w:p w14:paraId="155C2977"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 &lt;- function(palette) {</w:t>
      </w:r>
    </w:p>
    <w:p w14:paraId="0BAF72E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x &lt;- y &lt;- seq(-8 * pi, 8 * pi, len = 40)</w:t>
      </w:r>
    </w:p>
    <w:p w14:paraId="64D6ED00"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r &lt;- sqrt(outer(x^2, y^2, "+"))</w:t>
      </w:r>
    </w:p>
    <w:p w14:paraId="244F179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filled.contour(cos(r^2) * exp(-r / (2 * pi)),</w:t>
      </w:r>
    </w:p>
    <w:p w14:paraId="0948E44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axes = FALSE,</w:t>
      </w:r>
    </w:p>
    <w:p w14:paraId="4C6B661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color.palette = palette,</w:t>
      </w:r>
    </w:p>
    <w:p w14:paraId="4F39684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asp = 1</w:t>
      </w:r>
    </w:p>
    <w:p w14:paraId="68638F9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4E896FF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0999798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with_palette(jet.colors)</w:t>
      </w:r>
    </w:p>
    <w:p w14:paraId="5FD8E4B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71516936" wp14:editId="5B3E2105">
            <wp:extent cx="4290060" cy="3055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ECC5B04"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Let’s just for a second compare to the same data with viridis:</w:t>
      </w:r>
    </w:p>
    <w:p w14:paraId="20CC63F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library(viridis)</w:t>
      </w:r>
    </w:p>
    <w:p w14:paraId="5C231D4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Loading required package: viridisLite</w:t>
      </w:r>
    </w:p>
    <w:p w14:paraId="4A27B30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with_palette(viridis)</w:t>
      </w:r>
    </w:p>
    <w:p w14:paraId="700C7CF1"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7985A5F0" wp14:editId="173BE253">
            <wp:extent cx="4290060" cy="3055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A22227D"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If it seems obvious to you that </w:t>
      </w:r>
      <w:r w:rsidRPr="0049531B">
        <w:rPr>
          <w:rFonts w:ascii="Times New Roman" w:eastAsia="Times New Roman" w:hAnsi="Times New Roman" w:cs="Times New Roman"/>
          <w:b/>
          <w:bCs/>
          <w:sz w:val="20"/>
          <w:szCs w:val="20"/>
          <w:lang w:eastAsia="en-IN"/>
        </w:rPr>
        <w:t>the viridis palette is easier to read</w:t>
      </w:r>
      <w:r w:rsidRPr="0049531B">
        <w:rPr>
          <w:rFonts w:ascii="Times New Roman" w:eastAsia="Times New Roman" w:hAnsi="Times New Roman" w:cs="Times New Roman"/>
          <w:sz w:val="20"/>
          <w:szCs w:val="20"/>
          <w:lang w:eastAsia="en-IN"/>
        </w:rPr>
        <w:t>… it’s because it is.</w:t>
      </w:r>
    </w:p>
    <w:p w14:paraId="7A91CF7A"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t>How to implement a new color palette</w:t>
      </w:r>
    </w:p>
    <w:p w14:paraId="46D172C2"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With the viridis colormap, the purpose was to have something that is:</w:t>
      </w:r>
    </w:p>
    <w:p w14:paraId="6C2C44A1"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colorful</w:t>
      </w:r>
    </w:p>
    <w:p w14:paraId="7951D19E"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pretty</w:t>
      </w:r>
    </w:p>
    <w:p w14:paraId="52E3816D"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sequential</w:t>
      </w:r>
    </w:p>
    <w:p w14:paraId="7CE90324"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perceptually uniform</w:t>
      </w:r>
    </w:p>
    <w:p w14:paraId="122A8666"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working with black and white</w:t>
      </w:r>
    </w:p>
    <w:p w14:paraId="0472B686" w14:textId="77777777" w:rsidR="0049531B" w:rsidRPr="0049531B" w:rsidRDefault="0049531B" w:rsidP="0049531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accessible to colorblind</w:t>
      </w:r>
    </w:p>
    <w:p w14:paraId="3FD0E063"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So how can one do that? How</w:t>
      </w:r>
      <w:r w:rsidRPr="0049531B">
        <w:rPr>
          <w:rFonts w:ascii="Times New Roman" w:eastAsia="Times New Roman" w:hAnsi="Times New Roman" w:cs="Times New Roman"/>
          <w:b/>
          <w:bCs/>
          <w:sz w:val="20"/>
          <w:szCs w:val="20"/>
          <w:lang w:eastAsia="en-IN"/>
        </w:rPr>
        <w:t xml:space="preserve"> can one implement a new palette that answers these demands</w:t>
      </w:r>
      <w:r w:rsidRPr="0049531B">
        <w:rPr>
          <w:rFonts w:ascii="Times New Roman" w:eastAsia="Times New Roman" w:hAnsi="Times New Roman" w:cs="Times New Roman"/>
          <w:sz w:val="20"/>
          <w:szCs w:val="20"/>
          <w:lang w:eastAsia="en-IN"/>
        </w:rPr>
        <w:t>? Before getting into the that, let’s analyse how the data go from your computer to your brain.</w:t>
      </w:r>
    </w:p>
    <w:p w14:paraId="4B3D082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To be projected, the </w:t>
      </w:r>
      <w:r w:rsidRPr="0049531B">
        <w:rPr>
          <w:rFonts w:ascii="Times New Roman" w:eastAsia="Times New Roman" w:hAnsi="Times New Roman" w:cs="Times New Roman"/>
          <w:b/>
          <w:bCs/>
          <w:sz w:val="20"/>
          <w:szCs w:val="20"/>
          <w:lang w:eastAsia="en-IN"/>
        </w:rPr>
        <w:t>data is transformed in RGB notation</w:t>
      </w:r>
      <w:r w:rsidRPr="0049531B">
        <w:rPr>
          <w:rFonts w:ascii="Times New Roman" w:eastAsia="Times New Roman" w:hAnsi="Times New Roman" w:cs="Times New Roman"/>
          <w:sz w:val="20"/>
          <w:szCs w:val="20"/>
          <w:lang w:eastAsia="en-IN"/>
        </w:rPr>
        <w:t xml:space="preserve"> (for “Red Green Blue”), either as an hex (</w:t>
      </w:r>
      <w:r w:rsidRPr="0049531B">
        <w:rPr>
          <w:rFonts w:ascii="Courier New" w:eastAsia="Times New Roman" w:hAnsi="Courier New" w:cs="Courier New"/>
          <w:sz w:val="20"/>
          <w:szCs w:val="20"/>
          <w:lang w:eastAsia="en-IN"/>
        </w:rPr>
        <w:t>#FFCC99</w:t>
      </w:r>
      <w:r w:rsidRPr="0049531B">
        <w:rPr>
          <w:rFonts w:ascii="Times New Roman" w:eastAsia="Times New Roman" w:hAnsi="Times New Roman" w:cs="Times New Roman"/>
          <w:sz w:val="20"/>
          <w:szCs w:val="20"/>
          <w:lang w:eastAsia="en-IN"/>
        </w:rPr>
        <w:t>), as a percentage (</w:t>
      </w:r>
      <w:r w:rsidRPr="0049531B">
        <w:rPr>
          <w:rFonts w:ascii="Courier New" w:eastAsia="Times New Roman" w:hAnsi="Courier New" w:cs="Courier New"/>
          <w:sz w:val="20"/>
          <w:szCs w:val="20"/>
          <w:lang w:eastAsia="en-IN"/>
        </w:rPr>
        <w:t>rgb(100%,80%,60%)</w:t>
      </w:r>
      <w:r w:rsidRPr="0049531B">
        <w:rPr>
          <w:rFonts w:ascii="Times New Roman" w:eastAsia="Times New Roman" w:hAnsi="Times New Roman" w:cs="Times New Roman"/>
          <w:sz w:val="20"/>
          <w:szCs w:val="20"/>
          <w:lang w:eastAsia="en-IN"/>
        </w:rPr>
        <w:t xml:space="preserve"> : 100% red, 80% green, 60% blue) or as a number between 0 and 255 (</w:t>
      </w:r>
      <w:r w:rsidRPr="0049531B">
        <w:rPr>
          <w:rFonts w:ascii="Courier New" w:eastAsia="Times New Roman" w:hAnsi="Courier New" w:cs="Courier New"/>
          <w:sz w:val="20"/>
          <w:szCs w:val="20"/>
          <w:lang w:eastAsia="en-IN"/>
        </w:rPr>
        <w:t>rgb(255,204,153)</w:t>
      </w:r>
      <w:r w:rsidRPr="0049531B">
        <w:rPr>
          <w:rFonts w:ascii="Times New Roman" w:eastAsia="Times New Roman" w:hAnsi="Times New Roman" w:cs="Times New Roman"/>
          <w:sz w:val="20"/>
          <w:szCs w:val="20"/>
          <w:lang w:eastAsia="en-IN"/>
        </w:rPr>
        <w:t>). All these notations are the same: the hexadecimal notation being used to represent numbers from 0 to 255 with 16 symbols (from 0-9 &amp; A-F, 16^2 being 256).</w:t>
      </w:r>
    </w:p>
    <w:p w14:paraId="7F6EF0B2"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In a lot of cases, with color, there are two symbols added to the end of the hex, used for indicating transparency. For example:</w:t>
      </w:r>
    </w:p>
    <w:p w14:paraId="5E14DAC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viridis(2)</w:t>
      </w:r>
    </w:p>
    <w:p w14:paraId="6119860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[1] "#440154FF" "#FDE725FF"</w:t>
      </w:r>
    </w:p>
    <w:p w14:paraId="2B37281D" w14:textId="77777777" w:rsidR="0049531B" w:rsidRPr="0049531B" w:rsidRDefault="0049531B" w:rsidP="0049531B">
      <w:pPr>
        <w:spacing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Note: this is made possible by the fact that a pixel is coded using 32 bits, and a color is represented only 24 out of these 32 bits (3*8), leaving room for another 8 bits.</w:t>
      </w:r>
    </w:p>
    <w:p w14:paraId="7E0AA025" w14:textId="77777777" w:rsidR="0049531B" w:rsidRPr="0049531B" w:rsidRDefault="0049531B" w:rsidP="0049531B">
      <w:pPr>
        <w:spacing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Note bis: you remember that the hex notation allows 256 combinations, which correspond to the number of possible combination for 8 bits (2^8).</w:t>
      </w:r>
    </w:p>
    <w:p w14:paraId="78AEB3C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So once you have your lowest color, and your highest, you can use a color palette generator to get a range of color from one to the other. It’s done, for example, by the </w:t>
      </w:r>
      <w:r w:rsidRPr="0049531B">
        <w:rPr>
          <w:rFonts w:ascii="Courier New" w:eastAsia="Times New Roman" w:hAnsi="Courier New" w:cs="Courier New"/>
          <w:sz w:val="20"/>
          <w:szCs w:val="20"/>
          <w:lang w:eastAsia="en-IN"/>
        </w:rPr>
        <w:t>colorRampPalette</w:t>
      </w:r>
      <w:r w:rsidRPr="0049531B">
        <w:rPr>
          <w:rFonts w:ascii="Times New Roman" w:eastAsia="Times New Roman" w:hAnsi="Times New Roman" w:cs="Times New Roman"/>
          <w:sz w:val="20"/>
          <w:szCs w:val="20"/>
          <w:lang w:eastAsia="en-IN"/>
        </w:rPr>
        <w:t xml:space="preserve"> function from {grDevices} :</w:t>
      </w:r>
    </w:p>
    <w:p w14:paraId="6134FC84"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lastRenderedPageBreak/>
        <w:t>colfunc &lt;- colorRampPalette(c("black", "white"))</w:t>
      </w:r>
    </w:p>
    <w:p w14:paraId="48C8389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t>colfunc(10)</w:t>
      </w:r>
      <w:r w:rsidRPr="0049531B">
        <w:rPr>
          <w:rFonts w:ascii="Courier New" w:eastAsia="Times New Roman" w:hAnsi="Courier New" w:cs="Courier New"/>
          <w:sz w:val="20"/>
          <w:szCs w:val="20"/>
          <w:lang w:eastAsia="en-IN"/>
        </w:rPr>
        <w:br/>
        <w:t>[1] "#000000" "#1C1C1C" "#383838" "#555555" "#717171" "#8D8D8D" "#AAAAAA" "#C6C6C6"</w:t>
      </w:r>
      <w:r w:rsidRPr="0049531B">
        <w:rPr>
          <w:rFonts w:ascii="Courier New" w:eastAsia="Times New Roman" w:hAnsi="Courier New" w:cs="Courier New"/>
          <w:sz w:val="20"/>
          <w:szCs w:val="20"/>
          <w:lang w:eastAsia="en-IN"/>
        </w:rPr>
        <w:br/>
        <w:t>[9] "#E2E2E2" "#FFFFFF"</w:t>
      </w:r>
    </w:p>
    <w:p w14:paraId="442F83C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The computation of this range is out of the scope of this article, but you get the idea </w:t>
      </w:r>
      <w:r w:rsidRPr="0049531B">
        <w:rPr>
          <w:rFonts w:ascii="Times New Roman" w:eastAsia="Times New Roman" w:hAnsi="Times New Roman" w:cs="Times New Roman"/>
          <w:noProof/>
          <w:sz w:val="20"/>
          <w:szCs w:val="20"/>
          <w:lang w:eastAsia="en-IN"/>
        </w:rPr>
        <w:drawing>
          <wp:inline distT="0" distB="0" distL="0" distR="0" wp14:anchorId="6F66409F" wp14:editId="40CA15FD">
            <wp:extent cx="685800" cy="6858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9531B">
        <w:rPr>
          <w:rFonts w:ascii="Times New Roman" w:eastAsia="Times New Roman" w:hAnsi="Times New Roman" w:cs="Times New Roman"/>
          <w:sz w:val="20"/>
          <w:szCs w:val="20"/>
          <w:lang w:eastAsia="en-IN"/>
        </w:rPr>
        <w:t xml:space="preserve">Once we have decided what our palette should look like, </w:t>
      </w:r>
      <w:r w:rsidRPr="0049531B">
        <w:rPr>
          <w:rFonts w:ascii="Times New Roman" w:eastAsia="Times New Roman" w:hAnsi="Times New Roman" w:cs="Times New Roman"/>
          <w:b/>
          <w:bCs/>
          <w:sz w:val="20"/>
          <w:szCs w:val="20"/>
          <w:lang w:eastAsia="en-IN"/>
        </w:rPr>
        <w:t>it is then possible to scale your data to fit your palette</w:t>
      </w:r>
      <w:r w:rsidRPr="0049531B">
        <w:rPr>
          <w:rFonts w:ascii="Times New Roman" w:eastAsia="Times New Roman" w:hAnsi="Times New Roman" w:cs="Times New Roman"/>
          <w:sz w:val="20"/>
          <w:szCs w:val="20"/>
          <w:lang w:eastAsia="en-IN"/>
        </w:rPr>
        <w:t>: as your palette is going from one point of the color scale to another by passing by a series of intermediary tones, you can give each value of your data a spot in you colormap. The lowest value of your data is mapped to the lowest value of the palette, and the highest to the highest.</w:t>
      </w:r>
    </w:p>
    <w:p w14:paraId="6DDFF083"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t>The viridis colormap</w:t>
      </w:r>
    </w:p>
    <w:p w14:paraId="431AD5C3"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So now that we have the theory, let’s get to the big question: how can we choose a palette that is colorbling friendly? To do that, the solution found by the viridis colormap is to avoid the red and to </w:t>
      </w:r>
      <w:r w:rsidRPr="0049531B">
        <w:rPr>
          <w:rFonts w:ascii="Times New Roman" w:eastAsia="Times New Roman" w:hAnsi="Times New Roman" w:cs="Times New Roman"/>
          <w:b/>
          <w:bCs/>
          <w:sz w:val="20"/>
          <w:szCs w:val="20"/>
          <w:lang w:eastAsia="en-IN"/>
        </w:rPr>
        <w:t>go from blue to yellow</w:t>
      </w:r>
      <w:r w:rsidRPr="0049531B">
        <w:rPr>
          <w:rFonts w:ascii="Times New Roman" w:eastAsia="Times New Roman" w:hAnsi="Times New Roman" w:cs="Times New Roman"/>
          <w:sz w:val="20"/>
          <w:szCs w:val="20"/>
          <w:lang w:eastAsia="en-IN"/>
        </w:rPr>
        <w:t>,as  these colors can be seen by most of the colorblind.</w:t>
      </w:r>
    </w:p>
    <w:p w14:paraId="77878390"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Let’s use the </w:t>
      </w:r>
      <w:r w:rsidRPr="0049531B">
        <w:rPr>
          <w:rFonts w:ascii="Courier New" w:eastAsia="Times New Roman" w:hAnsi="Courier New" w:cs="Courier New"/>
          <w:sz w:val="20"/>
          <w:szCs w:val="20"/>
          <w:lang w:eastAsia="en-IN"/>
        </w:rPr>
        <w:t>{dichromat}</w:t>
      </w:r>
      <w:r w:rsidRPr="0049531B">
        <w:rPr>
          <w:rFonts w:ascii="Times New Roman" w:eastAsia="Times New Roman" w:hAnsi="Times New Roman" w:cs="Times New Roman"/>
          <w:sz w:val="20"/>
          <w:szCs w:val="20"/>
          <w:lang w:eastAsia="en-IN"/>
        </w:rPr>
        <w:t xml:space="preserve"> package to simulate that :</w:t>
      </w:r>
    </w:p>
    <w:p w14:paraId="24CF107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library(dichromat)</w:t>
      </w:r>
    </w:p>
    <w:p w14:paraId="36B78776"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Let’s see what the jet palette looks like when you simulate several cases of colorblindness:</w:t>
      </w:r>
    </w:p>
    <w:p w14:paraId="39D498B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library(purrr)</w:t>
      </w:r>
    </w:p>
    <w:p w14:paraId="2BF3EFC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4841DDA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21E183B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partial(dichromat, type = "deutan"),</w:t>
      </w:r>
    </w:p>
    <w:p w14:paraId="63871630"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jet.colors</w:t>
      </w:r>
    </w:p>
    <w:p w14:paraId="506B224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390FCF45"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2E8F681A"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23BA5910" wp14:editId="3EF77F99">
            <wp:extent cx="4290060" cy="305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9985B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lastRenderedPageBreak/>
        <w:t>with_palette(</w:t>
      </w:r>
    </w:p>
    <w:p w14:paraId="72AB6FE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35F0FA7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partial(dichromat, type = "protan"),</w:t>
      </w:r>
    </w:p>
    <w:p w14:paraId="78C653C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jet.colors</w:t>
      </w:r>
    </w:p>
    <w:p w14:paraId="6B88758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6D1252B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72FB8AF2"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37E6E0AE" wp14:editId="2F4653B8">
            <wp:extent cx="4290060" cy="3055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70E51B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3B6281D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4D1B3E0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partial(dichromat, type = "tritan"),</w:t>
      </w:r>
    </w:p>
    <w:p w14:paraId="2927DCE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jet.colors</w:t>
      </w:r>
    </w:p>
    <w:p w14:paraId="79533B0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090C479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37237A2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380691E3" wp14:editId="6F177559">
            <wp:extent cx="4290060" cy="3055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711B4CE"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And with viridis:</w:t>
      </w:r>
    </w:p>
    <w:p w14:paraId="2D523B1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lastRenderedPageBreak/>
        <w:t>with_palette(</w:t>
      </w:r>
    </w:p>
    <w:p w14:paraId="46B1F60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3437B951"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partial(dichromat, type = "deutan"),</w:t>
      </w:r>
    </w:p>
    <w:p w14:paraId="58CD254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viridis</w:t>
      </w:r>
    </w:p>
    <w:p w14:paraId="511CE2B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5C33A92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44EE23DA"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71FDC6E6" wp14:editId="2FC4513A">
            <wp:extent cx="4290060" cy="3055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EE22960"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455A3725"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3102563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partial(dichromat, type = "protan"),</w:t>
      </w:r>
    </w:p>
    <w:p w14:paraId="41B34D2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viridis</w:t>
      </w:r>
    </w:p>
    <w:p w14:paraId="16A3E00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27D761D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0CD1260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196CF8A9" wp14:editId="048C3607">
            <wp:extent cx="4290060" cy="3055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ACF23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5BD45A9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7CA3C79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lastRenderedPageBreak/>
        <w:t xml:space="preserve">    partial(dichromat, type = "tritan"),</w:t>
      </w:r>
    </w:p>
    <w:p w14:paraId="322DC8CC"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viridis</w:t>
      </w:r>
    </w:p>
    <w:p w14:paraId="217D103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55E3696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104FEF23"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12015ABA" wp14:editId="59023D2D">
            <wp:extent cx="4290060" cy="3055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595CD3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As you can see, the contrast stays readable in every situation.</w:t>
      </w:r>
    </w:p>
    <w:p w14:paraId="3EEE4CA3"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Finally, to suit the printing need, the palette had to go from dark to light. And the wider range was from dark blue to bright yellow. Let’s just compare two examples:</w:t>
      </w:r>
    </w:p>
    <w:p w14:paraId="56FECFA5"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0870E34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6DCB072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colorspace::desaturate,</w:t>
      </w:r>
    </w:p>
    <w:p w14:paraId="20DF765C"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jet.colors</w:t>
      </w:r>
    </w:p>
    <w:p w14:paraId="37CC6AA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3823A01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49C09680"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45F1DC9C" wp14:editId="6AA930C6">
            <wp:extent cx="4290060" cy="3055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5A7CA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with_palette(</w:t>
      </w:r>
    </w:p>
    <w:p w14:paraId="366DB9F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compose(</w:t>
      </w:r>
    </w:p>
    <w:p w14:paraId="2A83E65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colorspace::desaturate,</w:t>
      </w:r>
    </w:p>
    <w:p w14:paraId="2129490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viridis</w:t>
      </w:r>
    </w:p>
    <w:p w14:paraId="47E2E00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w:t>
      </w:r>
    </w:p>
    <w:p w14:paraId="65B8D0D1"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w:t>
      </w:r>
    </w:p>
    <w:p w14:paraId="7E2FDA2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77C10F8A" wp14:editId="447E2BC0">
            <wp:extent cx="4290060" cy="3055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D22B5F" w14:textId="77777777" w:rsidR="0049531B" w:rsidRPr="0049531B" w:rsidRDefault="0049531B" w:rsidP="004953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9531B">
        <w:rPr>
          <w:rFonts w:ascii="Times New Roman" w:eastAsia="Times New Roman" w:hAnsi="Times New Roman" w:cs="Times New Roman"/>
          <w:b/>
          <w:bCs/>
          <w:sz w:val="36"/>
          <w:szCs w:val="36"/>
          <w:lang w:eastAsia="en-IN"/>
        </w:rPr>
        <w:t>Back to R</w:t>
      </w:r>
    </w:p>
    <w:p w14:paraId="75D69D5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So, </w:t>
      </w:r>
      <w:r w:rsidRPr="0049531B">
        <w:rPr>
          <w:rFonts w:ascii="Times New Roman" w:eastAsia="Times New Roman" w:hAnsi="Times New Roman" w:cs="Times New Roman"/>
          <w:b/>
          <w:bCs/>
          <w:sz w:val="20"/>
          <w:szCs w:val="20"/>
          <w:lang w:eastAsia="en-IN"/>
        </w:rPr>
        <w:t>enough theory, time to get back to R</w:t>
      </w:r>
      <w:r w:rsidRPr="0049531B">
        <w:rPr>
          <w:rFonts w:ascii="Times New Roman" w:eastAsia="Times New Roman" w:hAnsi="Times New Roman" w:cs="Times New Roman"/>
          <w:sz w:val="20"/>
          <w:szCs w:val="20"/>
          <w:lang w:eastAsia="en-IN"/>
        </w:rPr>
        <w:t>.</w:t>
      </w:r>
    </w:p>
    <w:p w14:paraId="456038C0"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lastRenderedPageBreak/>
        <w:t xml:space="preserve">viridis as a </w:t>
      </w:r>
      <w:r w:rsidRPr="0049531B">
        <w:rPr>
          <w:rFonts w:ascii="Times New Roman" w:eastAsia="Times New Roman" w:hAnsi="Times New Roman" w:cs="Times New Roman"/>
          <w:b/>
          <w:bCs/>
          <w:noProof/>
          <w:sz w:val="27"/>
          <w:szCs w:val="27"/>
          <w:lang w:eastAsia="en-IN"/>
        </w:rPr>
        <w:drawing>
          <wp:inline distT="0" distB="0" distL="0" distR="0" wp14:anchorId="37614017" wp14:editId="28E475F1">
            <wp:extent cx="685800" cy="68580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76E05AE"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Let’s imagine for a minute we are using the old version of ggplot2 (as many still do as we write this lines).</w:t>
      </w:r>
    </w:p>
    <w:p w14:paraId="72DC9536"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When using this (now old) version of {ggplot2}, we needed the {viridis} package to use this color palette.</w:t>
      </w:r>
    </w:p>
    <w:p w14:paraId="135530E1"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library(ggplot2)</w:t>
      </w:r>
    </w:p>
    <w:p w14:paraId="4640EFB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library(viridis)</w:t>
      </w:r>
    </w:p>
    <w:p w14:paraId="443A3B3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ggplot(iris) + </w:t>
      </w:r>
    </w:p>
    <w:p w14:paraId="08FE9C1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aes(Sepal.Length, Sepal.Width, color = Petal.Length) + </w:t>
      </w:r>
    </w:p>
    <w:p w14:paraId="2AB7533C"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5600EAB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scale_colour_viridis() # from the viridis package</w:t>
      </w:r>
    </w:p>
    <w:p w14:paraId="7C38E74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5F8D723E" wp14:editId="5064B09B">
            <wp:extent cx="4290060" cy="3055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0DCAF0"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Another way to do that was to get a vector of hex colors, with the {viridisLite} package (note that the functions from {viridis} call functions from {viridisLite}).</w:t>
      </w:r>
    </w:p>
    <w:p w14:paraId="622F36EC"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pal &lt;- viridisLite::viridis(3)</w:t>
      </w:r>
    </w:p>
    <w:p w14:paraId="485ADE7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pal</w:t>
      </w:r>
    </w:p>
    <w:p w14:paraId="61164AA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[1] "#440154FF" "#21908CFF" "#FDE725FF"</w:t>
      </w:r>
    </w:p>
    <w:p w14:paraId="2F3BFD4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ggplot(iris) + </w:t>
      </w:r>
    </w:p>
    <w:p w14:paraId="2B70879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aes(Sepal.Length, Sepal.Width, color = Species) + </w:t>
      </w:r>
    </w:p>
    <w:p w14:paraId="170EED9F"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32BEBBF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scale_color_manual(values = pal)</w:t>
      </w:r>
    </w:p>
    <w:p w14:paraId="5A3DA5FB"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w:t>
      </w:r>
    </w:p>
    <w:p w14:paraId="0A157151"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41D7FC5B" wp14:editId="15F904EE">
            <wp:extent cx="4290060" cy="3055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A8EFD0" w14:textId="77777777" w:rsidR="0049531B" w:rsidRPr="0049531B" w:rsidRDefault="0049531B" w:rsidP="00495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531B">
        <w:rPr>
          <w:rFonts w:ascii="Times New Roman" w:eastAsia="Times New Roman" w:hAnsi="Times New Roman" w:cs="Times New Roman"/>
          <w:b/>
          <w:bCs/>
          <w:sz w:val="27"/>
          <w:szCs w:val="27"/>
          <w:lang w:eastAsia="en-IN"/>
        </w:rPr>
        <w:t>viridis as a ggplot scale</w:t>
      </w:r>
    </w:p>
    <w:p w14:paraId="3304F207"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But now, thanks to the new ggplot2 (version 3.0.0), you can call directly the viridis palette with the ad hoc functions.</w:t>
      </w:r>
    </w:p>
    <w:p w14:paraId="5FC5CCE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t xml:space="preserve">ggplot(iris) + </w:t>
      </w:r>
    </w:p>
    <w:p w14:paraId="4253D73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t xml:space="preserve">    aes(Sepal.Length, Sepal.Width, color = Species) + </w:t>
      </w:r>
    </w:p>
    <w:p w14:paraId="25747CDA"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t xml:space="preserve">    geom_point() + </w:t>
      </w:r>
    </w:p>
    <w:p w14:paraId="00E67431"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Courier New" w:eastAsia="Times New Roman" w:hAnsi="Courier New" w:cs="Courier New"/>
          <w:sz w:val="20"/>
          <w:szCs w:val="20"/>
          <w:lang w:eastAsia="en-IN"/>
        </w:rPr>
        <w:t>    scale_color_viridis_d()#From ggplot2</w:t>
      </w:r>
    </w:p>
    <w:p w14:paraId="240429B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0D3ED816" wp14:editId="3EF46B41">
            <wp:extent cx="4290060" cy="3055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EC1D20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lastRenderedPageBreak/>
        <w:t>There are two scales for numeric inputs: discrete (</w:t>
      </w:r>
      <w:r w:rsidRPr="0049531B">
        <w:rPr>
          <w:rFonts w:ascii="Courier New" w:eastAsia="Times New Roman" w:hAnsi="Courier New" w:cs="Courier New"/>
          <w:sz w:val="20"/>
          <w:szCs w:val="20"/>
          <w:lang w:eastAsia="en-IN"/>
        </w:rPr>
        <w:t>scale_color_viridis_d</w:t>
      </w:r>
      <w:r w:rsidRPr="0049531B">
        <w:rPr>
          <w:rFonts w:ascii="Times New Roman" w:eastAsia="Times New Roman" w:hAnsi="Times New Roman" w:cs="Times New Roman"/>
          <w:sz w:val="20"/>
          <w:szCs w:val="20"/>
          <w:lang w:eastAsia="en-IN"/>
        </w:rPr>
        <w:t>) and continous (</w:t>
      </w:r>
      <w:r w:rsidRPr="0049531B">
        <w:rPr>
          <w:rFonts w:ascii="Courier New" w:eastAsia="Times New Roman" w:hAnsi="Courier New" w:cs="Courier New"/>
          <w:sz w:val="20"/>
          <w:szCs w:val="20"/>
          <w:lang w:eastAsia="en-IN"/>
        </w:rPr>
        <w:t>scale_color_viridis_c</w:t>
      </w:r>
      <w:r w:rsidRPr="0049531B">
        <w:rPr>
          <w:rFonts w:ascii="Times New Roman" w:eastAsia="Times New Roman" w:hAnsi="Times New Roman" w:cs="Times New Roman"/>
          <w:sz w:val="20"/>
          <w:szCs w:val="20"/>
          <w:lang w:eastAsia="en-IN"/>
        </w:rPr>
        <w:t>).</w:t>
      </w:r>
    </w:p>
    <w:p w14:paraId="7CA3863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And there is of course the counterpart with fill :</w:t>
      </w:r>
    </w:p>
    <w:p w14:paraId="2860AD2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ggplot(faithfuld) +</w:t>
      </w:r>
    </w:p>
    <w:p w14:paraId="1FE025A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aes(waiting, eruptions, fill = density) + </w:t>
      </w:r>
    </w:p>
    <w:p w14:paraId="75119278"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geom_tile() + </w:t>
      </w:r>
    </w:p>
    <w:p w14:paraId="3E2CE9C6"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scale_fill_viridis_c()</w:t>
      </w:r>
    </w:p>
    <w:p w14:paraId="5C112539"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41C37D59" wp14:editId="03AC85EB">
            <wp:extent cx="4290060" cy="305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8CDE2D0"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Note the difference in readability compared to the default palette:</w:t>
      </w:r>
    </w:p>
    <w:p w14:paraId="2D82F6A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ggplot(faithfuld) +</w:t>
      </w:r>
    </w:p>
    <w:p w14:paraId="143CCA7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aes(waiting, eruptions, fill = density) + </w:t>
      </w:r>
    </w:p>
    <w:p w14:paraId="7B2F3B39"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geom_tile() </w:t>
      </w:r>
    </w:p>
    <w:p w14:paraId="5DFFE24E"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0C9A3FE5" wp14:editId="1491FE86">
            <wp:extent cx="4290060" cy="3055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C99BA0E"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lastRenderedPageBreak/>
        <w:t xml:space="preserve">Also, viridis is the new default palette </w:t>
      </w:r>
      <w:r w:rsidRPr="0049531B">
        <w:rPr>
          <w:rFonts w:ascii="Times New Roman" w:eastAsia="Times New Roman" w:hAnsi="Times New Roman" w:cs="Times New Roman"/>
          <w:i/>
          <w:iCs/>
          <w:sz w:val="24"/>
          <w:szCs w:val="24"/>
          <w:lang w:eastAsia="en-IN"/>
        </w:rPr>
        <w:t>for ordered factors</w:t>
      </w:r>
      <w:r w:rsidRPr="0049531B">
        <w:rPr>
          <w:rFonts w:ascii="Times New Roman" w:eastAsia="Times New Roman" w:hAnsi="Times New Roman" w:cs="Times New Roman"/>
          <w:sz w:val="20"/>
          <w:szCs w:val="20"/>
          <w:lang w:eastAsia="en-IN"/>
        </w:rPr>
        <w:t xml:space="preserve"> :</w:t>
      </w:r>
    </w:p>
    <w:p w14:paraId="70837E41"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diamonds %&gt;%</w:t>
      </w:r>
    </w:p>
    <w:p w14:paraId="7F8F7547"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dplyr::count(cut, color) %&gt;%</w:t>
      </w:r>
    </w:p>
    <w:p w14:paraId="3D9313C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ggplot() +</w:t>
      </w:r>
    </w:p>
    <w:p w14:paraId="4E69FA21"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aes(cut, n, fill = color) +</w:t>
      </w:r>
    </w:p>
    <w:p w14:paraId="52AD991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geom_col()</w:t>
      </w:r>
    </w:p>
    <w:p w14:paraId="68D787D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3FDE1559" wp14:editId="45E5D9CA">
            <wp:extent cx="4290060" cy="3055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82ED37"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Finally, and I didn’t presented them so far, but there are 4 other available colormaps: “magma” (or “A”), “inferno” (or “B”), “plasma” (or “C”), and “cividis” (or “E”), which can be passed to the </w:t>
      </w:r>
      <w:r w:rsidRPr="0049531B">
        <w:rPr>
          <w:rFonts w:ascii="Courier New" w:eastAsia="Times New Roman" w:hAnsi="Courier New" w:cs="Courier New"/>
          <w:sz w:val="20"/>
          <w:szCs w:val="20"/>
          <w:lang w:eastAsia="en-IN"/>
        </w:rPr>
        <w:t>option</w:t>
      </w:r>
      <w:r w:rsidRPr="0049531B">
        <w:rPr>
          <w:rFonts w:ascii="Times New Roman" w:eastAsia="Times New Roman" w:hAnsi="Times New Roman" w:cs="Times New Roman"/>
          <w:sz w:val="20"/>
          <w:szCs w:val="20"/>
          <w:lang w:eastAsia="en-IN"/>
        </w:rPr>
        <w:t xml:space="preserve"> argument in the various scales:</w:t>
      </w:r>
    </w:p>
    <w:p w14:paraId="4CD333F7"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ggplot(mtcars) + </w:t>
      </w:r>
    </w:p>
    <w:p w14:paraId="5D7D7487"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aes(mpg, disp, color = cyl) + </w:t>
      </w:r>
    </w:p>
    <w:p w14:paraId="30EC4B2A"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740C6837"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scale_color_viridis_c(option = "A")</w:t>
      </w:r>
    </w:p>
    <w:p w14:paraId="1B06FDA5"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1DE0E7C9" wp14:editId="5828D5D9">
            <wp:extent cx="4290060" cy="3055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63D5990"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ggplot(mtcars) + </w:t>
      </w:r>
    </w:p>
    <w:p w14:paraId="2AA1D31D"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aes(mpg, disp, color = cyl) + </w:t>
      </w:r>
    </w:p>
    <w:p w14:paraId="1D2CC54C"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5999AC3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scale_color_viridis_c(option = "B")</w:t>
      </w:r>
    </w:p>
    <w:p w14:paraId="77703E8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31A0B8C7" wp14:editId="7DDD870D">
            <wp:extent cx="4290060" cy="3055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81C8423"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ggplot(mtcars) + </w:t>
      </w:r>
    </w:p>
    <w:p w14:paraId="6905EF2E"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aes(mpg, disp, color = cyl) + </w:t>
      </w:r>
    </w:p>
    <w:p w14:paraId="23B5A7F5"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0AF9193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scale_color_viridis_c(option = "C")</w:t>
      </w:r>
    </w:p>
    <w:p w14:paraId="11499AE4"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lastRenderedPageBreak/>
        <w:drawing>
          <wp:inline distT="0" distB="0" distL="0" distR="0" wp14:anchorId="3692F8FB" wp14:editId="3F668761">
            <wp:extent cx="4290060" cy="3055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C7E7FB"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ggplot(mtcars) + </w:t>
      </w:r>
    </w:p>
    <w:p w14:paraId="431B6924"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aes(mpg, disp, color = cyl) + </w:t>
      </w:r>
    </w:p>
    <w:p w14:paraId="0D9D659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geom_point() + </w:t>
      </w:r>
    </w:p>
    <w:p w14:paraId="6A4E3D32" w14:textId="77777777" w:rsidR="0049531B" w:rsidRPr="0049531B" w:rsidRDefault="0049531B" w:rsidP="00495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531B">
        <w:rPr>
          <w:rFonts w:ascii="Courier New" w:eastAsia="Times New Roman" w:hAnsi="Courier New" w:cs="Courier New"/>
          <w:sz w:val="20"/>
          <w:szCs w:val="20"/>
          <w:lang w:eastAsia="en-IN"/>
        </w:rPr>
        <w:t xml:space="preserve">  scale_color_viridis_c(option = "E")</w:t>
      </w:r>
    </w:p>
    <w:p w14:paraId="568E98FB"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noProof/>
          <w:sz w:val="20"/>
          <w:szCs w:val="20"/>
          <w:lang w:eastAsia="en-IN"/>
        </w:rPr>
        <w:drawing>
          <wp:inline distT="0" distB="0" distL="0" distR="0" wp14:anchorId="5B64780B" wp14:editId="385E15BD">
            <wp:extent cx="4290060" cy="3055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78FABA7"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So, to sum up: </w:t>
      </w:r>
      <w:r w:rsidRPr="0049531B">
        <w:rPr>
          <w:rFonts w:ascii="Times New Roman" w:eastAsia="Times New Roman" w:hAnsi="Times New Roman" w:cs="Times New Roman"/>
          <w:noProof/>
          <w:sz w:val="20"/>
          <w:szCs w:val="20"/>
          <w:lang w:eastAsia="en-IN"/>
        </w:rPr>
        <w:drawing>
          <wp:inline distT="0" distB="0" distL="0" distR="0" wp14:anchorId="0C74C20A" wp14:editId="7644ACF5">
            <wp:extent cx="685800" cy="68580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9531B">
        <w:rPr>
          <w:rFonts w:ascii="Times New Roman" w:eastAsia="Times New Roman" w:hAnsi="Times New Roman" w:cs="Times New Roman"/>
          <w:noProof/>
          <w:sz w:val="20"/>
          <w:szCs w:val="20"/>
          <w:lang w:eastAsia="en-IN"/>
        </w:rPr>
        <w:drawing>
          <wp:inline distT="0" distB="0" distL="0" distR="0" wp14:anchorId="43AC1D1A" wp14:editId="3CE55014">
            <wp:extent cx="685800" cy="68580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9531B">
        <w:rPr>
          <w:rFonts w:ascii="Times New Roman" w:eastAsia="Times New Roman" w:hAnsi="Times New Roman" w:cs="Times New Roman"/>
          <w:noProof/>
          <w:sz w:val="20"/>
          <w:szCs w:val="20"/>
          <w:lang w:eastAsia="en-IN"/>
        </w:rPr>
        <w:drawing>
          <wp:inline distT="0" distB="0" distL="0" distR="0" wp14:anchorId="443DDCBE" wp14:editId="144A37D2">
            <wp:extent cx="685800" cy="685800"/>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9531B">
        <w:rPr>
          <w:rFonts w:ascii="Times New Roman" w:eastAsia="Times New Roman" w:hAnsi="Times New Roman" w:cs="Times New Roman"/>
          <w:noProof/>
          <w:sz w:val="20"/>
          <w:szCs w:val="20"/>
          <w:lang w:eastAsia="en-IN"/>
        </w:rPr>
        <w:drawing>
          <wp:inline distT="0" distB="0" distL="0" distR="0" wp14:anchorId="7E4C421C" wp14:editId="4E912FAC">
            <wp:extent cx="685800" cy="68580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B8F0AC"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 xml:space="preserve">And in conclusion, here is why the inclusion of viridis as a </w:t>
      </w:r>
      <w:r w:rsidRPr="0049531B">
        <w:rPr>
          <w:rFonts w:ascii="Times New Roman" w:eastAsia="Times New Roman" w:hAnsi="Times New Roman" w:cs="Times New Roman"/>
          <w:b/>
          <w:bCs/>
          <w:sz w:val="20"/>
          <w:szCs w:val="20"/>
          <w:lang w:eastAsia="en-IN"/>
        </w:rPr>
        <w:t>native scale in ggplot2</w:t>
      </w:r>
      <w:r w:rsidRPr="0049531B">
        <w:rPr>
          <w:rFonts w:ascii="Times New Roman" w:eastAsia="Times New Roman" w:hAnsi="Times New Roman" w:cs="Times New Roman"/>
          <w:sz w:val="20"/>
          <w:szCs w:val="20"/>
          <w:lang w:eastAsia="en-IN"/>
        </w:rPr>
        <w:t xml:space="preserve"> is a good news:</w:t>
      </w:r>
    </w:p>
    <w:p w14:paraId="5AF5C981" w14:textId="77777777" w:rsidR="0049531B" w:rsidRPr="0049531B" w:rsidRDefault="0049531B" w:rsidP="0049531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More beautiful plots (but in the end, that’s secondary)</w:t>
      </w:r>
    </w:p>
    <w:p w14:paraId="22403D98" w14:textId="77777777" w:rsidR="0049531B" w:rsidRPr="0049531B" w:rsidRDefault="0049531B" w:rsidP="0049531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b/>
          <w:bCs/>
          <w:sz w:val="20"/>
          <w:szCs w:val="20"/>
          <w:lang w:eastAsia="en-IN"/>
        </w:rPr>
        <w:lastRenderedPageBreak/>
        <w:t>Better and more inclusive end products</w:t>
      </w:r>
      <w:r w:rsidRPr="0049531B">
        <w:rPr>
          <w:rFonts w:ascii="Times New Roman" w:eastAsia="Times New Roman" w:hAnsi="Times New Roman" w:cs="Times New Roman"/>
          <w:sz w:val="20"/>
          <w:szCs w:val="20"/>
          <w:lang w:eastAsia="en-IN"/>
        </w:rPr>
        <w:t xml:space="preserve"> : easier to read for people with colorblindness or vision problem</w:t>
      </w:r>
    </w:p>
    <w:p w14:paraId="1587C0FF" w14:textId="77777777" w:rsidR="0049531B" w:rsidRPr="0049531B" w:rsidRDefault="0049531B" w:rsidP="0049531B">
      <w:pPr>
        <w:spacing w:before="100" w:beforeAutospacing="1" w:after="100" w:afterAutospacing="1" w:line="240" w:lineRule="auto"/>
        <w:rPr>
          <w:rFonts w:ascii="Times New Roman" w:eastAsia="Times New Roman" w:hAnsi="Times New Roman" w:cs="Times New Roman"/>
          <w:sz w:val="20"/>
          <w:szCs w:val="20"/>
          <w:lang w:eastAsia="en-IN"/>
        </w:rPr>
      </w:pPr>
      <w:r w:rsidRPr="0049531B">
        <w:rPr>
          <w:rFonts w:ascii="Times New Roman" w:eastAsia="Times New Roman" w:hAnsi="Times New Roman" w:cs="Times New Roman"/>
          <w:sz w:val="20"/>
          <w:szCs w:val="20"/>
          <w:lang w:eastAsia="en-IN"/>
        </w:rPr>
        <w:t>NB: of course, this was already possible before, but the fact that it is now native will make it more used and reknown.</w:t>
      </w:r>
    </w:p>
    <w:p w14:paraId="33379316"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69B"/>
    <w:multiLevelType w:val="multilevel"/>
    <w:tmpl w:val="B7E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D191C"/>
    <w:multiLevelType w:val="multilevel"/>
    <w:tmpl w:val="F82E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A3CA9"/>
    <w:multiLevelType w:val="multilevel"/>
    <w:tmpl w:val="DCF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1B"/>
    <w:rsid w:val="00092090"/>
    <w:rsid w:val="002654A9"/>
    <w:rsid w:val="0049531B"/>
    <w:rsid w:val="006A2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38AA"/>
  <w15:chartTrackingRefBased/>
  <w15:docId w15:val="{7F8CE7DD-9447-4547-AE9D-4D46BF3F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3191">
      <w:bodyDiv w:val="1"/>
      <w:marLeft w:val="0"/>
      <w:marRight w:val="0"/>
      <w:marTop w:val="0"/>
      <w:marBottom w:val="0"/>
      <w:divBdr>
        <w:top w:val="none" w:sz="0" w:space="0" w:color="auto"/>
        <w:left w:val="none" w:sz="0" w:space="0" w:color="auto"/>
        <w:bottom w:val="none" w:sz="0" w:space="0" w:color="auto"/>
        <w:right w:val="none" w:sz="0" w:space="0" w:color="auto"/>
      </w:divBdr>
      <w:divsChild>
        <w:div w:id="76966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48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391123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43391">
          <w:marLeft w:val="0"/>
          <w:marRight w:val="0"/>
          <w:marTop w:val="0"/>
          <w:marBottom w:val="0"/>
          <w:divBdr>
            <w:top w:val="none" w:sz="0" w:space="0" w:color="auto"/>
            <w:left w:val="none" w:sz="0" w:space="0" w:color="auto"/>
            <w:bottom w:val="none" w:sz="0" w:space="0" w:color="auto"/>
            <w:right w:val="none" w:sz="0" w:space="0" w:color="auto"/>
          </w:divBdr>
        </w:div>
        <w:div w:id="208300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1550</Words>
  <Characters>8837</Characters>
  <Application>Microsoft Office Word</Application>
  <DocSecurity>0</DocSecurity>
  <Lines>73</Lines>
  <Paragraphs>20</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2021-12-18T05:03:00Z</dcterms:created>
  <dcterms:modified xsi:type="dcterms:W3CDTF">2022-02-19T09:22:00Z</dcterms:modified>
</cp:coreProperties>
</file>