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86A94" w14:textId="77777777" w:rsidR="006526A9" w:rsidRPr="006526A9" w:rsidRDefault="006526A9" w:rsidP="00652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Back in the “olden days” of the 1970s it was apparently not unknown for statisticians to create 3D visualizations using </w:t>
      </w:r>
      <w:proofErr w:type="spellStart"/>
      <w:r w:rsidRPr="006526A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tinkertoys</w:t>
      </w:r>
      <w:proofErr w:type="spellEnd"/>
      <w:r w:rsidRPr="006526A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. </w:t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some inexplicable reason, the advent of the PC led to a decline in this practice, with the result that 3D visualizations are now much less common. However, it is possible to create 3D-like visualizations digitally. Although they only show two dimensions at any one time, the user can understand the third dimension by interacting with the visualization. In this post I use </w:t>
      </w:r>
      <w:proofErr w:type="spellStart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Plotly’s</w:t>
      </w:r>
      <w:proofErr w:type="spellEnd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excellent plotting package to create an interactive, 3D visualization of a correspondence analysis.</w:t>
      </w:r>
    </w:p>
    <w:p w14:paraId="1A5D6903" w14:textId="77777777" w:rsidR="006526A9" w:rsidRPr="006526A9" w:rsidRDefault="006526A9" w:rsidP="006526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526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data</w:t>
      </w:r>
    </w:p>
    <w:p w14:paraId="0C92693E" w14:textId="77777777" w:rsidR="006526A9" w:rsidRPr="006526A9" w:rsidRDefault="006526A9" w:rsidP="00652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 table that I use in this example shows perceptions of different cola brands. It is a good example for correspondence analysis as the table is relatively large, and correspondence analysis is thus useful at providing a summary.</w:t>
      </w:r>
    </w:p>
    <w:p w14:paraId="67DC1822" w14:textId="77777777" w:rsidR="006526A9" w:rsidRPr="006526A9" w:rsidRDefault="006526A9" w:rsidP="006526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526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traditional 2D correspondence analysis map</w:t>
      </w:r>
    </w:p>
    <w:p w14:paraId="0196BB6E" w14:textId="18B9C132" w:rsidR="006526A9" w:rsidRPr="006526A9" w:rsidRDefault="006526A9" w:rsidP="00652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The standard 2D “map” from correspondence analysis is shown below. I’ve created this using the </w:t>
      </w:r>
      <w:proofErr w:type="spellStart"/>
      <w:r w:rsidRPr="006526A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Displayr</w:t>
      </w:r>
      <w:proofErr w:type="spellEnd"/>
      <w:r w:rsidRPr="006526A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/</w:t>
      </w:r>
      <w:proofErr w:type="spellStart"/>
      <w:r w:rsidRPr="006526A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flipDimensionReduction</w:t>
      </w:r>
      <w:proofErr w:type="spellEnd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, which creates maps that automatically arrange the labels so that they do not overlap. I created it using the following code </w:t>
      </w:r>
    </w:p>
    <w:p w14:paraId="0EA10DBB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3987D33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flipDimensionReduction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07F0B3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my.ca &lt;-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CorrespondenceAnalysis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my.data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7A9B2AE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normalization = "Column principal (scaled)")</w:t>
      </w:r>
    </w:p>
    <w:p w14:paraId="4438AB21" w14:textId="77777777" w:rsidR="006526A9" w:rsidRPr="006526A9" w:rsidRDefault="006526A9" w:rsidP="00652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This visualization explains 86% of the variance from the correspondence analysis. This leads to the question: is the 14% that is not explained interesting?</w:t>
      </w:r>
    </w:p>
    <w:p w14:paraId="4D09FCCF" w14:textId="77777777" w:rsidR="006526A9" w:rsidRPr="006526A9" w:rsidRDefault="006526A9" w:rsidP="00652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6A9">
        <w:rPr>
          <w:rFonts w:ascii="Tahoma" w:eastAsia="Times New Roman" w:hAnsi="Tahoma" w:cs="Tahoma"/>
          <w:sz w:val="20"/>
          <w:szCs w:val="20"/>
          <w:lang w:eastAsia="en-IN"/>
        </w:rPr>
        <w:t>﻿</w:t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133479A7" w14:textId="77777777" w:rsidR="006526A9" w:rsidRPr="006526A9" w:rsidRDefault="006526A9" w:rsidP="006526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526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Creating the 3D interactive visualization in </w:t>
      </w:r>
      <w:proofErr w:type="spellStart"/>
      <w:r w:rsidRPr="006526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Plotly</w:t>
      </w:r>
      <w:proofErr w:type="spellEnd"/>
    </w:p>
    <w:p w14:paraId="5F2BB716" w14:textId="77777777" w:rsidR="006526A9" w:rsidRPr="006526A9" w:rsidRDefault="006526A9" w:rsidP="00652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standard visualization plots of correspondence analysis plots the first two dimensions. The code below uses </w:t>
      </w:r>
      <w:proofErr w:type="spellStart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plotly</w:t>
      </w:r>
      <w:proofErr w:type="spellEnd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a 3D plot of the first three dimensions. In theory you can encode further dimensions (e.g., using </w:t>
      </w:r>
      <w:proofErr w:type="spellStart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font size, markers and the like), but I’ve never been smart enough to interpret them myself! You can readily repurpose this code to your own correspondence analysis by replacing </w:t>
      </w: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my.ca</w:t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name or the object that contains your correspondence analysis. If you use a package other than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flipDimensionReduction</w:t>
      </w:r>
      <w:proofErr w:type="spellEnd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the correspondence analysis you will also need to work out how to extract the coordinates.</w:t>
      </w:r>
    </w:p>
    <w:p w14:paraId="2B1BA268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E323A55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rc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my.ca$row.coordinates</w:t>
      </w:r>
      <w:proofErr w:type="spellEnd"/>
    </w:p>
    <w:p w14:paraId="47F4C4D1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cc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my.ca$column.coordinates</w:t>
      </w:r>
      <w:proofErr w:type="spellEnd"/>
    </w:p>
    <w:p w14:paraId="142F5C05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plotly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E9FA57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plot_ly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</w:p>
    <w:p w14:paraId="6635C33B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add_trace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(p, x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rc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[,1], y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rc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[,2], z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rc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[,3],</w:t>
      </w:r>
    </w:p>
    <w:p w14:paraId="378F905E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mode = 'text', text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rc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9A22923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textfont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"red"),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showlegend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</w:t>
      </w:r>
    </w:p>
    <w:p w14:paraId="7D10E606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add_trace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(p, x = cc[,1], y = cc[,2], z = cc[,3], </w:t>
      </w:r>
    </w:p>
    <w:p w14:paraId="0C556ADF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mode = "text", text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(cc), </w:t>
      </w:r>
    </w:p>
    <w:p w14:paraId="43F195B3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textfont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"blue"),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showlegend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</w:t>
      </w:r>
    </w:p>
    <w:p w14:paraId="2608BFB5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config(p,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displayModeBar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38AF47C3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p &lt;- layout(p, scene = list(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xaxis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list(title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rc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)[1]),</w:t>
      </w:r>
    </w:p>
    <w:p w14:paraId="3760E8D8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yaxis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list(title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rc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)[2]),</w:t>
      </w:r>
    </w:p>
    <w:p w14:paraId="1BD17A9E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zaxis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list(title =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rc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)[3]),</w:t>
      </w:r>
    </w:p>
    <w:p w14:paraId="4E59B233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aspectmode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"data"),</w:t>
      </w:r>
    </w:p>
    <w:p w14:paraId="62162E36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margin = list(l = 0, r = 0, b = 0, t = 0))</w:t>
      </w:r>
    </w:p>
    <w:p w14:paraId="07F7A5BD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p$sizingPolicy$browser$padding</w:t>
      </w:r>
      <w:proofErr w:type="spellEnd"/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&lt;- 0</w:t>
      </w:r>
    </w:p>
    <w:p w14:paraId="429DE827" w14:textId="77777777" w:rsidR="006526A9" w:rsidRPr="006526A9" w:rsidRDefault="006526A9" w:rsidP="0065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6A9">
        <w:rPr>
          <w:rFonts w:ascii="Courier New" w:eastAsia="Times New Roman" w:hAnsi="Courier New" w:cs="Courier New"/>
          <w:sz w:val="20"/>
          <w:szCs w:val="20"/>
          <w:lang w:eastAsia="en-IN"/>
        </w:rPr>
        <w:t>my.3d.plot = p</w:t>
      </w:r>
    </w:p>
    <w:p w14:paraId="3EDFE541" w14:textId="77777777" w:rsidR="006526A9" w:rsidRPr="006526A9" w:rsidRDefault="006526A9" w:rsidP="00652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are reading this on a desktop, you will be able to interact with the visualization below.</w:t>
      </w:r>
    </w:p>
    <w:p w14:paraId="4E90BEBB" w14:textId="2D101CFC" w:rsidR="006526A9" w:rsidRPr="006526A9" w:rsidRDefault="006526A9" w:rsidP="00652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addition to creating it in </w:t>
      </w:r>
      <w:proofErr w:type="spellStart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Plotly</w:t>
      </w:r>
      <w:proofErr w:type="spellEnd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="006F2A4D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Displayr</w:t>
      </w:r>
      <w:proofErr w:type="spellEnd"/>
      <w:r w:rsidR="006F2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, </w:t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free to do this; you just click </w:t>
      </w:r>
      <w:r w:rsidRPr="006526A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Insert &gt; R Output</w:t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paste in the R code, press </w:t>
      </w:r>
      <w:r w:rsidRPr="006526A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CALCULATE</w:t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 and then either choose </w:t>
      </w:r>
      <w:r w:rsidRPr="006526A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Export &gt; Public Web Page,</w:t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 or </w:t>
      </w:r>
      <w:r w:rsidRPr="006526A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Export &gt; Embed </w:t>
      </w:r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embed it in another document or page. If you </w:t>
      </w:r>
      <w:hyperlink r:id="rId4" w:tgtFrame="_blank" w:history="1">
        <w:r w:rsidRPr="006526A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click here</w:t>
        </w:r>
      </w:hyperlink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will go into a </w:t>
      </w:r>
      <w:proofErr w:type="spellStart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Displayr</w:t>
      </w:r>
      <w:proofErr w:type="spellEnd"/>
      <w:r w:rsidRPr="006526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document containing the code used to create the analyses and visualizations in this chart. You can modify it however you like to re-use for your own analyses.</w:t>
      </w:r>
    </w:p>
    <w:p w14:paraId="739B113A" w14:textId="77777777" w:rsidR="00A62CCF" w:rsidRDefault="00A62CCF"/>
    <w:sectPr w:rsidR="00A6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A9"/>
    <w:rsid w:val="00142157"/>
    <w:rsid w:val="00195507"/>
    <w:rsid w:val="006526A9"/>
    <w:rsid w:val="006F2A4D"/>
    <w:rsid w:val="00A62CCF"/>
    <w:rsid w:val="00AD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0AE8"/>
  <w15:chartTrackingRefBased/>
  <w15:docId w15:val="{862A1503-9712-47EE-AB6E-E86B0D2D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1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displayr.com/Try/3D%20Correspondence%20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5</cp:revision>
  <dcterms:created xsi:type="dcterms:W3CDTF">2021-12-12T06:00:00Z</dcterms:created>
  <dcterms:modified xsi:type="dcterms:W3CDTF">2022-02-27T06:15:00Z</dcterms:modified>
</cp:coreProperties>
</file>