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15F26" w14:textId="1EFC1CE3" w:rsidR="00BB16D3" w:rsidRPr="00BB16D3" w:rsidRDefault="00BB16D3" w:rsidP="00BB16D3">
      <w:pPr>
        <w:spacing w:before="100" w:beforeAutospacing="1" w:after="100" w:afterAutospacing="1" w:line="240" w:lineRule="auto"/>
        <w:rPr>
          <w:rFonts w:ascii="Times New Roman" w:eastAsia="Times New Roman" w:hAnsi="Times New Roman" w:cs="Times New Roman"/>
          <w:sz w:val="20"/>
          <w:szCs w:val="20"/>
          <w:lang w:eastAsia="en-IN"/>
        </w:rPr>
      </w:pPr>
      <w:r w:rsidRPr="00BB16D3">
        <w:rPr>
          <w:rFonts w:ascii="Times New Roman" w:eastAsia="Times New Roman" w:hAnsi="Times New Roman" w:cs="Times New Roman"/>
          <w:sz w:val="20"/>
          <w:szCs w:val="20"/>
          <w:lang w:eastAsia="en-IN"/>
        </w:rPr>
        <w:t xml:space="preserve">The Spatial Equilibrium concept is well known to urban economists. In a nutshell, it states that </w:t>
      </w:r>
      <w:r w:rsidRPr="00BB16D3">
        <w:rPr>
          <w:rFonts w:ascii="Times New Roman" w:eastAsia="Times New Roman" w:hAnsi="Times New Roman" w:cs="Times New Roman"/>
          <w:b/>
          <w:bCs/>
          <w:sz w:val="20"/>
          <w:szCs w:val="20"/>
          <w:lang w:eastAsia="en-IN"/>
        </w:rPr>
        <w:t>in equilibrium there are no rents to be gained by changing locations</w:t>
      </w:r>
      <w:r w:rsidRPr="00BB16D3">
        <w:rPr>
          <w:rFonts w:ascii="Times New Roman" w:eastAsia="Times New Roman" w:hAnsi="Times New Roman" w:cs="Times New Roman"/>
          <w:sz w:val="20"/>
          <w:szCs w:val="20"/>
          <w:lang w:eastAsia="en-IN"/>
        </w:rPr>
        <w:t>.In this post, I want to summarize it briefly following Ed Glaeser presentation and reproduce his 2.1. and 2.2. figures. This is the perfect excuse to play around with the “tidycensus” package.</w:t>
      </w:r>
    </w:p>
    <w:p w14:paraId="09EC2008" w14:textId="77777777" w:rsidR="00BB16D3" w:rsidRPr="00BB16D3" w:rsidRDefault="00BB16D3" w:rsidP="00BB16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16D3">
        <w:rPr>
          <w:rFonts w:ascii="Times New Roman" w:eastAsia="Times New Roman" w:hAnsi="Times New Roman" w:cs="Times New Roman"/>
          <w:b/>
          <w:bCs/>
          <w:sz w:val="36"/>
          <w:szCs w:val="36"/>
          <w:lang w:eastAsia="en-IN"/>
        </w:rPr>
        <w:t>Spatial equilibrium in the Alons-Muth-Mills model</w:t>
      </w:r>
    </w:p>
    <w:p w14:paraId="429583AF" w14:textId="77777777" w:rsidR="00BB16D3" w:rsidRPr="00BB16D3" w:rsidRDefault="00BB16D3" w:rsidP="00BB16D3">
      <w:pPr>
        <w:spacing w:before="100" w:beforeAutospacing="1" w:after="100" w:afterAutospacing="1" w:line="240" w:lineRule="auto"/>
        <w:rPr>
          <w:rFonts w:ascii="Times New Roman" w:eastAsia="Times New Roman" w:hAnsi="Times New Roman" w:cs="Times New Roman"/>
          <w:sz w:val="20"/>
          <w:szCs w:val="20"/>
          <w:lang w:eastAsia="en-IN"/>
        </w:rPr>
      </w:pPr>
      <w:r w:rsidRPr="00BB16D3">
        <w:rPr>
          <w:rFonts w:ascii="Times New Roman" w:eastAsia="Times New Roman" w:hAnsi="Times New Roman" w:cs="Times New Roman"/>
          <w:sz w:val="20"/>
          <w:szCs w:val="20"/>
          <w:lang w:eastAsia="en-IN"/>
        </w:rPr>
        <w:t>In its simplest form, the model assumes a monocentric closed city. Furthermore, we assume that there are $N$ city dwellers that maximize their utility which depends on consumption and units of land</w:t>
      </w:r>
    </w:p>
    <w:p w14:paraId="7CE9B3ED" w14:textId="77777777" w:rsidR="00BB16D3" w:rsidRPr="00BB16D3" w:rsidRDefault="00BB16D3" w:rsidP="00BB16D3">
      <w:pPr>
        <w:spacing w:before="100" w:beforeAutospacing="1" w:after="100" w:afterAutospacing="1" w:line="240" w:lineRule="auto"/>
        <w:rPr>
          <w:rFonts w:ascii="Times New Roman" w:eastAsia="Times New Roman" w:hAnsi="Times New Roman" w:cs="Times New Roman"/>
          <w:sz w:val="20"/>
          <w:szCs w:val="20"/>
          <w:lang w:eastAsia="en-IN"/>
        </w:rPr>
      </w:pPr>
      <w:r w:rsidRPr="00BB16D3">
        <w:rPr>
          <w:rFonts w:ascii="Times New Roman" w:eastAsia="Times New Roman" w:hAnsi="Times New Roman" w:cs="Times New Roman"/>
          <w:sz w:val="20"/>
          <w:szCs w:val="20"/>
          <w:lang w:eastAsia="en-IN"/>
        </w:rPr>
        <w:t xml:space="preserve">City dwellers use units of land, consume , and commute to the city center. Consumption is equal to their income, minus transport costs and rental costs per unit of land. City dwellers income is an exogenous wage </w:t>
      </w:r>
      <w:r w:rsidRPr="00BB16D3">
        <w:rPr>
          <w:rFonts w:ascii="Times New Roman" w:eastAsia="Times New Roman" w:hAnsi="Times New Roman" w:cs="Times New Roman"/>
          <w:i/>
          <w:iCs/>
          <w:sz w:val="24"/>
          <w:szCs w:val="24"/>
          <w:lang w:eastAsia="en-IN"/>
        </w:rPr>
        <w:t>w</w:t>
      </w:r>
      <w:r w:rsidRPr="00BB16D3">
        <w:rPr>
          <w:rFonts w:ascii="Times New Roman" w:eastAsia="Times New Roman" w:hAnsi="Times New Roman" w:cs="Times New Roman"/>
          <w:sz w:val="20"/>
          <w:szCs w:val="20"/>
          <w:lang w:eastAsia="en-IN"/>
        </w:rPr>
        <w:t>. Commuting costs are a function of distance and for simplicity we assume it linear . Rental costs per unit of land are , where is the rental cost per unit of land. Thus,</w:t>
      </w:r>
    </w:p>
    <w:p w14:paraId="2CA885C2" w14:textId="77777777" w:rsidR="00BB16D3" w:rsidRPr="00BB16D3" w:rsidRDefault="00BB16D3" w:rsidP="00BB16D3">
      <w:pPr>
        <w:spacing w:before="100" w:beforeAutospacing="1" w:after="100" w:afterAutospacing="1" w:line="240" w:lineRule="auto"/>
        <w:rPr>
          <w:rFonts w:ascii="Times New Roman" w:eastAsia="Times New Roman" w:hAnsi="Times New Roman" w:cs="Times New Roman"/>
          <w:sz w:val="20"/>
          <w:szCs w:val="20"/>
          <w:lang w:eastAsia="en-IN"/>
        </w:rPr>
      </w:pPr>
      <w:r w:rsidRPr="00BB16D3">
        <w:rPr>
          <w:rFonts w:ascii="Times New Roman" w:eastAsia="Times New Roman" w:hAnsi="Times New Roman" w:cs="Times New Roman"/>
          <w:sz w:val="20"/>
          <w:szCs w:val="20"/>
          <w:lang w:eastAsia="en-IN"/>
        </w:rPr>
        <w:t>To get to the spatial equilibrium we first rewrite utility function</w:t>
      </w:r>
    </w:p>
    <w:p w14:paraId="5820244A" w14:textId="77777777" w:rsidR="00BB16D3" w:rsidRPr="00BB16D3" w:rsidRDefault="00BB16D3" w:rsidP="00BB16D3">
      <w:pPr>
        <w:spacing w:before="100" w:beforeAutospacing="1" w:after="100" w:afterAutospacing="1" w:line="240" w:lineRule="auto"/>
        <w:rPr>
          <w:rFonts w:ascii="Times New Roman" w:eastAsia="Times New Roman" w:hAnsi="Times New Roman" w:cs="Times New Roman"/>
          <w:sz w:val="20"/>
          <w:szCs w:val="20"/>
          <w:lang w:eastAsia="en-IN"/>
        </w:rPr>
      </w:pPr>
      <w:r w:rsidRPr="00BB16D3">
        <w:rPr>
          <w:rFonts w:ascii="Times New Roman" w:eastAsia="Times New Roman" w:hAnsi="Times New Roman" w:cs="Times New Roman"/>
          <w:sz w:val="20"/>
          <w:szCs w:val="20"/>
          <w:lang w:eastAsia="en-IN"/>
        </w:rPr>
        <w:t>Then, the first order conditions imply</w:t>
      </w:r>
    </w:p>
    <w:p w14:paraId="641D094A" w14:textId="77777777" w:rsidR="00BB16D3" w:rsidRPr="00BB16D3" w:rsidRDefault="00BB16D3" w:rsidP="00BB16D3">
      <w:pPr>
        <w:spacing w:before="100" w:beforeAutospacing="1" w:after="100" w:afterAutospacing="1" w:line="240" w:lineRule="auto"/>
        <w:rPr>
          <w:rFonts w:ascii="Times New Roman" w:eastAsia="Times New Roman" w:hAnsi="Times New Roman" w:cs="Times New Roman"/>
          <w:sz w:val="20"/>
          <w:szCs w:val="20"/>
          <w:lang w:eastAsia="en-IN"/>
        </w:rPr>
      </w:pPr>
      <w:r w:rsidRPr="00BB16D3">
        <w:rPr>
          <w:rFonts w:ascii="Times New Roman" w:eastAsia="Times New Roman" w:hAnsi="Times New Roman" w:cs="Times New Roman"/>
          <w:sz w:val="20"/>
          <w:szCs w:val="20"/>
          <w:lang w:eastAsia="en-IN"/>
        </w:rPr>
        <w:t>The equilibrium condition states that rents must decline exactly to offset the increase in transportation cost. The simple assumption that commuting costs are linear implies that the rent gradient is linear:</w:t>
      </w:r>
    </w:p>
    <w:p w14:paraId="48FA56FD" w14:textId="77777777" w:rsidR="00BB16D3" w:rsidRPr="00BB16D3" w:rsidRDefault="00BB16D3" w:rsidP="00BB16D3">
      <w:pPr>
        <w:spacing w:before="100" w:beforeAutospacing="1" w:after="100" w:afterAutospacing="1" w:line="240" w:lineRule="auto"/>
        <w:rPr>
          <w:rFonts w:ascii="Times New Roman" w:eastAsia="Times New Roman" w:hAnsi="Times New Roman" w:cs="Times New Roman"/>
          <w:sz w:val="20"/>
          <w:szCs w:val="20"/>
          <w:lang w:eastAsia="en-IN"/>
        </w:rPr>
      </w:pPr>
      <w:r w:rsidRPr="00BB16D3">
        <w:rPr>
          <w:rFonts w:ascii="Times New Roman" w:eastAsia="Times New Roman" w:hAnsi="Times New Roman" w:cs="Times New Roman"/>
          <w:sz w:val="20"/>
          <w:szCs w:val="20"/>
          <w:lang w:eastAsia="en-IN"/>
        </w:rPr>
        <w:t>The key prediction of the model is that land rents will decline with distance to the city center.</w:t>
      </w:r>
    </w:p>
    <w:p w14:paraId="46E81275" w14:textId="77777777" w:rsidR="00BB16D3" w:rsidRPr="00BB16D3" w:rsidRDefault="00BB16D3" w:rsidP="00BB16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16D3">
        <w:rPr>
          <w:rFonts w:ascii="Times New Roman" w:eastAsia="Times New Roman" w:hAnsi="Times New Roman" w:cs="Times New Roman"/>
          <w:b/>
          <w:bCs/>
          <w:sz w:val="36"/>
          <w:szCs w:val="36"/>
          <w:lang w:eastAsia="en-IN"/>
        </w:rPr>
        <w:t>R code</w:t>
      </w:r>
    </w:p>
    <w:p w14:paraId="5018F795" w14:textId="5E3B4D3F" w:rsidR="00BB16D3" w:rsidRPr="00BB16D3" w:rsidRDefault="00BB16D3" w:rsidP="00BB16D3">
      <w:pPr>
        <w:spacing w:before="100" w:beforeAutospacing="1" w:after="100" w:afterAutospacing="1" w:line="240" w:lineRule="auto"/>
        <w:rPr>
          <w:rFonts w:ascii="Times New Roman" w:eastAsia="Times New Roman" w:hAnsi="Times New Roman" w:cs="Times New Roman"/>
          <w:sz w:val="20"/>
          <w:szCs w:val="20"/>
          <w:lang w:eastAsia="en-IN"/>
        </w:rPr>
      </w:pPr>
      <w:r w:rsidRPr="00BB16D3">
        <w:rPr>
          <w:rFonts w:ascii="Times New Roman" w:eastAsia="Times New Roman" w:hAnsi="Times New Roman" w:cs="Times New Roman"/>
          <w:sz w:val="20"/>
          <w:szCs w:val="20"/>
          <w:lang w:eastAsia="en-IN"/>
        </w:rPr>
        <w:t xml:space="preserve">Let’s take the model to the data and reproduce figures 2.1. of </w:t>
      </w:r>
      <w:hyperlink r:id="rId4" w:tgtFrame="_blank" w:history="1">
        <w:r w:rsidRPr="00BB16D3">
          <w:rPr>
            <w:rFonts w:ascii="Times New Roman" w:eastAsia="Times New Roman" w:hAnsi="Times New Roman" w:cs="Times New Roman"/>
            <w:color w:val="0000FF"/>
            <w:sz w:val="20"/>
            <w:szCs w:val="20"/>
            <w:u w:val="single"/>
            <w:lang w:eastAsia="en-IN"/>
          </w:rPr>
          <w:t>“Cities, Agglomeration, and Spatial Equilibrium”</w:t>
        </w:r>
      </w:hyperlink>
      <w:r w:rsidRPr="00BB16D3">
        <w:rPr>
          <w:rFonts w:ascii="Times New Roman" w:eastAsia="Times New Roman" w:hAnsi="Times New Roman" w:cs="Times New Roman"/>
          <w:sz w:val="20"/>
          <w:szCs w:val="20"/>
          <w:lang w:eastAsia="en-IN"/>
        </w:rPr>
        <w:t>. The focus are two cities, Chicago and Boston. These cities are chosen because both differ in how easy is to access to their city centers. Chicago is fairly easy, Boston is more complicated. Our model then implies that gradients then should reflect the differential costs to access the city centers.</w:t>
      </w:r>
    </w:p>
    <w:p w14:paraId="68DEEA3D" w14:textId="77777777" w:rsidR="00BB16D3" w:rsidRPr="00BB16D3" w:rsidRDefault="00BB16D3" w:rsidP="00BB16D3">
      <w:pPr>
        <w:spacing w:before="100" w:beforeAutospacing="1" w:after="100" w:afterAutospacing="1" w:line="240" w:lineRule="auto"/>
        <w:rPr>
          <w:rFonts w:ascii="Times New Roman" w:eastAsia="Times New Roman" w:hAnsi="Times New Roman" w:cs="Times New Roman"/>
          <w:sz w:val="20"/>
          <w:szCs w:val="20"/>
          <w:lang w:eastAsia="en-IN"/>
        </w:rPr>
      </w:pPr>
      <w:r w:rsidRPr="00BB16D3">
        <w:rPr>
          <w:rFonts w:ascii="Times New Roman" w:eastAsia="Times New Roman" w:hAnsi="Times New Roman" w:cs="Times New Roman"/>
          <w:sz w:val="20"/>
          <w:szCs w:val="20"/>
          <w:lang w:eastAsia="en-IN"/>
        </w:rPr>
        <w:t xml:space="preserve">So let’s begin, the first step is to get some data. To do so I’m are going to use the </w:t>
      </w:r>
      <w:r w:rsidRPr="00BB16D3">
        <w:rPr>
          <w:rFonts w:ascii="Times New Roman" w:eastAsia="Times New Roman" w:hAnsi="Times New Roman" w:cs="Times New Roman"/>
          <w:i/>
          <w:iCs/>
          <w:sz w:val="24"/>
          <w:szCs w:val="24"/>
          <w:lang w:eastAsia="en-IN"/>
        </w:rPr>
        <w:t>“tidycensus”</w:t>
      </w:r>
      <w:r w:rsidRPr="00BB16D3">
        <w:rPr>
          <w:rFonts w:ascii="Times New Roman" w:eastAsia="Times New Roman" w:hAnsi="Times New Roman" w:cs="Times New Roman"/>
          <w:sz w:val="20"/>
          <w:szCs w:val="20"/>
          <w:lang w:eastAsia="en-IN"/>
        </w:rPr>
        <w:t xml:space="preserve"> package. This package will allow me to get data from the census website using their API. We are also going to need the help of three other packages: </w:t>
      </w:r>
      <w:r w:rsidRPr="00BB16D3">
        <w:rPr>
          <w:rFonts w:ascii="Times New Roman" w:eastAsia="Times New Roman" w:hAnsi="Times New Roman" w:cs="Times New Roman"/>
          <w:i/>
          <w:iCs/>
          <w:sz w:val="24"/>
          <w:szCs w:val="24"/>
          <w:lang w:eastAsia="en-IN"/>
        </w:rPr>
        <w:t>“sf”</w:t>
      </w:r>
      <w:r w:rsidRPr="00BB16D3">
        <w:rPr>
          <w:rFonts w:ascii="Times New Roman" w:eastAsia="Times New Roman" w:hAnsi="Times New Roman" w:cs="Times New Roman"/>
          <w:sz w:val="20"/>
          <w:szCs w:val="20"/>
          <w:lang w:eastAsia="en-IN"/>
        </w:rPr>
        <w:t xml:space="preserve"> to handle spatial data, </w:t>
      </w:r>
      <w:r w:rsidRPr="00BB16D3">
        <w:rPr>
          <w:rFonts w:ascii="Times New Roman" w:eastAsia="Times New Roman" w:hAnsi="Times New Roman" w:cs="Times New Roman"/>
          <w:i/>
          <w:iCs/>
          <w:sz w:val="24"/>
          <w:szCs w:val="24"/>
          <w:lang w:eastAsia="en-IN"/>
        </w:rPr>
        <w:t>“dplyr”</w:t>
      </w:r>
      <w:r w:rsidRPr="00BB16D3">
        <w:rPr>
          <w:rFonts w:ascii="Times New Roman" w:eastAsia="Times New Roman" w:hAnsi="Times New Roman" w:cs="Times New Roman"/>
          <w:sz w:val="20"/>
          <w:szCs w:val="20"/>
          <w:lang w:eastAsia="en-IN"/>
        </w:rPr>
        <w:t xml:space="preserve"> my go-to package to wrangle data, and </w:t>
      </w:r>
      <w:r w:rsidRPr="00BB16D3">
        <w:rPr>
          <w:rFonts w:ascii="Times New Roman" w:eastAsia="Times New Roman" w:hAnsi="Times New Roman" w:cs="Times New Roman"/>
          <w:i/>
          <w:iCs/>
          <w:sz w:val="24"/>
          <w:szCs w:val="24"/>
          <w:lang w:eastAsia="en-IN"/>
        </w:rPr>
        <w:t>“ggplot2”</w:t>
      </w:r>
      <w:r w:rsidRPr="00BB16D3">
        <w:rPr>
          <w:rFonts w:ascii="Times New Roman" w:eastAsia="Times New Roman" w:hAnsi="Times New Roman" w:cs="Times New Roman"/>
          <w:sz w:val="20"/>
          <w:szCs w:val="20"/>
          <w:lang w:eastAsia="en-IN"/>
        </w:rPr>
        <w:t xml:space="preserve"> to plot my results.</w:t>
      </w:r>
    </w:p>
    <w:p w14:paraId="4ACD2191"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require("tidycensus", quietly=TRUE)</w:t>
      </w:r>
    </w:p>
    <w:p w14:paraId="3A8D97BC"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require("sf", quietly=TRUE)</w:t>
      </w:r>
    </w:p>
    <w:p w14:paraId="6502DBE4"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require("dplyr", quietly=TRUE)</w:t>
      </w:r>
    </w:p>
    <w:p w14:paraId="39BA9671"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require("ggplot2", quietly=TRUE)</w:t>
      </w:r>
    </w:p>
    <w:p w14:paraId="462A3402" w14:textId="77777777" w:rsidR="00BB16D3" w:rsidRPr="00BB16D3" w:rsidRDefault="00BB16D3" w:rsidP="00BB16D3">
      <w:pPr>
        <w:spacing w:before="100" w:beforeAutospacing="1" w:after="100" w:afterAutospacing="1" w:line="240" w:lineRule="auto"/>
        <w:rPr>
          <w:rFonts w:ascii="Times New Roman" w:eastAsia="Times New Roman" w:hAnsi="Times New Roman" w:cs="Times New Roman"/>
          <w:sz w:val="20"/>
          <w:szCs w:val="20"/>
          <w:lang w:eastAsia="en-IN"/>
        </w:rPr>
      </w:pPr>
      <w:r w:rsidRPr="00BB16D3">
        <w:rPr>
          <w:rFonts w:ascii="Times New Roman" w:eastAsia="Times New Roman" w:hAnsi="Times New Roman" w:cs="Times New Roman"/>
          <w:sz w:val="20"/>
          <w:szCs w:val="20"/>
          <w:lang w:eastAsia="en-IN"/>
        </w:rPr>
        <w:t xml:space="preserve">In order to get access to the Census API, I need to supply a key, which can be obtained from </w:t>
      </w:r>
      <w:hyperlink r:id="rId5" w:tgtFrame="_blank" w:history="1">
        <w:r w:rsidRPr="00BB16D3">
          <w:rPr>
            <w:rFonts w:ascii="Times New Roman" w:eastAsia="Times New Roman" w:hAnsi="Times New Roman" w:cs="Times New Roman"/>
            <w:color w:val="0000FF"/>
            <w:sz w:val="20"/>
            <w:szCs w:val="20"/>
            <w:u w:val="single"/>
            <w:lang w:eastAsia="en-IN"/>
          </w:rPr>
          <w:t>http://api.census.gov/data/key_signup.html</w:t>
        </w:r>
      </w:hyperlink>
      <w:r w:rsidRPr="00BB16D3">
        <w:rPr>
          <w:rFonts w:ascii="Times New Roman" w:eastAsia="Times New Roman" w:hAnsi="Times New Roman" w:cs="Times New Roman"/>
          <w:sz w:val="20"/>
          <w:szCs w:val="20"/>
          <w:lang w:eastAsia="en-IN"/>
        </w:rPr>
        <w:t>.</w:t>
      </w:r>
    </w:p>
    <w:p w14:paraId="5C1A0B17"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census_api_key("YOUR CENSUS API HERE")</w:t>
      </w:r>
    </w:p>
    <w:p w14:paraId="6E284D71"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 To install your API key for use in future sessions, run this function with `install = TRUE`.</w:t>
      </w:r>
    </w:p>
    <w:p w14:paraId="1B2FCAF5" w14:textId="77777777" w:rsidR="00BB16D3" w:rsidRPr="00BB16D3" w:rsidRDefault="00BB16D3" w:rsidP="00BB16D3">
      <w:pPr>
        <w:spacing w:before="100" w:beforeAutospacing="1" w:after="100" w:afterAutospacing="1" w:line="240" w:lineRule="auto"/>
        <w:rPr>
          <w:rFonts w:ascii="Times New Roman" w:eastAsia="Times New Roman" w:hAnsi="Times New Roman" w:cs="Times New Roman"/>
          <w:sz w:val="20"/>
          <w:szCs w:val="20"/>
          <w:lang w:eastAsia="en-IN"/>
        </w:rPr>
      </w:pPr>
      <w:r w:rsidRPr="00BB16D3">
        <w:rPr>
          <w:rFonts w:ascii="Times New Roman" w:eastAsia="Times New Roman" w:hAnsi="Times New Roman" w:cs="Times New Roman"/>
          <w:sz w:val="20"/>
          <w:szCs w:val="20"/>
          <w:lang w:eastAsia="en-IN"/>
        </w:rPr>
        <w:t xml:space="preserve">Let’s get Median Housing Values from the latest ACS. I’ll use the variable “B25077_001E” which is the estimated Median Value of Owner-Occupied Housing Units. The package </w:t>
      </w:r>
      <w:r w:rsidRPr="00BB16D3">
        <w:rPr>
          <w:rFonts w:ascii="Times New Roman" w:eastAsia="Times New Roman" w:hAnsi="Times New Roman" w:cs="Times New Roman"/>
          <w:i/>
          <w:iCs/>
          <w:sz w:val="24"/>
          <w:szCs w:val="24"/>
          <w:lang w:eastAsia="en-IN"/>
        </w:rPr>
        <w:t>“tidycensus”</w:t>
      </w:r>
      <w:r w:rsidRPr="00BB16D3">
        <w:rPr>
          <w:rFonts w:ascii="Times New Roman" w:eastAsia="Times New Roman" w:hAnsi="Times New Roman" w:cs="Times New Roman"/>
          <w:sz w:val="20"/>
          <w:szCs w:val="20"/>
          <w:lang w:eastAsia="en-IN"/>
        </w:rPr>
        <w:t xml:space="preserve"> provides the </w:t>
      </w:r>
      <w:r w:rsidRPr="00BB16D3">
        <w:rPr>
          <w:rFonts w:ascii="Times New Roman" w:eastAsia="Times New Roman" w:hAnsi="Times New Roman" w:cs="Times New Roman"/>
          <w:i/>
          <w:iCs/>
          <w:sz w:val="24"/>
          <w:szCs w:val="24"/>
          <w:lang w:eastAsia="en-IN"/>
        </w:rPr>
        <w:t>get_acs</w:t>
      </w:r>
      <w:r w:rsidRPr="00BB16D3">
        <w:rPr>
          <w:rFonts w:ascii="Times New Roman" w:eastAsia="Times New Roman" w:hAnsi="Times New Roman" w:cs="Times New Roman"/>
          <w:sz w:val="20"/>
          <w:szCs w:val="20"/>
          <w:lang w:eastAsia="en-IN"/>
        </w:rPr>
        <w:t xml:space="preserve"> function that will let me retrieve this variable for the county at the block group level. It is important to note the option </w:t>
      </w:r>
      <w:r w:rsidRPr="00BB16D3">
        <w:rPr>
          <w:rFonts w:ascii="Times New Roman" w:eastAsia="Times New Roman" w:hAnsi="Times New Roman" w:cs="Times New Roman"/>
          <w:i/>
          <w:iCs/>
          <w:sz w:val="24"/>
          <w:szCs w:val="24"/>
          <w:lang w:eastAsia="en-IN"/>
        </w:rPr>
        <w:t>geometry=T</w:t>
      </w:r>
      <w:r w:rsidRPr="00BB16D3">
        <w:rPr>
          <w:rFonts w:ascii="Times New Roman" w:eastAsia="Times New Roman" w:hAnsi="Times New Roman" w:cs="Times New Roman"/>
          <w:sz w:val="20"/>
          <w:szCs w:val="20"/>
          <w:lang w:eastAsia="en-IN"/>
        </w:rPr>
        <w:t>. This option downloads also geometry features of the census block that will allow later on to compute distances.</w:t>
      </w:r>
    </w:p>
    <w:p w14:paraId="1389E9DB"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lastRenderedPageBreak/>
        <w:t>chicago&lt;-get_acs(geography = "block group", variables = "B25077_001E",  state = "IL",county = "Cook County",year=2016,geometry = T) #retrieve median housing values for Cook County</w:t>
      </w:r>
    </w:p>
    <w:p w14:paraId="2CDD29A9"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940D97"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DA217D"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boston&lt;-get_acs(geography = "block group", variables = "B25077_001E",  state = "MA",county = "Suffolk County",year=2016,geometry = T)   #retrieve median housing values for Suffolk County</w:t>
      </w:r>
    </w:p>
    <w:p w14:paraId="004384C4" w14:textId="77777777" w:rsidR="00BB16D3" w:rsidRPr="00BB16D3" w:rsidRDefault="00BB16D3" w:rsidP="00BB16D3">
      <w:pPr>
        <w:spacing w:before="100" w:beforeAutospacing="1" w:after="100" w:afterAutospacing="1" w:line="240" w:lineRule="auto"/>
        <w:rPr>
          <w:rFonts w:ascii="Times New Roman" w:eastAsia="Times New Roman" w:hAnsi="Times New Roman" w:cs="Times New Roman"/>
          <w:sz w:val="20"/>
          <w:szCs w:val="20"/>
          <w:lang w:eastAsia="en-IN"/>
        </w:rPr>
      </w:pPr>
      <w:r w:rsidRPr="00BB16D3">
        <w:rPr>
          <w:rFonts w:ascii="Times New Roman" w:eastAsia="Times New Roman" w:hAnsi="Times New Roman" w:cs="Times New Roman"/>
          <w:sz w:val="20"/>
          <w:szCs w:val="20"/>
          <w:lang w:eastAsia="en-IN"/>
        </w:rPr>
        <w:t xml:space="preserve">Next, we need the city centers. I create two </w:t>
      </w:r>
      <w:r w:rsidRPr="00BB16D3">
        <w:rPr>
          <w:rFonts w:ascii="Times New Roman" w:eastAsia="Times New Roman" w:hAnsi="Times New Roman" w:cs="Times New Roman"/>
          <w:i/>
          <w:iCs/>
          <w:sz w:val="24"/>
          <w:szCs w:val="24"/>
          <w:lang w:eastAsia="en-IN"/>
        </w:rPr>
        <w:t>“sf”</w:t>
      </w:r>
      <w:r w:rsidRPr="00BB16D3">
        <w:rPr>
          <w:rFonts w:ascii="Times New Roman" w:eastAsia="Times New Roman" w:hAnsi="Times New Roman" w:cs="Times New Roman"/>
          <w:sz w:val="20"/>
          <w:szCs w:val="20"/>
          <w:lang w:eastAsia="en-IN"/>
        </w:rPr>
        <w:t xml:space="preserve"> objects that have the coordinates to the city center.</w:t>
      </w:r>
    </w:p>
    <w:p w14:paraId="39490A34"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chicago_cbd&lt;-st_as_sf(x = read.table(text="-87.627800  41.881998"),</w:t>
      </w:r>
    </w:p>
    <w:p w14:paraId="42192CCE"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 xml:space="preserve">                      coords = c(1,2),</w:t>
      </w:r>
    </w:p>
    <w:p w14:paraId="5AD8C0BD"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 xml:space="preserve">                      crs = "+proj=longlat +datum=WGS84")</w:t>
      </w:r>
    </w:p>
    <w:p w14:paraId="4866EDB3"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B9BA1B"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boston_cbd&lt;-st_as_sf(x = read.table(text="-71.057083  42.361145"),</w:t>
      </w:r>
    </w:p>
    <w:p w14:paraId="03255BA1"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 xml:space="preserve">                     coords = c(1,2),</w:t>
      </w:r>
    </w:p>
    <w:p w14:paraId="4B38DD58"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 xml:space="preserve">                     crs = "+proj=longlat +datum=WGS84")</w:t>
      </w:r>
    </w:p>
    <w:p w14:paraId="5F90591A" w14:textId="77777777" w:rsidR="00BB16D3" w:rsidRPr="00BB16D3" w:rsidRDefault="00BB16D3" w:rsidP="00BB16D3">
      <w:pPr>
        <w:spacing w:before="100" w:beforeAutospacing="1" w:after="100" w:afterAutospacing="1" w:line="240" w:lineRule="auto"/>
        <w:rPr>
          <w:rFonts w:ascii="Times New Roman" w:eastAsia="Times New Roman" w:hAnsi="Times New Roman" w:cs="Times New Roman"/>
          <w:sz w:val="20"/>
          <w:szCs w:val="20"/>
          <w:lang w:eastAsia="en-IN"/>
        </w:rPr>
      </w:pPr>
      <w:r w:rsidRPr="00BB16D3">
        <w:rPr>
          <w:rFonts w:ascii="Times New Roman" w:eastAsia="Times New Roman" w:hAnsi="Times New Roman" w:cs="Times New Roman"/>
          <w:sz w:val="20"/>
          <w:szCs w:val="20"/>
          <w:lang w:eastAsia="en-IN"/>
        </w:rPr>
        <w:t>Now, I need to put everything in the same projection. I re-project my cbds to the same projection as my tibbles.</w:t>
      </w:r>
    </w:p>
    <w:p w14:paraId="3FB72D03"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chicago_cbd &lt;-chicago_cbd %&gt;% st_transform(st_crs(chicago) )</w:t>
      </w:r>
    </w:p>
    <w:p w14:paraId="71469B83"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boston_cbd &lt;-boston_cbd %&gt;% st_transform(st_crs(boston) )</w:t>
      </w:r>
    </w:p>
    <w:p w14:paraId="3CC8DF1C" w14:textId="77777777" w:rsidR="00BB16D3" w:rsidRPr="00BB16D3" w:rsidRDefault="00BB16D3" w:rsidP="00BB16D3">
      <w:pPr>
        <w:spacing w:before="100" w:beforeAutospacing="1" w:after="100" w:afterAutospacing="1" w:line="240" w:lineRule="auto"/>
        <w:rPr>
          <w:rFonts w:ascii="Times New Roman" w:eastAsia="Times New Roman" w:hAnsi="Times New Roman" w:cs="Times New Roman"/>
          <w:sz w:val="20"/>
          <w:szCs w:val="20"/>
          <w:lang w:eastAsia="en-IN"/>
        </w:rPr>
      </w:pPr>
      <w:r w:rsidRPr="00BB16D3">
        <w:rPr>
          <w:rFonts w:ascii="Times New Roman" w:eastAsia="Times New Roman" w:hAnsi="Times New Roman" w:cs="Times New Roman"/>
          <w:sz w:val="20"/>
          <w:szCs w:val="20"/>
          <w:lang w:eastAsia="en-IN"/>
        </w:rPr>
        <w:t xml:space="preserve">The next step is to create distances. For that, I use the </w:t>
      </w:r>
      <w:r w:rsidRPr="00BB16D3">
        <w:rPr>
          <w:rFonts w:ascii="Times New Roman" w:eastAsia="Times New Roman" w:hAnsi="Times New Roman" w:cs="Times New Roman"/>
          <w:i/>
          <w:iCs/>
          <w:sz w:val="24"/>
          <w:szCs w:val="24"/>
          <w:lang w:eastAsia="en-IN"/>
        </w:rPr>
        <w:t>st_distance</w:t>
      </w:r>
      <w:r w:rsidRPr="00BB16D3">
        <w:rPr>
          <w:rFonts w:ascii="Times New Roman" w:eastAsia="Times New Roman" w:hAnsi="Times New Roman" w:cs="Times New Roman"/>
          <w:sz w:val="20"/>
          <w:szCs w:val="20"/>
          <w:lang w:eastAsia="en-IN"/>
        </w:rPr>
        <w:t xml:space="preserve"> function. Given the projection of my tibbles is in meters, I transform all my distances to miles, one meter is 0.000621371 miles.</w:t>
      </w:r>
    </w:p>
    <w:p w14:paraId="01240C05"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chicago$dist_CBD&lt;-st_distance(chicago,chicago_cbd) #computes distance to CBD (in meters)</w:t>
      </w:r>
    </w:p>
    <w:p w14:paraId="5EEDBCEF"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chicago$dist_CBD&lt;-as.numeric(chicago$dist_CBD)*0.000621371 #change units to miles</w:t>
      </w:r>
    </w:p>
    <w:p w14:paraId="6176019A"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286204"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boston$dist_CBD&lt;-st_distance(boston,boston_cbd) #computes distance to CBD (in meters)</w:t>
      </w:r>
    </w:p>
    <w:p w14:paraId="3344EA9A"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boston$dist_CBD&lt;-as.numeric(boston$dist_CBD)*0.000621371 #change units to miles</w:t>
      </w:r>
    </w:p>
    <w:p w14:paraId="75E8E3CB" w14:textId="77777777" w:rsidR="00BB16D3" w:rsidRPr="00BB16D3" w:rsidRDefault="00BB16D3" w:rsidP="00BB16D3">
      <w:pPr>
        <w:spacing w:before="100" w:beforeAutospacing="1" w:after="100" w:afterAutospacing="1" w:line="240" w:lineRule="auto"/>
        <w:rPr>
          <w:rFonts w:ascii="Times New Roman" w:eastAsia="Times New Roman" w:hAnsi="Times New Roman" w:cs="Times New Roman"/>
          <w:sz w:val="20"/>
          <w:szCs w:val="20"/>
          <w:lang w:eastAsia="en-IN"/>
        </w:rPr>
      </w:pPr>
      <w:r w:rsidRPr="00BB16D3">
        <w:rPr>
          <w:rFonts w:ascii="Times New Roman" w:eastAsia="Times New Roman" w:hAnsi="Times New Roman" w:cs="Times New Roman"/>
          <w:sz w:val="20"/>
          <w:szCs w:val="20"/>
          <w:lang w:eastAsia="en-IN"/>
        </w:rPr>
        <w:t xml:space="preserve">The last part is some cleaning up. I add a column with the name of the city, keep block groups in Cook County that are within 10 miles of the city center, and keep the </w:t>
      </w:r>
      <w:r w:rsidRPr="00BB16D3">
        <w:rPr>
          <w:rFonts w:ascii="Times New Roman" w:eastAsia="Times New Roman" w:hAnsi="Times New Roman" w:cs="Times New Roman"/>
          <w:i/>
          <w:iCs/>
          <w:sz w:val="24"/>
          <w:szCs w:val="24"/>
          <w:lang w:eastAsia="en-IN"/>
        </w:rPr>
        <w:t>data.frames</w:t>
      </w:r>
      <w:r w:rsidRPr="00BB16D3">
        <w:rPr>
          <w:rFonts w:ascii="Times New Roman" w:eastAsia="Times New Roman" w:hAnsi="Times New Roman" w:cs="Times New Roman"/>
          <w:sz w:val="20"/>
          <w:szCs w:val="20"/>
          <w:lang w:eastAsia="en-IN"/>
        </w:rPr>
        <w:t xml:space="preserve"> from my tibbles,. Finally, I bind the </w:t>
      </w:r>
      <w:r w:rsidRPr="00BB16D3">
        <w:rPr>
          <w:rFonts w:ascii="Times New Roman" w:eastAsia="Times New Roman" w:hAnsi="Times New Roman" w:cs="Times New Roman"/>
          <w:i/>
          <w:iCs/>
          <w:sz w:val="24"/>
          <w:szCs w:val="24"/>
          <w:lang w:eastAsia="en-IN"/>
        </w:rPr>
        <w:t>data.frames</w:t>
      </w:r>
      <w:r w:rsidRPr="00BB16D3">
        <w:rPr>
          <w:rFonts w:ascii="Times New Roman" w:eastAsia="Times New Roman" w:hAnsi="Times New Roman" w:cs="Times New Roman"/>
          <w:sz w:val="20"/>
          <w:szCs w:val="20"/>
          <w:lang w:eastAsia="en-IN"/>
        </w:rPr>
        <w:t xml:space="preserve"> together.</w:t>
      </w:r>
    </w:p>
    <w:p w14:paraId="0277D863"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boston$City&lt;-"Boston"</w:t>
      </w:r>
    </w:p>
    <w:p w14:paraId="4AB50855"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chicago$City&lt;-"Chicago"</w:t>
      </w:r>
    </w:p>
    <w:p w14:paraId="1E0D91D4"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A0408B"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chicago&lt;-chicago %&gt;% filter(dist_CBD&lt;=10)</w:t>
      </w:r>
    </w:p>
    <w:p w14:paraId="63D8D5C2"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chicago&lt;-data.frame(chicago)</w:t>
      </w:r>
    </w:p>
    <w:p w14:paraId="108D5556"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boston&lt;-data.frame(boston)</w:t>
      </w:r>
    </w:p>
    <w:p w14:paraId="190F8043"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B850C7"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dta&lt;-rbind(chicago,boston)</w:t>
      </w:r>
    </w:p>
    <w:p w14:paraId="73FF8BE0" w14:textId="77777777" w:rsidR="00BB16D3" w:rsidRPr="00BB16D3" w:rsidRDefault="00BB16D3" w:rsidP="00BB16D3">
      <w:pPr>
        <w:spacing w:before="100" w:beforeAutospacing="1" w:after="100" w:afterAutospacing="1" w:line="240" w:lineRule="auto"/>
        <w:rPr>
          <w:rFonts w:ascii="Times New Roman" w:eastAsia="Times New Roman" w:hAnsi="Times New Roman" w:cs="Times New Roman"/>
          <w:sz w:val="20"/>
          <w:szCs w:val="20"/>
          <w:lang w:eastAsia="en-IN"/>
        </w:rPr>
      </w:pPr>
      <w:r w:rsidRPr="00BB16D3">
        <w:rPr>
          <w:rFonts w:ascii="Times New Roman" w:eastAsia="Times New Roman" w:hAnsi="Times New Roman" w:cs="Times New Roman"/>
          <w:sz w:val="20"/>
          <w:szCs w:val="20"/>
          <w:lang w:eastAsia="en-IN"/>
        </w:rPr>
        <w:t>We are now ready to plot. I use a regular scatter plot with hollow circles and add a linear regression line on a black and white background (</w:t>
      </w:r>
      <w:r w:rsidRPr="00BB16D3">
        <w:rPr>
          <w:rFonts w:ascii="Times New Roman" w:eastAsia="Times New Roman" w:hAnsi="Times New Roman" w:cs="Times New Roman"/>
          <w:i/>
          <w:iCs/>
          <w:sz w:val="24"/>
          <w:szCs w:val="24"/>
          <w:lang w:eastAsia="en-IN"/>
        </w:rPr>
        <w:t>theme_bw()</w:t>
      </w:r>
      <w:r w:rsidRPr="00BB16D3">
        <w:rPr>
          <w:rFonts w:ascii="Times New Roman" w:eastAsia="Times New Roman" w:hAnsi="Times New Roman" w:cs="Times New Roman"/>
          <w:sz w:val="20"/>
          <w:szCs w:val="20"/>
          <w:lang w:eastAsia="en-IN"/>
        </w:rPr>
        <w:t>)</w:t>
      </w:r>
    </w:p>
    <w:p w14:paraId="2DA60950"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ggplot(dta, aes(x=dist_CBD, y=estimate, color=City)) +</w:t>
      </w:r>
    </w:p>
    <w:p w14:paraId="55C0130F"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 xml:space="preserve">  geom_point(shape=1) +    # Use hollow circles</w:t>
      </w:r>
    </w:p>
    <w:p w14:paraId="44A80DDA"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 xml:space="preserve">  geom_smooth(method=lm) +  # Add linear regression line</w:t>
      </w:r>
    </w:p>
    <w:p w14:paraId="7E283125"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 xml:space="preserve">  xlab("Distance to CBD (miles)") +</w:t>
      </w:r>
    </w:p>
    <w:p w14:paraId="66F2472F"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 xml:space="preserve">  ylab("Median Housing Prices ($)") +</w:t>
      </w:r>
    </w:p>
    <w:p w14:paraId="77A1C1E5"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lastRenderedPageBreak/>
        <w:t xml:space="preserve">  theme_bw()</w:t>
      </w:r>
    </w:p>
    <w:p w14:paraId="139856A5" w14:textId="77777777" w:rsidR="00BB16D3" w:rsidRPr="00BB16D3" w:rsidRDefault="00BB16D3" w:rsidP="00BB16D3">
      <w:pPr>
        <w:spacing w:before="100" w:beforeAutospacing="1" w:after="100" w:afterAutospacing="1" w:line="240" w:lineRule="auto"/>
        <w:rPr>
          <w:rFonts w:ascii="Times New Roman" w:eastAsia="Times New Roman" w:hAnsi="Times New Roman" w:cs="Times New Roman"/>
          <w:sz w:val="20"/>
          <w:szCs w:val="20"/>
          <w:lang w:eastAsia="en-IN"/>
        </w:rPr>
      </w:pPr>
      <w:r w:rsidRPr="00BB16D3">
        <w:rPr>
          <w:rFonts w:ascii="Times New Roman" w:eastAsia="Times New Roman" w:hAnsi="Times New Roman" w:cs="Times New Roman"/>
          <w:noProof/>
          <w:sz w:val="20"/>
          <w:szCs w:val="20"/>
          <w:lang w:eastAsia="en-IN"/>
        </w:rPr>
        <w:drawing>
          <wp:inline distT="0" distB="0" distL="0" distR="0" wp14:anchorId="3E7CA9F3" wp14:editId="4F90B21B">
            <wp:extent cx="429006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640B382" w14:textId="77777777" w:rsidR="00BB16D3" w:rsidRPr="00BB16D3" w:rsidRDefault="00BB16D3" w:rsidP="00BB16D3">
      <w:pPr>
        <w:spacing w:before="100" w:beforeAutospacing="1" w:after="100" w:afterAutospacing="1" w:line="240" w:lineRule="auto"/>
        <w:rPr>
          <w:rFonts w:ascii="Times New Roman" w:eastAsia="Times New Roman" w:hAnsi="Times New Roman" w:cs="Times New Roman"/>
          <w:sz w:val="20"/>
          <w:szCs w:val="20"/>
          <w:lang w:eastAsia="en-IN"/>
        </w:rPr>
      </w:pPr>
      <w:r w:rsidRPr="00BB16D3">
        <w:rPr>
          <w:rFonts w:ascii="Times New Roman" w:eastAsia="Times New Roman" w:hAnsi="Times New Roman" w:cs="Times New Roman"/>
          <w:sz w:val="20"/>
          <w:szCs w:val="20"/>
          <w:lang w:eastAsia="en-IN"/>
        </w:rPr>
        <w:t>Conclusion: the data reflect the predictions of the simple Alons-Muth-Mills model, land rents will decline with distance to the city center. The speed at which they decline depends on transportation costs.</w:t>
      </w:r>
    </w:p>
    <w:p w14:paraId="0B336B94" w14:textId="77777777" w:rsidR="00BB16D3" w:rsidRPr="00BB16D3" w:rsidRDefault="00BB16D3" w:rsidP="00BB16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16D3">
        <w:rPr>
          <w:rFonts w:ascii="Times New Roman" w:eastAsia="Times New Roman" w:hAnsi="Times New Roman" w:cs="Times New Roman"/>
          <w:b/>
          <w:bCs/>
          <w:sz w:val="36"/>
          <w:szCs w:val="36"/>
          <w:lang w:eastAsia="en-IN"/>
        </w:rPr>
        <w:t>Session Info</w:t>
      </w:r>
    </w:p>
    <w:p w14:paraId="4EB2CF14"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sessionInfo()</w:t>
      </w:r>
    </w:p>
    <w:p w14:paraId="3CBF0297"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R version 3.5.0 (2018-04-23)</w:t>
      </w:r>
    </w:p>
    <w:p w14:paraId="06D329E9"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Platform: x86_64-apple-darwin15.6.0 (64-bit)</w:t>
      </w:r>
    </w:p>
    <w:p w14:paraId="6DFB74F5"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Running under: macOS High Sierra 10.13.5</w:t>
      </w:r>
    </w:p>
    <w:p w14:paraId="62C2C660"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4135F4"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Matrix products: default</w:t>
      </w:r>
    </w:p>
    <w:p w14:paraId="11BFACC2"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BLAS: /Library/Frameworks/R.framework/Versions/3.5/Resources/lib/libRblas.0.dylib</w:t>
      </w:r>
    </w:p>
    <w:p w14:paraId="01533D29"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LAPACK: /Library/Frameworks/R.framework/Versions/3.5/Resources/lib/libRlapack.dylib</w:t>
      </w:r>
    </w:p>
    <w:p w14:paraId="715E0796"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560073"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locale:</w:t>
      </w:r>
    </w:p>
    <w:p w14:paraId="615C2400"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[1] en_US.UTF-8/en_US.UTF-8/en_US.UTF-8/C/en_US.UTF-8/en_US.UTF-8</w:t>
      </w:r>
    </w:p>
    <w:p w14:paraId="26DE073E"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C896F0"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attached base packages:</w:t>
      </w:r>
    </w:p>
    <w:p w14:paraId="60533E9E"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[1] stats     graphics  grDevices utils     datasets  methods   base</w:t>
      </w:r>
    </w:p>
    <w:p w14:paraId="74960D89"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922E51"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other attached packages:</w:t>
      </w:r>
    </w:p>
    <w:p w14:paraId="7207A27A"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[1] bindrcpp_0.2.2   ggplot2_2.2.1    dplyr_0.7.4      sf_0.6-3</w:t>
      </w:r>
    </w:p>
    <w:p w14:paraId="29F12658"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[5] tidycensus_0.4.6</w:t>
      </w:r>
    </w:p>
    <w:p w14:paraId="2358D9E8"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AC6E41"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loaded via a namespace (and not attached):</w:t>
      </w:r>
    </w:p>
    <w:p w14:paraId="4C0E6657"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 xml:space="preserve"> [1] Rcpp_0.12.16     plyr_1.8.4       pillar_1.2.2     compiler_3.5.0</w:t>
      </w:r>
    </w:p>
    <w:p w14:paraId="5F78F052"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 xml:space="preserve"> [5] bindr_0.1.1      class_7.3-14     tools_3.5.0      uuid_0.1-2</w:t>
      </w:r>
    </w:p>
    <w:p w14:paraId="3DA85607"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 xml:space="preserve"> [9] digest_0.6.15    gtable_0.2.0     jsonlite_1.5     evaluate_0.10.1</w:t>
      </w:r>
    </w:p>
    <w:p w14:paraId="7DF91505"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[13] tibble_1.4.2     lattice_0.20-35  pkgconfig_2.0.1  rlang_0.2.0</w:t>
      </w:r>
    </w:p>
    <w:p w14:paraId="57A84FC9"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[17] DBI_0.8          curl_3.2         rgdal_1.2-18     yaml_2.1.18</w:t>
      </w:r>
    </w:p>
    <w:p w14:paraId="6F09AC4E"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[21] spData_0.2.8.3   e1071_1.6-8      httr_1.3.1       stringr_1.3.0</w:t>
      </w:r>
    </w:p>
    <w:p w14:paraId="612427D1"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[25] knitr_1.20       xml2_1.2.0       hms_0.4.2        rappdirs_0.3.1</w:t>
      </w:r>
    </w:p>
    <w:p w14:paraId="431863F4"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[29] tigris_0.7       tidyselect_0.2.4 classInt_0.2-3   rprojroot_1.3-2</w:t>
      </w:r>
    </w:p>
    <w:p w14:paraId="19BF581E"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lastRenderedPageBreak/>
        <w:t>[33] grid_3.5.0       glue_1.2.0       R6_2.2.2         foreign_0.8-70</w:t>
      </w:r>
    </w:p>
    <w:p w14:paraId="5CA42D85"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[37] rmarkdown_1.9    sp_1.2-7         readr_1.1.1      tidyr_0.8.0</w:t>
      </w:r>
    </w:p>
    <w:p w14:paraId="2173311E"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[41] purrr_0.2.5      udunits2_0.13    magrittr_1.5     scales_0.5.0</w:t>
      </w:r>
    </w:p>
    <w:p w14:paraId="5B3011A8"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[45] backports_1.1.2  htmltools_0.3.6  units_0.5-1      maptools_0.9-2</w:t>
      </w:r>
    </w:p>
    <w:p w14:paraId="5E2237FD"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[49] assertthat_0.2.0 rvest_0.3.2      colorspace_1.3-2 labeling_0.3</w:t>
      </w:r>
    </w:p>
    <w:p w14:paraId="61CADC92" w14:textId="77777777" w:rsidR="00BB16D3" w:rsidRPr="00BB16D3" w:rsidRDefault="00BB16D3" w:rsidP="00BB1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D3">
        <w:rPr>
          <w:rFonts w:ascii="Courier New" w:eastAsia="Times New Roman" w:hAnsi="Courier New" w:cs="Courier New"/>
          <w:sz w:val="20"/>
          <w:szCs w:val="20"/>
          <w:lang w:eastAsia="en-IN"/>
        </w:rPr>
        <w:t>[53] stringi_1.1.7    lazyeval_0.2.1   munsell_0.4.3    lwgeom_0.1-4</w:t>
      </w:r>
    </w:p>
    <w:p w14:paraId="55D67505" w14:textId="77777777" w:rsidR="002654A9" w:rsidRDefault="002654A9"/>
    <w:sectPr w:rsidR="00265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6D3"/>
    <w:rsid w:val="00175545"/>
    <w:rsid w:val="002654A9"/>
    <w:rsid w:val="007E2B64"/>
    <w:rsid w:val="00BB16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89718"/>
  <w15:chartTrackingRefBased/>
  <w15:docId w15:val="{329816F3-3982-46A8-A162-B4DB7D0B1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02941">
      <w:bodyDiv w:val="1"/>
      <w:marLeft w:val="0"/>
      <w:marRight w:val="0"/>
      <w:marTop w:val="0"/>
      <w:marBottom w:val="0"/>
      <w:divBdr>
        <w:top w:val="none" w:sz="0" w:space="0" w:color="auto"/>
        <w:left w:val="none" w:sz="0" w:space="0" w:color="auto"/>
        <w:bottom w:val="none" w:sz="0" w:space="0" w:color="auto"/>
        <w:right w:val="none" w:sz="0" w:space="0" w:color="auto"/>
      </w:divBdr>
      <w:divsChild>
        <w:div w:id="1098596923">
          <w:marLeft w:val="0"/>
          <w:marRight w:val="0"/>
          <w:marTop w:val="0"/>
          <w:marBottom w:val="0"/>
          <w:divBdr>
            <w:top w:val="none" w:sz="0" w:space="0" w:color="auto"/>
            <w:left w:val="none" w:sz="0" w:space="0" w:color="auto"/>
            <w:bottom w:val="none" w:sz="0" w:space="0" w:color="auto"/>
            <w:right w:val="none" w:sz="0" w:space="0" w:color="auto"/>
          </w:divBdr>
          <w:divsChild>
            <w:div w:id="789973601">
              <w:marLeft w:val="0"/>
              <w:marRight w:val="0"/>
              <w:marTop w:val="0"/>
              <w:marBottom w:val="0"/>
              <w:divBdr>
                <w:top w:val="none" w:sz="0" w:space="0" w:color="auto"/>
                <w:left w:val="none" w:sz="0" w:space="0" w:color="auto"/>
                <w:bottom w:val="none" w:sz="0" w:space="0" w:color="auto"/>
                <w:right w:val="none" w:sz="0" w:space="0" w:color="auto"/>
              </w:divBdr>
            </w:div>
          </w:divsChild>
        </w:div>
        <w:div w:id="934940741">
          <w:marLeft w:val="0"/>
          <w:marRight w:val="0"/>
          <w:marTop w:val="0"/>
          <w:marBottom w:val="0"/>
          <w:divBdr>
            <w:top w:val="none" w:sz="0" w:space="0" w:color="auto"/>
            <w:left w:val="none" w:sz="0" w:space="0" w:color="auto"/>
            <w:bottom w:val="none" w:sz="0" w:space="0" w:color="auto"/>
            <w:right w:val="none" w:sz="0" w:space="0" w:color="auto"/>
          </w:divBdr>
          <w:divsChild>
            <w:div w:id="1627588720">
              <w:marLeft w:val="0"/>
              <w:marRight w:val="0"/>
              <w:marTop w:val="0"/>
              <w:marBottom w:val="0"/>
              <w:divBdr>
                <w:top w:val="none" w:sz="0" w:space="0" w:color="auto"/>
                <w:left w:val="none" w:sz="0" w:space="0" w:color="auto"/>
                <w:bottom w:val="none" w:sz="0" w:space="0" w:color="auto"/>
                <w:right w:val="none" w:sz="0" w:space="0" w:color="auto"/>
              </w:divBdr>
            </w:div>
          </w:divsChild>
        </w:div>
        <w:div w:id="1694334950">
          <w:marLeft w:val="0"/>
          <w:marRight w:val="0"/>
          <w:marTop w:val="0"/>
          <w:marBottom w:val="0"/>
          <w:divBdr>
            <w:top w:val="none" w:sz="0" w:space="0" w:color="auto"/>
            <w:left w:val="none" w:sz="0" w:space="0" w:color="auto"/>
            <w:bottom w:val="none" w:sz="0" w:space="0" w:color="auto"/>
            <w:right w:val="none" w:sz="0" w:space="0" w:color="auto"/>
          </w:divBdr>
          <w:divsChild>
            <w:div w:id="988830642">
              <w:marLeft w:val="0"/>
              <w:marRight w:val="0"/>
              <w:marTop w:val="0"/>
              <w:marBottom w:val="0"/>
              <w:divBdr>
                <w:top w:val="none" w:sz="0" w:space="0" w:color="auto"/>
                <w:left w:val="none" w:sz="0" w:space="0" w:color="auto"/>
                <w:bottom w:val="none" w:sz="0" w:space="0" w:color="auto"/>
                <w:right w:val="none" w:sz="0" w:space="0" w:color="auto"/>
              </w:divBdr>
            </w:div>
          </w:divsChild>
        </w:div>
        <w:div w:id="2016878147">
          <w:marLeft w:val="0"/>
          <w:marRight w:val="0"/>
          <w:marTop w:val="0"/>
          <w:marBottom w:val="0"/>
          <w:divBdr>
            <w:top w:val="none" w:sz="0" w:space="0" w:color="auto"/>
            <w:left w:val="none" w:sz="0" w:space="0" w:color="auto"/>
            <w:bottom w:val="none" w:sz="0" w:space="0" w:color="auto"/>
            <w:right w:val="none" w:sz="0" w:space="0" w:color="auto"/>
          </w:divBdr>
          <w:divsChild>
            <w:div w:id="1349217017">
              <w:marLeft w:val="0"/>
              <w:marRight w:val="0"/>
              <w:marTop w:val="0"/>
              <w:marBottom w:val="0"/>
              <w:divBdr>
                <w:top w:val="none" w:sz="0" w:space="0" w:color="auto"/>
                <w:left w:val="none" w:sz="0" w:space="0" w:color="auto"/>
                <w:bottom w:val="none" w:sz="0" w:space="0" w:color="auto"/>
                <w:right w:val="none" w:sz="0" w:space="0" w:color="auto"/>
              </w:divBdr>
            </w:div>
          </w:divsChild>
        </w:div>
        <w:div w:id="622688116">
          <w:marLeft w:val="0"/>
          <w:marRight w:val="0"/>
          <w:marTop w:val="0"/>
          <w:marBottom w:val="0"/>
          <w:divBdr>
            <w:top w:val="none" w:sz="0" w:space="0" w:color="auto"/>
            <w:left w:val="none" w:sz="0" w:space="0" w:color="auto"/>
            <w:bottom w:val="none" w:sz="0" w:space="0" w:color="auto"/>
            <w:right w:val="none" w:sz="0" w:space="0" w:color="auto"/>
          </w:divBdr>
          <w:divsChild>
            <w:div w:id="30425130">
              <w:marLeft w:val="0"/>
              <w:marRight w:val="0"/>
              <w:marTop w:val="0"/>
              <w:marBottom w:val="0"/>
              <w:divBdr>
                <w:top w:val="none" w:sz="0" w:space="0" w:color="auto"/>
                <w:left w:val="none" w:sz="0" w:space="0" w:color="auto"/>
                <w:bottom w:val="none" w:sz="0" w:space="0" w:color="auto"/>
                <w:right w:val="none" w:sz="0" w:space="0" w:color="auto"/>
              </w:divBdr>
            </w:div>
          </w:divsChild>
        </w:div>
        <w:div w:id="1249539055">
          <w:marLeft w:val="0"/>
          <w:marRight w:val="0"/>
          <w:marTop w:val="0"/>
          <w:marBottom w:val="0"/>
          <w:divBdr>
            <w:top w:val="none" w:sz="0" w:space="0" w:color="auto"/>
            <w:left w:val="none" w:sz="0" w:space="0" w:color="auto"/>
            <w:bottom w:val="none" w:sz="0" w:space="0" w:color="auto"/>
            <w:right w:val="none" w:sz="0" w:space="0" w:color="auto"/>
          </w:divBdr>
          <w:divsChild>
            <w:div w:id="1109009679">
              <w:marLeft w:val="0"/>
              <w:marRight w:val="0"/>
              <w:marTop w:val="0"/>
              <w:marBottom w:val="0"/>
              <w:divBdr>
                <w:top w:val="none" w:sz="0" w:space="0" w:color="auto"/>
                <w:left w:val="none" w:sz="0" w:space="0" w:color="auto"/>
                <w:bottom w:val="none" w:sz="0" w:space="0" w:color="auto"/>
                <w:right w:val="none" w:sz="0" w:space="0" w:color="auto"/>
              </w:divBdr>
            </w:div>
          </w:divsChild>
        </w:div>
        <w:div w:id="406004457">
          <w:marLeft w:val="0"/>
          <w:marRight w:val="0"/>
          <w:marTop w:val="0"/>
          <w:marBottom w:val="0"/>
          <w:divBdr>
            <w:top w:val="none" w:sz="0" w:space="0" w:color="auto"/>
            <w:left w:val="none" w:sz="0" w:space="0" w:color="auto"/>
            <w:bottom w:val="none" w:sz="0" w:space="0" w:color="auto"/>
            <w:right w:val="none" w:sz="0" w:space="0" w:color="auto"/>
          </w:divBdr>
          <w:divsChild>
            <w:div w:id="1081175085">
              <w:marLeft w:val="0"/>
              <w:marRight w:val="0"/>
              <w:marTop w:val="0"/>
              <w:marBottom w:val="0"/>
              <w:divBdr>
                <w:top w:val="none" w:sz="0" w:space="0" w:color="auto"/>
                <w:left w:val="none" w:sz="0" w:space="0" w:color="auto"/>
                <w:bottom w:val="none" w:sz="0" w:space="0" w:color="auto"/>
                <w:right w:val="none" w:sz="0" w:space="0" w:color="auto"/>
              </w:divBdr>
            </w:div>
          </w:divsChild>
        </w:div>
        <w:div w:id="355889233">
          <w:marLeft w:val="0"/>
          <w:marRight w:val="0"/>
          <w:marTop w:val="0"/>
          <w:marBottom w:val="0"/>
          <w:divBdr>
            <w:top w:val="none" w:sz="0" w:space="0" w:color="auto"/>
            <w:left w:val="none" w:sz="0" w:space="0" w:color="auto"/>
            <w:bottom w:val="none" w:sz="0" w:space="0" w:color="auto"/>
            <w:right w:val="none" w:sz="0" w:space="0" w:color="auto"/>
          </w:divBdr>
          <w:divsChild>
            <w:div w:id="1766463674">
              <w:marLeft w:val="0"/>
              <w:marRight w:val="0"/>
              <w:marTop w:val="0"/>
              <w:marBottom w:val="0"/>
              <w:divBdr>
                <w:top w:val="none" w:sz="0" w:space="0" w:color="auto"/>
                <w:left w:val="none" w:sz="0" w:space="0" w:color="auto"/>
                <w:bottom w:val="none" w:sz="0" w:space="0" w:color="auto"/>
                <w:right w:val="none" w:sz="0" w:space="0" w:color="auto"/>
              </w:divBdr>
            </w:div>
          </w:divsChild>
        </w:div>
        <w:div w:id="2123917011">
          <w:marLeft w:val="0"/>
          <w:marRight w:val="0"/>
          <w:marTop w:val="0"/>
          <w:marBottom w:val="0"/>
          <w:divBdr>
            <w:top w:val="none" w:sz="0" w:space="0" w:color="auto"/>
            <w:left w:val="none" w:sz="0" w:space="0" w:color="auto"/>
            <w:bottom w:val="none" w:sz="0" w:space="0" w:color="auto"/>
            <w:right w:val="none" w:sz="0" w:space="0" w:color="auto"/>
          </w:divBdr>
          <w:divsChild>
            <w:div w:id="167867317">
              <w:marLeft w:val="0"/>
              <w:marRight w:val="0"/>
              <w:marTop w:val="0"/>
              <w:marBottom w:val="0"/>
              <w:divBdr>
                <w:top w:val="none" w:sz="0" w:space="0" w:color="auto"/>
                <w:left w:val="none" w:sz="0" w:space="0" w:color="auto"/>
                <w:bottom w:val="none" w:sz="0" w:space="0" w:color="auto"/>
                <w:right w:val="none" w:sz="0" w:space="0" w:color="auto"/>
              </w:divBdr>
            </w:div>
          </w:divsChild>
        </w:div>
        <w:div w:id="299040852">
          <w:marLeft w:val="0"/>
          <w:marRight w:val="0"/>
          <w:marTop w:val="0"/>
          <w:marBottom w:val="0"/>
          <w:divBdr>
            <w:top w:val="none" w:sz="0" w:space="0" w:color="auto"/>
            <w:left w:val="none" w:sz="0" w:space="0" w:color="auto"/>
            <w:bottom w:val="none" w:sz="0" w:space="0" w:color="auto"/>
            <w:right w:val="none" w:sz="0" w:space="0" w:color="auto"/>
          </w:divBdr>
          <w:divsChild>
            <w:div w:id="1326662020">
              <w:marLeft w:val="0"/>
              <w:marRight w:val="0"/>
              <w:marTop w:val="0"/>
              <w:marBottom w:val="0"/>
              <w:divBdr>
                <w:top w:val="none" w:sz="0" w:space="0" w:color="auto"/>
                <w:left w:val="none" w:sz="0" w:space="0" w:color="auto"/>
                <w:bottom w:val="none" w:sz="0" w:space="0" w:color="auto"/>
                <w:right w:val="none" w:sz="0" w:space="0" w:color="auto"/>
              </w:divBdr>
            </w:div>
          </w:divsChild>
        </w:div>
        <w:div w:id="281909">
          <w:marLeft w:val="0"/>
          <w:marRight w:val="0"/>
          <w:marTop w:val="0"/>
          <w:marBottom w:val="0"/>
          <w:divBdr>
            <w:top w:val="none" w:sz="0" w:space="0" w:color="auto"/>
            <w:left w:val="none" w:sz="0" w:space="0" w:color="auto"/>
            <w:bottom w:val="none" w:sz="0" w:space="0" w:color="auto"/>
            <w:right w:val="none" w:sz="0" w:space="0" w:color="auto"/>
          </w:divBdr>
          <w:divsChild>
            <w:div w:id="32921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api.census.gov/data/key_signup.html" TargetMode="External"/><Relationship Id="rId4" Type="http://schemas.openxmlformats.org/officeDocument/2006/relationships/hyperlink" Target="https://www.amazon.com/Agglomeration-Spatial-Equilibrium-Lindahl-Lectures/dp/019929044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1110</Words>
  <Characters>6333</Characters>
  <Application>Microsoft Office Word</Application>
  <DocSecurity>0</DocSecurity>
  <Lines>52</Lines>
  <Paragraphs>14</Paragraphs>
  <ScaleCrop>false</ScaleCrop>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2021-12-18T05:07:00Z</dcterms:created>
  <dcterms:modified xsi:type="dcterms:W3CDTF">2022-02-19T09:20:00Z</dcterms:modified>
</cp:coreProperties>
</file>