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A65151" w14:textId="77777777" w:rsidR="0042426F" w:rsidRPr="0042426F" w:rsidRDefault="0042426F" w:rsidP="0042426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42426F">
        <w:rPr>
          <w:rFonts w:ascii="Times New Roman" w:eastAsia="Times New Roman" w:hAnsi="Times New Roman" w:cs="Times New Roman"/>
          <w:b/>
          <w:bCs/>
          <w:sz w:val="27"/>
          <w:szCs w:val="27"/>
          <w:lang w:eastAsia="en-IN"/>
        </w:rPr>
        <w:t>Background</w:t>
      </w:r>
    </w:p>
    <w:p w14:paraId="338A5A15" w14:textId="77777777" w:rsidR="0042426F" w:rsidRPr="0042426F" w:rsidRDefault="005F6A88" w:rsidP="0042426F">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2501E6C8">
          <v:rect id="_x0000_i1025" style="width:0;height:1.5pt" o:hralign="center" o:hrstd="t" o:hr="t" fillcolor="#a0a0a0" stroked="f"/>
        </w:pict>
      </w:r>
    </w:p>
    <w:p w14:paraId="5DAEA04F"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 xml:space="preserve">The process of </w:t>
      </w:r>
      <w:r w:rsidRPr="0042426F">
        <w:rPr>
          <w:rFonts w:ascii="Times New Roman" w:eastAsia="Times New Roman" w:hAnsi="Times New Roman" w:cs="Times New Roman"/>
          <w:i/>
          <w:iCs/>
          <w:sz w:val="24"/>
          <w:szCs w:val="24"/>
          <w:lang w:eastAsia="en-IN"/>
        </w:rPr>
        <w:t>unsupervised classification</w:t>
      </w:r>
      <w:r w:rsidRPr="0042426F">
        <w:rPr>
          <w:rFonts w:ascii="Times New Roman" w:eastAsia="Times New Roman" w:hAnsi="Times New Roman" w:cs="Times New Roman"/>
          <w:sz w:val="24"/>
          <w:szCs w:val="24"/>
          <w:lang w:eastAsia="en-IN"/>
        </w:rPr>
        <w:t xml:space="preserve"> (UC; also commonly known as </w:t>
      </w:r>
      <w:r w:rsidRPr="0042426F">
        <w:rPr>
          <w:rFonts w:ascii="Times New Roman" w:eastAsia="Times New Roman" w:hAnsi="Times New Roman" w:cs="Times New Roman"/>
          <w:i/>
          <w:iCs/>
          <w:sz w:val="24"/>
          <w:szCs w:val="24"/>
          <w:lang w:eastAsia="en-IN"/>
        </w:rPr>
        <w:t>clustering</w:t>
      </w:r>
      <w:r w:rsidRPr="0042426F">
        <w:rPr>
          <w:rFonts w:ascii="Times New Roman" w:eastAsia="Times New Roman" w:hAnsi="Times New Roman" w:cs="Times New Roman"/>
          <w:sz w:val="24"/>
          <w:szCs w:val="24"/>
          <w:lang w:eastAsia="en-IN"/>
        </w:rPr>
        <w:t xml:space="preserve">) uses the properties and moments of the statistical distribution of pixels within a feature space (ex. formed by different spectral bands) to differentiate between relatively similar groups. </w:t>
      </w:r>
      <w:r w:rsidRPr="0042426F">
        <w:rPr>
          <w:rFonts w:ascii="Times New Roman" w:eastAsia="Times New Roman" w:hAnsi="Times New Roman" w:cs="Times New Roman"/>
          <w:i/>
          <w:iCs/>
          <w:sz w:val="24"/>
          <w:szCs w:val="24"/>
          <w:lang w:eastAsia="en-IN"/>
        </w:rPr>
        <w:t>Unsupervised classification</w:t>
      </w:r>
      <w:r w:rsidRPr="0042426F">
        <w:rPr>
          <w:rFonts w:ascii="Times New Roman" w:eastAsia="Times New Roman" w:hAnsi="Times New Roman" w:cs="Times New Roman"/>
          <w:sz w:val="24"/>
          <w:szCs w:val="24"/>
          <w:lang w:eastAsia="en-IN"/>
        </w:rPr>
        <w:t xml:space="preserve"> provides an effective way of partitioning remotely-sensed imagery in a multi-spectral feature space and extracting useful land-cover information. We can perhaps differentiate UC from clustering because the first implies that we investigate the</w:t>
      </w:r>
      <w:r w:rsidRPr="0042426F">
        <w:rPr>
          <w:rFonts w:ascii="Times New Roman" w:eastAsia="Times New Roman" w:hAnsi="Times New Roman" w:cs="Times New Roman"/>
          <w:i/>
          <w:iCs/>
          <w:sz w:val="24"/>
          <w:szCs w:val="24"/>
          <w:lang w:eastAsia="en-IN"/>
        </w:rPr>
        <w:t> posteriori</w:t>
      </w:r>
      <w:r w:rsidRPr="0042426F">
        <w:rPr>
          <w:rFonts w:ascii="Times New Roman" w:eastAsia="Times New Roman" w:hAnsi="Times New Roman" w:cs="Times New Roman"/>
          <w:sz w:val="24"/>
          <w:szCs w:val="24"/>
          <w:lang w:eastAsia="en-IN"/>
        </w:rPr>
        <w:t xml:space="preserve"> the results and label each class according to its properties. For example, if the objective is to obtain a land cover map, then different groups will perhaps be differentiated and labeled into urban, agriculture, forest and other classes alike.</w:t>
      </w:r>
    </w:p>
    <w:p w14:paraId="0F48D7E2"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 xml:space="preserve">Clustering is also known as a </w:t>
      </w:r>
      <w:r w:rsidRPr="0042426F">
        <w:rPr>
          <w:rFonts w:ascii="Times New Roman" w:eastAsia="Times New Roman" w:hAnsi="Times New Roman" w:cs="Times New Roman"/>
          <w:i/>
          <w:iCs/>
          <w:sz w:val="24"/>
          <w:szCs w:val="24"/>
          <w:lang w:eastAsia="en-IN"/>
        </w:rPr>
        <w:t>data reduction</w:t>
      </w:r>
      <w:r w:rsidRPr="0042426F">
        <w:rPr>
          <w:rFonts w:ascii="Times New Roman" w:eastAsia="Times New Roman" w:hAnsi="Times New Roman" w:cs="Times New Roman"/>
          <w:sz w:val="24"/>
          <w:szCs w:val="24"/>
          <w:lang w:eastAsia="en-IN"/>
        </w:rPr>
        <w:t xml:space="preserve"> technique; ex. it compresses highly diverse information at pixel-level into groups or clusters of pixels with similar and more homogeneous values. Contrary to supervised classification, the </w:t>
      </w:r>
      <w:r w:rsidRPr="0042426F">
        <w:rPr>
          <w:rFonts w:ascii="Times New Roman" w:eastAsia="Times New Roman" w:hAnsi="Times New Roman" w:cs="Times New Roman"/>
          <w:i/>
          <w:iCs/>
          <w:sz w:val="24"/>
          <w:szCs w:val="24"/>
          <w:lang w:eastAsia="en-IN"/>
        </w:rPr>
        <w:t>unsupervised</w:t>
      </w:r>
      <w:r w:rsidRPr="0042426F">
        <w:rPr>
          <w:rFonts w:ascii="Times New Roman" w:eastAsia="Times New Roman" w:hAnsi="Times New Roman" w:cs="Times New Roman"/>
          <w:sz w:val="24"/>
          <w:szCs w:val="24"/>
          <w:lang w:eastAsia="en-IN"/>
        </w:rPr>
        <w:t xml:space="preserve"> version does not require the user to provide training samples or cases. In fact, UC needs minimal inputs from the operator and typically only the definition of the number of groups, along with which bands to use. Then the algorithm attempts to provide the best solution to cluster pixel values, such that </w:t>
      </w:r>
      <w:r w:rsidRPr="0042426F">
        <w:rPr>
          <w:rFonts w:ascii="Times New Roman" w:eastAsia="Times New Roman" w:hAnsi="Times New Roman" w:cs="Times New Roman"/>
          <w:i/>
          <w:iCs/>
          <w:sz w:val="24"/>
          <w:szCs w:val="24"/>
          <w:lang w:eastAsia="en-IN"/>
        </w:rPr>
        <w:t>‘within-group’</w:t>
      </w:r>
      <w:r w:rsidRPr="0042426F">
        <w:rPr>
          <w:rFonts w:ascii="Times New Roman" w:eastAsia="Times New Roman" w:hAnsi="Times New Roman" w:cs="Times New Roman"/>
          <w:sz w:val="24"/>
          <w:szCs w:val="24"/>
          <w:lang w:eastAsia="en-IN"/>
        </w:rPr>
        <w:t xml:space="preserve"> distances are minimized and </w:t>
      </w:r>
      <w:r w:rsidRPr="0042426F">
        <w:rPr>
          <w:rFonts w:ascii="Times New Roman" w:eastAsia="Times New Roman" w:hAnsi="Times New Roman" w:cs="Times New Roman"/>
          <w:i/>
          <w:iCs/>
          <w:sz w:val="24"/>
          <w:szCs w:val="24"/>
          <w:lang w:eastAsia="en-IN"/>
        </w:rPr>
        <w:t>‘between-groups’</w:t>
      </w:r>
      <w:r w:rsidRPr="0042426F">
        <w:rPr>
          <w:rFonts w:ascii="Times New Roman" w:eastAsia="Times New Roman" w:hAnsi="Times New Roman" w:cs="Times New Roman"/>
          <w:sz w:val="24"/>
          <w:szCs w:val="24"/>
          <w:lang w:eastAsia="en-IN"/>
        </w:rPr>
        <w:t xml:space="preserve"> separation is maximized.</w:t>
      </w:r>
    </w:p>
    <w:p w14:paraId="788EC321"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In this post, we will explore how to:</w:t>
      </w:r>
    </w:p>
    <w:p w14:paraId="17E0B483" w14:textId="77777777" w:rsidR="0042426F" w:rsidRPr="0042426F" w:rsidRDefault="0042426F" w:rsidP="0042426F">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Perform unsupervised classification/clustering</w:t>
      </w:r>
    </w:p>
    <w:p w14:paraId="2279D23E" w14:textId="77777777" w:rsidR="0042426F" w:rsidRPr="0042426F" w:rsidRDefault="0042426F" w:rsidP="0042426F">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Compare the performance of different clustering algorithms</w:t>
      </w:r>
    </w:p>
    <w:p w14:paraId="36836765" w14:textId="77777777" w:rsidR="0042426F" w:rsidRPr="0042426F" w:rsidRDefault="0042426F" w:rsidP="0042426F">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 xml:space="preserve">And assess the </w:t>
      </w:r>
      <w:r w:rsidRPr="0042426F">
        <w:rPr>
          <w:rFonts w:ascii="Times New Roman" w:eastAsia="Times New Roman" w:hAnsi="Times New Roman" w:cs="Times New Roman"/>
          <w:i/>
          <w:iCs/>
          <w:sz w:val="24"/>
          <w:szCs w:val="24"/>
          <w:lang w:eastAsia="en-IN"/>
        </w:rPr>
        <w:t>“best”</w:t>
      </w:r>
      <w:r w:rsidRPr="0042426F">
        <w:rPr>
          <w:rFonts w:ascii="Times New Roman" w:eastAsia="Times New Roman" w:hAnsi="Times New Roman" w:cs="Times New Roman"/>
          <w:sz w:val="24"/>
          <w:szCs w:val="24"/>
          <w:lang w:eastAsia="en-IN"/>
        </w:rPr>
        <w:t xml:space="preserve"> number of clusters/groups to capture the image data</w:t>
      </w:r>
    </w:p>
    <w:p w14:paraId="6A22637B" w14:textId="5998640B"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 xml:space="preserve">One satellite scene from </w:t>
      </w:r>
      <w:hyperlink r:id="rId5" w:history="1">
        <w:r w:rsidRPr="0042426F">
          <w:rPr>
            <w:rFonts w:ascii="Times New Roman" w:eastAsia="Times New Roman" w:hAnsi="Times New Roman" w:cs="Times New Roman"/>
            <w:color w:val="0000FF"/>
            <w:sz w:val="24"/>
            <w:szCs w:val="24"/>
            <w:u w:val="single"/>
            <w:lang w:eastAsia="en-IN"/>
          </w:rPr>
          <w:t>Landsat 8</w:t>
        </w:r>
      </w:hyperlink>
      <w:r w:rsidRPr="0042426F">
        <w:rPr>
          <w:rFonts w:ascii="Times New Roman" w:eastAsia="Times New Roman" w:hAnsi="Times New Roman" w:cs="Times New Roman"/>
          <w:sz w:val="24"/>
          <w:szCs w:val="24"/>
          <w:lang w:eastAsia="en-IN"/>
        </w:rPr>
        <w:t xml:space="preserve"> will be used for this purpose. The data contains </w:t>
      </w:r>
      <w:r w:rsidRPr="0042426F">
        <w:rPr>
          <w:rFonts w:ascii="Times New Roman" w:eastAsia="Times New Roman" w:hAnsi="Times New Roman" w:cs="Times New Roman"/>
          <w:color w:val="0000FF"/>
          <w:sz w:val="24"/>
          <w:szCs w:val="24"/>
          <w:u w:val="single"/>
          <w:lang w:eastAsia="en-IN"/>
        </w:rPr>
        <w:t>surface reflectance</w:t>
      </w:r>
      <w:r w:rsidRPr="0042426F">
        <w:rPr>
          <w:rFonts w:ascii="Times New Roman" w:eastAsia="Times New Roman" w:hAnsi="Times New Roman" w:cs="Times New Roman"/>
          <w:sz w:val="24"/>
          <w:szCs w:val="24"/>
          <w:lang w:eastAsia="en-IN"/>
        </w:rPr>
        <w:t xml:space="preserve"> information for seven spectral bands (or layers, following the terminology for </w:t>
      </w:r>
      <w:r w:rsidRPr="0042426F">
        <w:rPr>
          <w:rFonts w:ascii="Courier New" w:eastAsia="Times New Roman" w:hAnsi="Courier New" w:cs="Courier New"/>
          <w:sz w:val="20"/>
          <w:szCs w:val="20"/>
          <w:lang w:eastAsia="en-IN"/>
        </w:rPr>
        <w:t>RasterStack</w:t>
      </w:r>
      <w:r w:rsidRPr="0042426F">
        <w:rPr>
          <w:rFonts w:ascii="Times New Roman" w:eastAsia="Times New Roman" w:hAnsi="Times New Roman" w:cs="Times New Roman"/>
          <w:sz w:val="24"/>
          <w:szCs w:val="24"/>
          <w:lang w:eastAsia="en-IN"/>
        </w:rPr>
        <w:t xml:space="preserve"> objects) in the GeoTIFF file format.</w:t>
      </w:r>
    </w:p>
    <w:p w14:paraId="444F6510"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The following table summarizes info on Landsat 8 spectral bands used in this tutorial.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3"/>
        <w:gridCol w:w="2920"/>
        <w:gridCol w:w="2814"/>
      </w:tblGrid>
      <w:tr w:rsidR="0042426F" w:rsidRPr="0042426F" w14:paraId="041B90F8" w14:textId="77777777" w:rsidTr="0042426F">
        <w:trPr>
          <w:tblHeader/>
          <w:tblCellSpacing w:w="15" w:type="dxa"/>
        </w:trPr>
        <w:tc>
          <w:tcPr>
            <w:tcW w:w="0" w:type="auto"/>
            <w:vAlign w:val="center"/>
            <w:hideMark/>
          </w:tcPr>
          <w:p w14:paraId="34E4E88F" w14:textId="77777777" w:rsidR="0042426F" w:rsidRPr="0042426F" w:rsidRDefault="0042426F" w:rsidP="0042426F">
            <w:pPr>
              <w:spacing w:after="0" w:line="240" w:lineRule="auto"/>
              <w:jc w:val="center"/>
              <w:rPr>
                <w:rFonts w:ascii="Times New Roman" w:eastAsia="Times New Roman" w:hAnsi="Times New Roman" w:cs="Times New Roman"/>
                <w:b/>
                <w:bCs/>
                <w:sz w:val="24"/>
                <w:szCs w:val="24"/>
                <w:lang w:eastAsia="en-IN"/>
              </w:rPr>
            </w:pPr>
            <w:r w:rsidRPr="0042426F">
              <w:rPr>
                <w:rFonts w:ascii="Times New Roman" w:eastAsia="Times New Roman" w:hAnsi="Times New Roman" w:cs="Times New Roman"/>
                <w:b/>
                <w:bCs/>
                <w:sz w:val="24"/>
                <w:szCs w:val="24"/>
                <w:lang w:eastAsia="en-IN"/>
              </w:rPr>
              <w:t>Band #</w:t>
            </w:r>
          </w:p>
        </w:tc>
        <w:tc>
          <w:tcPr>
            <w:tcW w:w="0" w:type="auto"/>
            <w:vAlign w:val="center"/>
            <w:hideMark/>
          </w:tcPr>
          <w:p w14:paraId="4CBA964E" w14:textId="77777777" w:rsidR="0042426F" w:rsidRPr="0042426F" w:rsidRDefault="0042426F" w:rsidP="0042426F">
            <w:pPr>
              <w:spacing w:after="0" w:line="240" w:lineRule="auto"/>
              <w:jc w:val="center"/>
              <w:rPr>
                <w:rFonts w:ascii="Times New Roman" w:eastAsia="Times New Roman" w:hAnsi="Times New Roman" w:cs="Times New Roman"/>
                <w:b/>
                <w:bCs/>
                <w:sz w:val="24"/>
                <w:szCs w:val="24"/>
                <w:lang w:eastAsia="en-IN"/>
              </w:rPr>
            </w:pPr>
            <w:r w:rsidRPr="0042426F">
              <w:rPr>
                <w:rFonts w:ascii="Times New Roman" w:eastAsia="Times New Roman" w:hAnsi="Times New Roman" w:cs="Times New Roman"/>
                <w:b/>
                <w:bCs/>
                <w:sz w:val="24"/>
                <w:szCs w:val="24"/>
                <w:lang w:eastAsia="en-IN"/>
              </w:rPr>
              <w:t>Band name</w:t>
            </w:r>
          </w:p>
        </w:tc>
        <w:tc>
          <w:tcPr>
            <w:tcW w:w="0" w:type="auto"/>
            <w:vAlign w:val="center"/>
            <w:hideMark/>
          </w:tcPr>
          <w:p w14:paraId="2D251ECE" w14:textId="77777777" w:rsidR="0042426F" w:rsidRPr="0042426F" w:rsidRDefault="0042426F" w:rsidP="0042426F">
            <w:pPr>
              <w:spacing w:after="0" w:line="240" w:lineRule="auto"/>
              <w:jc w:val="center"/>
              <w:rPr>
                <w:rFonts w:ascii="Times New Roman" w:eastAsia="Times New Roman" w:hAnsi="Times New Roman" w:cs="Times New Roman"/>
                <w:b/>
                <w:bCs/>
                <w:sz w:val="24"/>
                <w:szCs w:val="24"/>
                <w:lang w:eastAsia="en-IN"/>
              </w:rPr>
            </w:pPr>
            <w:r w:rsidRPr="0042426F">
              <w:rPr>
                <w:rFonts w:ascii="Times New Roman" w:eastAsia="Times New Roman" w:hAnsi="Times New Roman" w:cs="Times New Roman"/>
                <w:b/>
                <w:bCs/>
                <w:sz w:val="24"/>
                <w:szCs w:val="24"/>
                <w:lang w:eastAsia="en-IN"/>
              </w:rPr>
              <w:t>Wavelength (micrometers)</w:t>
            </w:r>
          </w:p>
        </w:tc>
      </w:tr>
      <w:tr w:rsidR="0042426F" w:rsidRPr="0042426F" w14:paraId="3EDE8069" w14:textId="77777777" w:rsidTr="0042426F">
        <w:trPr>
          <w:tblCellSpacing w:w="15" w:type="dxa"/>
        </w:trPr>
        <w:tc>
          <w:tcPr>
            <w:tcW w:w="0" w:type="auto"/>
            <w:vAlign w:val="center"/>
            <w:hideMark/>
          </w:tcPr>
          <w:p w14:paraId="30951C30" w14:textId="77777777" w:rsidR="0042426F" w:rsidRPr="0042426F" w:rsidRDefault="0042426F" w:rsidP="0042426F">
            <w:pPr>
              <w:spacing w:after="0"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Band 1</w:t>
            </w:r>
          </w:p>
        </w:tc>
        <w:tc>
          <w:tcPr>
            <w:tcW w:w="0" w:type="auto"/>
            <w:vAlign w:val="center"/>
            <w:hideMark/>
          </w:tcPr>
          <w:p w14:paraId="636729B6" w14:textId="77777777" w:rsidR="0042426F" w:rsidRPr="0042426F" w:rsidRDefault="0042426F" w:rsidP="0042426F">
            <w:pPr>
              <w:spacing w:after="0"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Ultra Blue</w:t>
            </w:r>
          </w:p>
        </w:tc>
        <w:tc>
          <w:tcPr>
            <w:tcW w:w="0" w:type="auto"/>
            <w:vAlign w:val="center"/>
            <w:hideMark/>
          </w:tcPr>
          <w:p w14:paraId="07B827E0" w14:textId="77777777" w:rsidR="0042426F" w:rsidRPr="0042426F" w:rsidRDefault="0042426F" w:rsidP="0042426F">
            <w:pPr>
              <w:spacing w:after="0"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0.435 – 0.451</w:t>
            </w:r>
          </w:p>
        </w:tc>
      </w:tr>
      <w:tr w:rsidR="0042426F" w:rsidRPr="0042426F" w14:paraId="040E01F8" w14:textId="77777777" w:rsidTr="0042426F">
        <w:trPr>
          <w:tblCellSpacing w:w="15" w:type="dxa"/>
        </w:trPr>
        <w:tc>
          <w:tcPr>
            <w:tcW w:w="0" w:type="auto"/>
            <w:vAlign w:val="center"/>
            <w:hideMark/>
          </w:tcPr>
          <w:p w14:paraId="78F11348" w14:textId="77777777" w:rsidR="0042426F" w:rsidRPr="0042426F" w:rsidRDefault="0042426F" w:rsidP="0042426F">
            <w:pPr>
              <w:spacing w:after="0"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Band 2</w:t>
            </w:r>
          </w:p>
        </w:tc>
        <w:tc>
          <w:tcPr>
            <w:tcW w:w="0" w:type="auto"/>
            <w:vAlign w:val="center"/>
            <w:hideMark/>
          </w:tcPr>
          <w:p w14:paraId="537DBAE0" w14:textId="77777777" w:rsidR="0042426F" w:rsidRPr="0042426F" w:rsidRDefault="0042426F" w:rsidP="0042426F">
            <w:pPr>
              <w:spacing w:after="0"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Blue</w:t>
            </w:r>
          </w:p>
        </w:tc>
        <w:tc>
          <w:tcPr>
            <w:tcW w:w="0" w:type="auto"/>
            <w:vAlign w:val="center"/>
            <w:hideMark/>
          </w:tcPr>
          <w:p w14:paraId="1976F7D2" w14:textId="77777777" w:rsidR="0042426F" w:rsidRPr="0042426F" w:rsidRDefault="0042426F" w:rsidP="0042426F">
            <w:pPr>
              <w:spacing w:after="0"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0.452 – 0.512</w:t>
            </w:r>
          </w:p>
        </w:tc>
      </w:tr>
      <w:tr w:rsidR="0042426F" w:rsidRPr="0042426F" w14:paraId="0817F3AA" w14:textId="77777777" w:rsidTr="0042426F">
        <w:trPr>
          <w:tblCellSpacing w:w="15" w:type="dxa"/>
        </w:trPr>
        <w:tc>
          <w:tcPr>
            <w:tcW w:w="0" w:type="auto"/>
            <w:vAlign w:val="center"/>
            <w:hideMark/>
          </w:tcPr>
          <w:p w14:paraId="286E2FEE" w14:textId="77777777" w:rsidR="0042426F" w:rsidRPr="0042426F" w:rsidRDefault="0042426F" w:rsidP="0042426F">
            <w:pPr>
              <w:spacing w:after="0"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Band 3</w:t>
            </w:r>
          </w:p>
        </w:tc>
        <w:tc>
          <w:tcPr>
            <w:tcW w:w="0" w:type="auto"/>
            <w:vAlign w:val="center"/>
            <w:hideMark/>
          </w:tcPr>
          <w:p w14:paraId="26319714" w14:textId="77777777" w:rsidR="0042426F" w:rsidRPr="0042426F" w:rsidRDefault="0042426F" w:rsidP="0042426F">
            <w:pPr>
              <w:spacing w:after="0"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Green</w:t>
            </w:r>
          </w:p>
        </w:tc>
        <w:tc>
          <w:tcPr>
            <w:tcW w:w="0" w:type="auto"/>
            <w:vAlign w:val="center"/>
            <w:hideMark/>
          </w:tcPr>
          <w:p w14:paraId="577D9708" w14:textId="77777777" w:rsidR="0042426F" w:rsidRPr="0042426F" w:rsidRDefault="0042426F" w:rsidP="0042426F">
            <w:pPr>
              <w:spacing w:after="0"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0.533 – 0.590</w:t>
            </w:r>
          </w:p>
        </w:tc>
      </w:tr>
      <w:tr w:rsidR="0042426F" w:rsidRPr="0042426F" w14:paraId="375C1E61" w14:textId="77777777" w:rsidTr="0042426F">
        <w:trPr>
          <w:tblCellSpacing w:w="15" w:type="dxa"/>
        </w:trPr>
        <w:tc>
          <w:tcPr>
            <w:tcW w:w="0" w:type="auto"/>
            <w:vAlign w:val="center"/>
            <w:hideMark/>
          </w:tcPr>
          <w:p w14:paraId="19EB6780" w14:textId="77777777" w:rsidR="0042426F" w:rsidRPr="0042426F" w:rsidRDefault="0042426F" w:rsidP="0042426F">
            <w:pPr>
              <w:spacing w:after="0"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Band 4</w:t>
            </w:r>
          </w:p>
        </w:tc>
        <w:tc>
          <w:tcPr>
            <w:tcW w:w="0" w:type="auto"/>
            <w:vAlign w:val="center"/>
            <w:hideMark/>
          </w:tcPr>
          <w:p w14:paraId="76EE4973" w14:textId="77777777" w:rsidR="0042426F" w:rsidRPr="0042426F" w:rsidRDefault="0042426F" w:rsidP="0042426F">
            <w:pPr>
              <w:spacing w:after="0"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Red</w:t>
            </w:r>
          </w:p>
        </w:tc>
        <w:tc>
          <w:tcPr>
            <w:tcW w:w="0" w:type="auto"/>
            <w:vAlign w:val="center"/>
            <w:hideMark/>
          </w:tcPr>
          <w:p w14:paraId="2E84CA92" w14:textId="77777777" w:rsidR="0042426F" w:rsidRPr="0042426F" w:rsidRDefault="0042426F" w:rsidP="0042426F">
            <w:pPr>
              <w:spacing w:after="0"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0.636 – 0.673</w:t>
            </w:r>
          </w:p>
        </w:tc>
      </w:tr>
      <w:tr w:rsidR="0042426F" w:rsidRPr="0042426F" w14:paraId="0B573CC6" w14:textId="77777777" w:rsidTr="0042426F">
        <w:trPr>
          <w:tblCellSpacing w:w="15" w:type="dxa"/>
        </w:trPr>
        <w:tc>
          <w:tcPr>
            <w:tcW w:w="0" w:type="auto"/>
            <w:vAlign w:val="center"/>
            <w:hideMark/>
          </w:tcPr>
          <w:p w14:paraId="640632D2" w14:textId="77777777" w:rsidR="0042426F" w:rsidRPr="0042426F" w:rsidRDefault="0042426F" w:rsidP="0042426F">
            <w:pPr>
              <w:spacing w:after="0"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Band 5</w:t>
            </w:r>
          </w:p>
        </w:tc>
        <w:tc>
          <w:tcPr>
            <w:tcW w:w="0" w:type="auto"/>
            <w:vAlign w:val="center"/>
            <w:hideMark/>
          </w:tcPr>
          <w:p w14:paraId="5CD89C59" w14:textId="77777777" w:rsidR="0042426F" w:rsidRPr="0042426F" w:rsidRDefault="0042426F" w:rsidP="0042426F">
            <w:pPr>
              <w:spacing w:after="0"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Near Infrared (NIR)</w:t>
            </w:r>
          </w:p>
        </w:tc>
        <w:tc>
          <w:tcPr>
            <w:tcW w:w="0" w:type="auto"/>
            <w:vAlign w:val="center"/>
            <w:hideMark/>
          </w:tcPr>
          <w:p w14:paraId="7CF2D80C" w14:textId="77777777" w:rsidR="0042426F" w:rsidRPr="0042426F" w:rsidRDefault="0042426F" w:rsidP="0042426F">
            <w:pPr>
              <w:spacing w:after="0"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0.851 – 0.879</w:t>
            </w:r>
          </w:p>
        </w:tc>
      </w:tr>
      <w:tr w:rsidR="0042426F" w:rsidRPr="0042426F" w14:paraId="2B1E0A17" w14:textId="77777777" w:rsidTr="0042426F">
        <w:trPr>
          <w:tblCellSpacing w:w="15" w:type="dxa"/>
        </w:trPr>
        <w:tc>
          <w:tcPr>
            <w:tcW w:w="0" w:type="auto"/>
            <w:vAlign w:val="center"/>
            <w:hideMark/>
          </w:tcPr>
          <w:p w14:paraId="2CC32783" w14:textId="77777777" w:rsidR="0042426F" w:rsidRPr="0042426F" w:rsidRDefault="0042426F" w:rsidP="0042426F">
            <w:pPr>
              <w:spacing w:after="0"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Band 6</w:t>
            </w:r>
          </w:p>
        </w:tc>
        <w:tc>
          <w:tcPr>
            <w:tcW w:w="0" w:type="auto"/>
            <w:vAlign w:val="center"/>
            <w:hideMark/>
          </w:tcPr>
          <w:p w14:paraId="55CF8D2D" w14:textId="77777777" w:rsidR="0042426F" w:rsidRPr="0042426F" w:rsidRDefault="0042426F" w:rsidP="0042426F">
            <w:pPr>
              <w:spacing w:after="0"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Shortwave Infrared (SWIR) 1</w:t>
            </w:r>
          </w:p>
        </w:tc>
        <w:tc>
          <w:tcPr>
            <w:tcW w:w="0" w:type="auto"/>
            <w:vAlign w:val="center"/>
            <w:hideMark/>
          </w:tcPr>
          <w:p w14:paraId="1667E738" w14:textId="77777777" w:rsidR="0042426F" w:rsidRPr="0042426F" w:rsidRDefault="0042426F" w:rsidP="0042426F">
            <w:pPr>
              <w:spacing w:after="0"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1.566 – 1.651</w:t>
            </w:r>
          </w:p>
        </w:tc>
      </w:tr>
      <w:tr w:rsidR="0042426F" w:rsidRPr="0042426F" w14:paraId="5D28B4EF" w14:textId="77777777" w:rsidTr="0042426F">
        <w:trPr>
          <w:tblCellSpacing w:w="15" w:type="dxa"/>
        </w:trPr>
        <w:tc>
          <w:tcPr>
            <w:tcW w:w="0" w:type="auto"/>
            <w:vAlign w:val="center"/>
            <w:hideMark/>
          </w:tcPr>
          <w:p w14:paraId="3A75D76B" w14:textId="77777777" w:rsidR="0042426F" w:rsidRPr="0042426F" w:rsidRDefault="0042426F" w:rsidP="0042426F">
            <w:pPr>
              <w:spacing w:after="0"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Band 7</w:t>
            </w:r>
          </w:p>
        </w:tc>
        <w:tc>
          <w:tcPr>
            <w:tcW w:w="0" w:type="auto"/>
            <w:vAlign w:val="center"/>
            <w:hideMark/>
          </w:tcPr>
          <w:p w14:paraId="55D5ED26" w14:textId="77777777" w:rsidR="0042426F" w:rsidRPr="0042426F" w:rsidRDefault="0042426F" w:rsidP="0042426F">
            <w:pPr>
              <w:spacing w:after="0"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Shortwave Infrared (SWIR) 2</w:t>
            </w:r>
          </w:p>
        </w:tc>
        <w:tc>
          <w:tcPr>
            <w:tcW w:w="0" w:type="auto"/>
            <w:vAlign w:val="center"/>
            <w:hideMark/>
          </w:tcPr>
          <w:p w14:paraId="0AF7BD60" w14:textId="77777777" w:rsidR="0042426F" w:rsidRPr="0042426F" w:rsidRDefault="0042426F" w:rsidP="0042426F">
            <w:pPr>
              <w:spacing w:after="0"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2.107 – 2.294</w:t>
            </w:r>
          </w:p>
        </w:tc>
      </w:tr>
    </w:tbl>
    <w:p w14:paraId="7DB22357"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Landsat 8 spatial resolution (or pixel size) is equal to 30 meters. Valid reflecting decimal values are typically within 0.00 – 1.00; but, for decreasing file size, the valid range is multiplied by a 10</w:t>
      </w:r>
      <w:r w:rsidRPr="0042426F">
        <w:rPr>
          <w:rFonts w:ascii="Times New Roman" w:eastAsia="Times New Roman" w:hAnsi="Times New Roman" w:cs="Times New Roman"/>
          <w:sz w:val="24"/>
          <w:szCs w:val="24"/>
          <w:vertAlign w:val="superscript"/>
          <w:lang w:eastAsia="en-IN"/>
        </w:rPr>
        <w:t>4</w:t>
      </w:r>
      <w:r w:rsidRPr="0042426F">
        <w:rPr>
          <w:rFonts w:ascii="Times New Roman" w:eastAsia="Times New Roman" w:hAnsi="Times New Roman" w:cs="Times New Roman"/>
          <w:sz w:val="24"/>
          <w:szCs w:val="24"/>
          <w:lang w:eastAsia="en-IN"/>
        </w:rPr>
        <w:t xml:space="preserve"> scaling factor to be in integer range 0 – 10000. Image acquisition date is from July 15th, 2015.</w:t>
      </w:r>
    </w:p>
    <w:p w14:paraId="2235BC53" w14:textId="373AF4F5"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p>
    <w:p w14:paraId="02868CA1" w14:textId="77777777" w:rsidR="0042426F" w:rsidRPr="0042426F" w:rsidRDefault="0042426F" w:rsidP="0042426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42426F">
        <w:rPr>
          <w:rFonts w:ascii="Times New Roman" w:eastAsia="Times New Roman" w:hAnsi="Times New Roman" w:cs="Times New Roman"/>
          <w:b/>
          <w:bCs/>
          <w:sz w:val="27"/>
          <w:szCs w:val="27"/>
          <w:lang w:eastAsia="en-IN"/>
        </w:rPr>
        <w:t>Unsupervised Classification/Clustering</w:t>
      </w:r>
    </w:p>
    <w:p w14:paraId="7ECDB31C" w14:textId="77777777" w:rsidR="0042426F" w:rsidRPr="0042426F" w:rsidRDefault="005F6A88" w:rsidP="0042426F">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54FF503C">
          <v:rect id="_x0000_i1026" style="width:0;height:1.5pt" o:hralign="center" o:hrstd="t" o:hr="t" fillcolor="#a0a0a0" stroked="f"/>
        </w:pict>
      </w:r>
    </w:p>
    <w:p w14:paraId="345D22F9"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Performing the unsupervised classification/clustering, we will employ and compare two algorithms:</w:t>
      </w:r>
    </w:p>
    <w:p w14:paraId="7413874A" w14:textId="77777777" w:rsidR="0042426F" w:rsidRPr="0042426F" w:rsidRDefault="0042426F" w:rsidP="0042426F">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b/>
          <w:bCs/>
          <w:sz w:val="24"/>
          <w:szCs w:val="24"/>
          <w:lang w:eastAsia="en-IN"/>
        </w:rPr>
        <w:t>K-means</w:t>
      </w:r>
    </w:p>
    <w:p w14:paraId="2C3A241C" w14:textId="77777777" w:rsidR="0042426F" w:rsidRPr="0042426F" w:rsidRDefault="0042426F" w:rsidP="0042426F">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b/>
          <w:bCs/>
          <w:sz w:val="24"/>
          <w:szCs w:val="24"/>
          <w:lang w:eastAsia="en-IN"/>
        </w:rPr>
        <w:t>And CLARA</w:t>
      </w:r>
    </w:p>
    <w:p w14:paraId="4D881452" w14:textId="77777777" w:rsidR="0042426F" w:rsidRPr="0042426F" w:rsidRDefault="0042426F" w:rsidP="0042426F">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42426F">
        <w:rPr>
          <w:rFonts w:ascii="Times New Roman" w:eastAsia="Times New Roman" w:hAnsi="Times New Roman" w:cs="Times New Roman"/>
          <w:b/>
          <w:bCs/>
          <w:sz w:val="24"/>
          <w:szCs w:val="24"/>
          <w:lang w:eastAsia="en-IN"/>
        </w:rPr>
        <w:t>K-means Algorithm</w:t>
      </w:r>
    </w:p>
    <w:p w14:paraId="788078EF"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 xml:space="preserve">The </w:t>
      </w:r>
      <w:r w:rsidRPr="0042426F">
        <w:rPr>
          <w:rFonts w:ascii="Times New Roman" w:eastAsia="Times New Roman" w:hAnsi="Times New Roman" w:cs="Times New Roman"/>
          <w:i/>
          <w:iCs/>
          <w:sz w:val="24"/>
          <w:szCs w:val="24"/>
          <w:lang w:eastAsia="en-IN"/>
        </w:rPr>
        <w:t>k-means</w:t>
      </w:r>
      <w:r w:rsidRPr="0042426F">
        <w:rPr>
          <w:rFonts w:ascii="Times New Roman" w:eastAsia="Times New Roman" w:hAnsi="Times New Roman" w:cs="Times New Roman"/>
          <w:sz w:val="24"/>
          <w:szCs w:val="24"/>
          <w:lang w:eastAsia="en-IN"/>
        </w:rPr>
        <w:t xml:space="preserve"> clustering algorithm attempts to define the centroid of each cluster with its mean value. This means that data is partitioned into </w:t>
      </w:r>
      <w:r w:rsidRPr="0042426F">
        <w:rPr>
          <w:rFonts w:ascii="Times New Roman" w:eastAsia="Times New Roman" w:hAnsi="Times New Roman" w:cs="Times New Roman"/>
          <w:i/>
          <w:iCs/>
          <w:sz w:val="24"/>
          <w:szCs w:val="24"/>
          <w:lang w:eastAsia="en-IN"/>
        </w:rPr>
        <w:t>k</w:t>
      </w:r>
      <w:r w:rsidRPr="0042426F">
        <w:rPr>
          <w:rFonts w:ascii="Times New Roman" w:eastAsia="Times New Roman" w:hAnsi="Times New Roman" w:cs="Times New Roman"/>
          <w:sz w:val="24"/>
          <w:szCs w:val="24"/>
          <w:lang w:eastAsia="en-IN"/>
        </w:rPr>
        <w:t xml:space="preserve"> clusters in which each observation belongs to the cluster with the nearest mean, serving as a prototype of the cluster. In a geometric interpretation, k-means partitions the data space into </w:t>
      </w:r>
      <w:r w:rsidRPr="0042426F">
        <w:rPr>
          <w:rFonts w:ascii="Times New Roman" w:eastAsia="Times New Roman" w:hAnsi="Times New Roman" w:cs="Times New Roman"/>
          <w:i/>
          <w:iCs/>
          <w:sz w:val="24"/>
          <w:szCs w:val="24"/>
          <w:lang w:eastAsia="en-IN"/>
        </w:rPr>
        <w:t>Voronoi cells</w:t>
      </w:r>
      <w:r w:rsidRPr="0042426F">
        <w:rPr>
          <w:rFonts w:ascii="Times New Roman" w:eastAsia="Times New Roman" w:hAnsi="Times New Roman" w:cs="Times New Roman"/>
          <w:sz w:val="24"/>
          <w:szCs w:val="24"/>
          <w:lang w:eastAsia="en-IN"/>
        </w:rPr>
        <w:t xml:space="preserve"> (see plot below). K-means provides an “exclusive” solution, meaning that each observation belongs to one (and only one) cluster. The algorithm is generally efficient for dealing with large data-sets, which commonly happens for raster data (ex. satellite or aerial images.)</w:t>
      </w:r>
    </w:p>
    <w:p w14:paraId="73AC5F48"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noProof/>
          <w:sz w:val="24"/>
          <w:szCs w:val="24"/>
          <w:lang w:eastAsia="en-IN"/>
        </w:rPr>
        <w:drawing>
          <wp:inline distT="0" distB="0" distL="0" distR="0" wp14:anchorId="3D4D04C0" wp14:editId="4EBC1563">
            <wp:extent cx="2438400" cy="2369820"/>
            <wp:effectExtent l="0" t="0" r="0" b="0"/>
            <wp:docPr id="10" name="Picture 10" descr="K-means convergence (with Voronoi cells defined by the black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means convergence (with Voronoi cells defined by the black lin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38400" cy="2369820"/>
                    </a:xfrm>
                    <a:prstGeom prst="rect">
                      <a:avLst/>
                    </a:prstGeom>
                    <a:noFill/>
                    <a:ln>
                      <a:noFill/>
                    </a:ln>
                  </pic:spPr>
                </pic:pic>
              </a:graphicData>
            </a:graphic>
          </wp:inline>
        </w:drawing>
      </w:r>
    </w:p>
    <w:p w14:paraId="36D0541A"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K-means convergence (with Voronoi cells defined by the black lines.)</w:t>
      </w:r>
    </w:p>
    <w:p w14:paraId="71374887" w14:textId="77777777" w:rsidR="0042426F" w:rsidRPr="0042426F" w:rsidRDefault="0042426F" w:rsidP="0042426F">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42426F">
        <w:rPr>
          <w:rFonts w:ascii="Times New Roman" w:eastAsia="Times New Roman" w:hAnsi="Times New Roman" w:cs="Times New Roman"/>
          <w:b/>
          <w:bCs/>
          <w:sz w:val="24"/>
          <w:szCs w:val="24"/>
          <w:lang w:eastAsia="en-IN"/>
        </w:rPr>
        <w:t>CLARA Algorithm</w:t>
      </w:r>
    </w:p>
    <w:p w14:paraId="70E65023"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 xml:space="preserve">The CLARA (Clustering LARge Application) algorithm is based on the Partition Around Medoids (PAM) algorithm, which in turn is an implementation of K-medoids… … so, let’s try to dig in by parts. Also, since these posts are intended to be </w:t>
      </w:r>
      <w:r w:rsidRPr="0042426F">
        <w:rPr>
          <w:rFonts w:ascii="Times New Roman" w:eastAsia="Times New Roman" w:hAnsi="Times New Roman" w:cs="Times New Roman"/>
          <w:i/>
          <w:iCs/>
          <w:sz w:val="24"/>
          <w:szCs w:val="24"/>
          <w:lang w:eastAsia="en-IN"/>
        </w:rPr>
        <w:t>‘short-and-sweet’</w:t>
      </w:r>
      <w:r w:rsidRPr="0042426F">
        <w:rPr>
          <w:rFonts w:ascii="Times New Roman" w:eastAsia="Times New Roman" w:hAnsi="Times New Roman" w:cs="Times New Roman"/>
          <w:sz w:val="24"/>
          <w:szCs w:val="24"/>
          <w:lang w:eastAsia="en-IN"/>
        </w:rPr>
        <w:t>, I will not use mathematical notation or pseudo-code in the descriptions. There are plenty of awesome books and online resources on these subjects that can you can consult for more information.</w:t>
      </w:r>
    </w:p>
    <w:p w14:paraId="4E9D3A89"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 xml:space="preserve">The </w:t>
      </w:r>
      <w:r w:rsidRPr="0042426F">
        <w:rPr>
          <w:rFonts w:ascii="Times New Roman" w:eastAsia="Times New Roman" w:hAnsi="Times New Roman" w:cs="Times New Roman"/>
          <w:i/>
          <w:iCs/>
          <w:sz w:val="24"/>
          <w:szCs w:val="24"/>
          <w:lang w:eastAsia="en-IN"/>
        </w:rPr>
        <w:t>k-medoids</w:t>
      </w:r>
      <w:r w:rsidRPr="0042426F">
        <w:rPr>
          <w:rFonts w:ascii="Times New Roman" w:eastAsia="Times New Roman" w:hAnsi="Times New Roman" w:cs="Times New Roman"/>
          <w:sz w:val="24"/>
          <w:szCs w:val="24"/>
          <w:lang w:eastAsia="en-IN"/>
        </w:rPr>
        <w:t xml:space="preserve"> algorithm is a clustering algorithm similar to k-means. Both are </w:t>
      </w:r>
      <w:r w:rsidRPr="0042426F">
        <w:rPr>
          <w:rFonts w:ascii="Times New Roman" w:eastAsia="Times New Roman" w:hAnsi="Times New Roman" w:cs="Times New Roman"/>
          <w:i/>
          <w:iCs/>
          <w:sz w:val="24"/>
          <w:szCs w:val="24"/>
          <w:lang w:eastAsia="en-IN"/>
        </w:rPr>
        <w:t>partitional</w:t>
      </w:r>
      <w:r w:rsidRPr="0042426F">
        <w:rPr>
          <w:rFonts w:ascii="Times New Roman" w:eastAsia="Times New Roman" w:hAnsi="Times New Roman" w:cs="Times New Roman"/>
          <w:sz w:val="24"/>
          <w:szCs w:val="24"/>
          <w:lang w:eastAsia="en-IN"/>
        </w:rPr>
        <w:t xml:space="preserve"> algorithms in the sense that they break-up the data into groups. They both also attempt to </w:t>
      </w:r>
      <w:r w:rsidRPr="0042426F">
        <w:rPr>
          <w:rFonts w:ascii="Times New Roman" w:eastAsia="Times New Roman" w:hAnsi="Times New Roman" w:cs="Times New Roman"/>
          <w:sz w:val="24"/>
          <w:szCs w:val="24"/>
          <w:lang w:eastAsia="en-IN"/>
        </w:rPr>
        <w:lastRenderedPageBreak/>
        <w:t>minimize the distance between points labeled in a cluster and a point designated as the center of that cluster.</w:t>
      </w:r>
    </w:p>
    <w:p w14:paraId="00DB824C"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 xml:space="preserve">However, in contrast to the k-means algorithm, k-medoids chooses specific data-points as centers (named as </w:t>
      </w:r>
      <w:r w:rsidRPr="0042426F">
        <w:rPr>
          <w:rFonts w:ascii="Times New Roman" w:eastAsia="Times New Roman" w:hAnsi="Times New Roman" w:cs="Times New Roman"/>
          <w:i/>
          <w:iCs/>
          <w:sz w:val="24"/>
          <w:szCs w:val="24"/>
          <w:lang w:eastAsia="en-IN"/>
        </w:rPr>
        <w:t>medoids</w:t>
      </w:r>
      <w:r w:rsidRPr="0042426F">
        <w:rPr>
          <w:rFonts w:ascii="Times New Roman" w:eastAsia="Times New Roman" w:hAnsi="Times New Roman" w:cs="Times New Roman"/>
          <w:sz w:val="24"/>
          <w:szCs w:val="24"/>
          <w:lang w:eastAsia="en-IN"/>
        </w:rPr>
        <w:t>) and works with a generalization of the Manhattan Norm to define the distance between data points. A medoid can be defined as the object of a cluster whose average dissimilarity to all the objects in the cluster is minimal. For example, it is the most centrally located point in the cluster.</w:t>
      </w:r>
    </w:p>
    <w:p w14:paraId="00226000"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Generally, k-medoids are more robust to noise and outliers as compared to k-means because it minimizes a sum of pair-wise dissimilarities instead of a sum of squared Euclidean distances.</w:t>
      </w:r>
    </w:p>
    <w:p w14:paraId="41C990EE"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i/>
          <w:iCs/>
          <w:sz w:val="24"/>
          <w:szCs w:val="24"/>
          <w:lang w:eastAsia="en-IN"/>
        </w:rPr>
        <w:t>PAM</w:t>
      </w:r>
      <w:r w:rsidRPr="0042426F">
        <w:rPr>
          <w:rFonts w:ascii="Times New Roman" w:eastAsia="Times New Roman" w:hAnsi="Times New Roman" w:cs="Times New Roman"/>
          <w:sz w:val="24"/>
          <w:szCs w:val="24"/>
          <w:lang w:eastAsia="en-IN"/>
        </w:rPr>
        <w:t xml:space="preserve"> is the most common realization of the k-medoids clustering algorithm. PAM uses a greedy search, which may not find the optimum solution, however, it is faster than an exhaustive search. PAM has a high computational cost and uses a large amount of memory to compute the dissimilarity object. This leads us to the </w:t>
      </w:r>
      <w:r w:rsidRPr="0042426F">
        <w:rPr>
          <w:rFonts w:ascii="Times New Roman" w:eastAsia="Times New Roman" w:hAnsi="Times New Roman" w:cs="Times New Roman"/>
          <w:i/>
          <w:iCs/>
          <w:sz w:val="24"/>
          <w:szCs w:val="24"/>
          <w:lang w:eastAsia="en-IN"/>
        </w:rPr>
        <w:t>CLARA</w:t>
      </w:r>
      <w:r w:rsidRPr="0042426F">
        <w:rPr>
          <w:rFonts w:ascii="Times New Roman" w:eastAsia="Times New Roman" w:hAnsi="Times New Roman" w:cs="Times New Roman"/>
          <w:sz w:val="24"/>
          <w:szCs w:val="24"/>
          <w:lang w:eastAsia="en-IN"/>
        </w:rPr>
        <w:t xml:space="preserve"> algorithm!</w:t>
      </w:r>
      <w:r w:rsidRPr="0042426F">
        <w:rPr>
          <w:rFonts w:ascii="Times New Roman" w:eastAsia="Times New Roman" w:hAnsi="Times New Roman" w:cs="Times New Roman"/>
          <w:sz w:val="24"/>
          <w:szCs w:val="24"/>
          <w:lang w:eastAsia="en-IN"/>
        </w:rPr>
        <w:br/>
      </w:r>
      <w:r w:rsidRPr="0042426F">
        <w:rPr>
          <w:rFonts w:ascii="Times New Roman" w:eastAsia="Times New Roman" w:hAnsi="Times New Roman" w:cs="Times New Roman"/>
          <w:i/>
          <w:iCs/>
          <w:sz w:val="24"/>
          <w:szCs w:val="24"/>
          <w:lang w:eastAsia="en-IN"/>
        </w:rPr>
        <w:t>CLARA</w:t>
      </w:r>
      <w:r w:rsidRPr="0042426F">
        <w:rPr>
          <w:rFonts w:ascii="Times New Roman" w:eastAsia="Times New Roman" w:hAnsi="Times New Roman" w:cs="Times New Roman"/>
          <w:sz w:val="24"/>
          <w:szCs w:val="24"/>
          <w:lang w:eastAsia="en-IN"/>
        </w:rPr>
        <w:t xml:space="preserve"> randomly chooses a small portion of the actual data as a representative of the data; then, medoids are chosen from this sample using </w:t>
      </w:r>
      <w:r w:rsidRPr="0042426F">
        <w:rPr>
          <w:rFonts w:ascii="Times New Roman" w:eastAsia="Times New Roman" w:hAnsi="Times New Roman" w:cs="Times New Roman"/>
          <w:i/>
          <w:iCs/>
          <w:sz w:val="24"/>
          <w:szCs w:val="24"/>
          <w:lang w:eastAsia="en-IN"/>
        </w:rPr>
        <w:t>PAM</w:t>
      </w:r>
      <w:r w:rsidRPr="0042426F">
        <w:rPr>
          <w:rFonts w:ascii="Times New Roman" w:eastAsia="Times New Roman" w:hAnsi="Times New Roman" w:cs="Times New Roman"/>
          <w:sz w:val="24"/>
          <w:szCs w:val="24"/>
          <w:lang w:eastAsia="en-IN"/>
        </w:rPr>
        <w:t>. If the sample is robustly selected, in a fairly random manner and with enough data points, it should closely represent the original data-set.</w:t>
      </w:r>
    </w:p>
    <w:p w14:paraId="6CC9D0E3"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i/>
          <w:iCs/>
          <w:sz w:val="24"/>
          <w:szCs w:val="24"/>
          <w:lang w:eastAsia="en-IN"/>
        </w:rPr>
        <w:t>CLARA</w:t>
      </w:r>
      <w:r w:rsidRPr="0042426F">
        <w:rPr>
          <w:rFonts w:ascii="Times New Roman" w:eastAsia="Times New Roman" w:hAnsi="Times New Roman" w:cs="Times New Roman"/>
          <w:sz w:val="24"/>
          <w:szCs w:val="24"/>
          <w:lang w:eastAsia="en-IN"/>
        </w:rPr>
        <w:t xml:space="preserve"> draws multiple samples of the data-set, applies PAM to each sample, finds the medoids, and then returns its best clustering as the output. At first, a sample data-set is drawn from the original data-set; then the PAM algorithm is applied to find the </w:t>
      </w:r>
      <w:r w:rsidRPr="0042426F">
        <w:rPr>
          <w:rFonts w:ascii="Times New Roman" w:eastAsia="Times New Roman" w:hAnsi="Times New Roman" w:cs="Times New Roman"/>
          <w:i/>
          <w:iCs/>
          <w:sz w:val="24"/>
          <w:szCs w:val="24"/>
          <w:lang w:eastAsia="en-IN"/>
        </w:rPr>
        <w:t>k</w:t>
      </w:r>
      <w:r w:rsidRPr="0042426F">
        <w:rPr>
          <w:rFonts w:ascii="Times New Roman" w:eastAsia="Times New Roman" w:hAnsi="Times New Roman" w:cs="Times New Roman"/>
          <w:sz w:val="24"/>
          <w:szCs w:val="24"/>
          <w:lang w:eastAsia="en-IN"/>
        </w:rPr>
        <w:t xml:space="preserve"> medoids. Using these </w:t>
      </w:r>
      <w:r w:rsidRPr="0042426F">
        <w:rPr>
          <w:rFonts w:ascii="Times New Roman" w:eastAsia="Times New Roman" w:hAnsi="Times New Roman" w:cs="Times New Roman"/>
          <w:i/>
          <w:iCs/>
          <w:sz w:val="24"/>
          <w:szCs w:val="24"/>
          <w:lang w:eastAsia="en-IN"/>
        </w:rPr>
        <w:t>k</w:t>
      </w:r>
      <w:r w:rsidRPr="0042426F">
        <w:rPr>
          <w:rFonts w:ascii="Times New Roman" w:eastAsia="Times New Roman" w:hAnsi="Times New Roman" w:cs="Times New Roman"/>
          <w:sz w:val="24"/>
          <w:szCs w:val="24"/>
          <w:lang w:eastAsia="en-IN"/>
        </w:rPr>
        <w:t xml:space="preserve"> medoids and the whole data-set, the ‘current’ dissimilarity is calculated. If it is smaller than the one you got in the previous iteration, then these </w:t>
      </w:r>
      <w:r w:rsidRPr="0042426F">
        <w:rPr>
          <w:rFonts w:ascii="Times New Roman" w:eastAsia="Times New Roman" w:hAnsi="Times New Roman" w:cs="Times New Roman"/>
          <w:i/>
          <w:iCs/>
          <w:sz w:val="24"/>
          <w:szCs w:val="24"/>
          <w:lang w:eastAsia="en-IN"/>
        </w:rPr>
        <w:t>k</w:t>
      </w:r>
      <w:r w:rsidRPr="0042426F">
        <w:rPr>
          <w:rFonts w:ascii="Times New Roman" w:eastAsia="Times New Roman" w:hAnsi="Times New Roman" w:cs="Times New Roman"/>
          <w:sz w:val="24"/>
          <w:szCs w:val="24"/>
          <w:lang w:eastAsia="en-IN"/>
        </w:rPr>
        <w:t xml:space="preserve"> medoids are kept as the best ones. This process of selection is repeated frequently a specified number of times.</w:t>
      </w:r>
    </w:p>
    <w:p w14:paraId="155F816A"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 xml:space="preserve">In R, the </w:t>
      </w:r>
      <w:r w:rsidRPr="0042426F">
        <w:rPr>
          <w:rFonts w:ascii="Courier New" w:eastAsia="Times New Roman" w:hAnsi="Courier New" w:cs="Courier New"/>
          <w:sz w:val="20"/>
          <w:szCs w:val="20"/>
          <w:lang w:eastAsia="en-IN"/>
        </w:rPr>
        <w:t>clara</w:t>
      </w:r>
      <w:r w:rsidRPr="0042426F">
        <w:rPr>
          <w:rFonts w:ascii="Times New Roman" w:eastAsia="Times New Roman" w:hAnsi="Times New Roman" w:cs="Times New Roman"/>
          <w:sz w:val="24"/>
          <w:szCs w:val="24"/>
          <w:lang w:eastAsia="en-IN"/>
        </w:rPr>
        <w:t xml:space="preserve"> function from the </w:t>
      </w:r>
      <w:r w:rsidRPr="0042426F">
        <w:rPr>
          <w:rFonts w:ascii="Courier New" w:eastAsia="Times New Roman" w:hAnsi="Courier New" w:cs="Courier New"/>
          <w:sz w:val="20"/>
          <w:szCs w:val="20"/>
          <w:lang w:eastAsia="en-IN"/>
        </w:rPr>
        <w:t>cluster</w:t>
      </w:r>
      <w:r w:rsidRPr="0042426F">
        <w:rPr>
          <w:rFonts w:ascii="Times New Roman" w:eastAsia="Times New Roman" w:hAnsi="Times New Roman" w:cs="Times New Roman"/>
          <w:sz w:val="24"/>
          <w:szCs w:val="24"/>
          <w:lang w:eastAsia="en-IN"/>
        </w:rPr>
        <w:t xml:space="preserve"> package implements this algorithm. It accepts dissimilarities calculated based on </w:t>
      </w:r>
      <w:r w:rsidRPr="0042426F">
        <w:rPr>
          <w:rFonts w:ascii="Courier New" w:eastAsia="Times New Roman" w:hAnsi="Courier New" w:cs="Courier New"/>
          <w:sz w:val="20"/>
          <w:szCs w:val="20"/>
          <w:lang w:eastAsia="en-IN"/>
        </w:rPr>
        <w:t>"euclidean"</w:t>
      </w:r>
      <w:r w:rsidRPr="0042426F">
        <w:rPr>
          <w:rFonts w:ascii="Times New Roman" w:eastAsia="Times New Roman" w:hAnsi="Times New Roman" w:cs="Times New Roman"/>
          <w:sz w:val="24"/>
          <w:szCs w:val="24"/>
          <w:lang w:eastAsia="en-IN"/>
        </w:rPr>
        <w:t xml:space="preserve"> or </w:t>
      </w:r>
      <w:r w:rsidRPr="0042426F">
        <w:rPr>
          <w:rFonts w:ascii="Courier New" w:eastAsia="Times New Roman" w:hAnsi="Courier New" w:cs="Courier New"/>
          <w:sz w:val="20"/>
          <w:szCs w:val="20"/>
          <w:lang w:eastAsia="en-IN"/>
        </w:rPr>
        <w:t>"manhattan"</w:t>
      </w:r>
      <w:r w:rsidRPr="0042426F">
        <w:rPr>
          <w:rFonts w:ascii="Times New Roman" w:eastAsia="Times New Roman" w:hAnsi="Times New Roman" w:cs="Times New Roman"/>
          <w:sz w:val="24"/>
          <w:szCs w:val="24"/>
          <w:lang w:eastAsia="en-IN"/>
        </w:rPr>
        <w:t xml:space="preserve"> distance. Euclidean distances are root sum-of-squares of differences, while Manhattan distances are the sum of absolute differences.</w:t>
      </w:r>
    </w:p>
    <w:p w14:paraId="0BF4772F" w14:textId="77777777" w:rsidR="0042426F" w:rsidRPr="0042426F" w:rsidRDefault="0042426F" w:rsidP="0042426F">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42426F">
        <w:rPr>
          <w:rFonts w:ascii="Times New Roman" w:eastAsia="Times New Roman" w:hAnsi="Times New Roman" w:cs="Times New Roman"/>
          <w:b/>
          <w:bCs/>
          <w:sz w:val="24"/>
          <w:szCs w:val="24"/>
          <w:lang w:eastAsia="en-IN"/>
        </w:rPr>
        <w:t>Workflow</w:t>
      </w:r>
    </w:p>
    <w:p w14:paraId="3C8CF7FA"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Our approach to clustering the Landsat 8 spectral raster data will employ two stages:</w:t>
      </w:r>
    </w:p>
    <w:p w14:paraId="07120A9D" w14:textId="77777777" w:rsidR="0042426F" w:rsidRPr="0042426F" w:rsidRDefault="0042426F" w:rsidP="0042426F">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 xml:space="preserve">Cluster image data with </w:t>
      </w:r>
      <w:r w:rsidRPr="0042426F">
        <w:rPr>
          <w:rFonts w:ascii="Times New Roman" w:eastAsia="Times New Roman" w:hAnsi="Times New Roman" w:cs="Times New Roman"/>
          <w:i/>
          <w:iCs/>
          <w:sz w:val="24"/>
          <w:szCs w:val="24"/>
          <w:lang w:eastAsia="en-IN"/>
        </w:rPr>
        <w:t>K-means</w:t>
      </w:r>
      <w:r w:rsidRPr="0042426F">
        <w:rPr>
          <w:rFonts w:ascii="Times New Roman" w:eastAsia="Times New Roman" w:hAnsi="Times New Roman" w:cs="Times New Roman"/>
          <w:sz w:val="24"/>
          <w:szCs w:val="24"/>
          <w:lang w:eastAsia="en-IN"/>
        </w:rPr>
        <w:t xml:space="preserve"> and </w:t>
      </w:r>
      <w:r w:rsidRPr="0042426F">
        <w:rPr>
          <w:rFonts w:ascii="Times New Roman" w:eastAsia="Times New Roman" w:hAnsi="Times New Roman" w:cs="Times New Roman"/>
          <w:i/>
          <w:iCs/>
          <w:sz w:val="24"/>
          <w:szCs w:val="24"/>
          <w:lang w:eastAsia="en-IN"/>
        </w:rPr>
        <w:t>CLARA</w:t>
      </w:r>
      <w:r w:rsidRPr="0042426F">
        <w:rPr>
          <w:rFonts w:ascii="Times New Roman" w:eastAsia="Times New Roman" w:hAnsi="Times New Roman" w:cs="Times New Roman"/>
          <w:sz w:val="24"/>
          <w:szCs w:val="24"/>
          <w:lang w:eastAsia="en-IN"/>
        </w:rPr>
        <w:t xml:space="preserve"> for a </w:t>
      </w:r>
      <w:r w:rsidRPr="0042426F">
        <w:rPr>
          <w:rFonts w:ascii="Times New Roman" w:eastAsia="Times New Roman" w:hAnsi="Times New Roman" w:cs="Times New Roman"/>
          <w:i/>
          <w:iCs/>
          <w:sz w:val="24"/>
          <w:szCs w:val="24"/>
          <w:lang w:eastAsia="en-IN"/>
        </w:rPr>
        <w:t>number of clusters</w:t>
      </w:r>
      <w:r w:rsidRPr="0042426F">
        <w:rPr>
          <w:rFonts w:ascii="Times New Roman" w:eastAsia="Times New Roman" w:hAnsi="Times New Roman" w:cs="Times New Roman"/>
          <w:sz w:val="24"/>
          <w:szCs w:val="24"/>
          <w:lang w:eastAsia="en-IN"/>
        </w:rPr>
        <w:t xml:space="preserve"> between 2 and 12</w:t>
      </w:r>
    </w:p>
    <w:p w14:paraId="5A2DE5E0" w14:textId="77777777" w:rsidR="0042426F" w:rsidRPr="0042426F" w:rsidRDefault="0042426F" w:rsidP="0042426F">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 xml:space="preserve">Assessing each clustering solutions performance through the average </w:t>
      </w:r>
      <w:r w:rsidRPr="0042426F">
        <w:rPr>
          <w:rFonts w:ascii="Times New Roman" w:eastAsia="Times New Roman" w:hAnsi="Times New Roman" w:cs="Times New Roman"/>
          <w:i/>
          <w:iCs/>
          <w:sz w:val="24"/>
          <w:szCs w:val="24"/>
          <w:lang w:eastAsia="en-IN"/>
        </w:rPr>
        <w:t>Silhouette Index</w:t>
      </w:r>
    </w:p>
    <w:p w14:paraId="2DD8AF19"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Let’s start by downloading and uncompressing the Landsat-8 surface reflectance sample data for the Peneda-Geres National Park:</w:t>
      </w:r>
    </w:p>
    <w:p w14:paraId="6CC21B0F"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Create a folder named data-raw inside the working directory to place downloaded data</w:t>
      </w:r>
    </w:p>
    <w:p w14:paraId="6D950B81"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if(!dir.exists("./data-raw")) dir.create("./data-raw")</w:t>
      </w:r>
    </w:p>
    <w:p w14:paraId="09E733DA"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5BCD989"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If you run into download problems try changing: method = "wget"</w:t>
      </w:r>
    </w:p>
    <w:p w14:paraId="38F21E1C"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lastRenderedPageBreak/>
        <w:t>download.file("https://raw.githubusercontent.com/joaofgoncalves/R_exercises_raster_tutorial/master/data/LT8_PNPG_MultiBand.zip", "./data-raw/LT8_PNPG_MultiBand.zip", method = "auto")</w:t>
      </w:r>
    </w:p>
    <w:p w14:paraId="3B79DAA2"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CC5571C"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Uncompress the zip file</w:t>
      </w:r>
    </w:p>
    <w:p w14:paraId="49ABBA58"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unzip("./data-raw/LT8_PNPG_MultiBand.zip", exdir = "./data-raw")</w:t>
      </w:r>
    </w:p>
    <w:p w14:paraId="5C188E65"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 xml:space="preserve">Now, let’s read the multi-band GeoTIFF file into R as a </w:t>
      </w:r>
      <w:r w:rsidRPr="0042426F">
        <w:rPr>
          <w:rFonts w:ascii="Courier New" w:eastAsia="Times New Roman" w:hAnsi="Courier New" w:cs="Courier New"/>
          <w:sz w:val="20"/>
          <w:szCs w:val="20"/>
          <w:lang w:eastAsia="en-IN"/>
        </w:rPr>
        <w:t>RasterBrick</w:t>
      </w:r>
      <w:r w:rsidRPr="0042426F">
        <w:rPr>
          <w:rFonts w:ascii="Times New Roman" w:eastAsia="Times New Roman" w:hAnsi="Times New Roman" w:cs="Times New Roman"/>
          <w:sz w:val="24"/>
          <w:szCs w:val="24"/>
          <w:lang w:eastAsia="en-IN"/>
        </w:rPr>
        <w:t xml:space="preserve"> object:</w:t>
      </w:r>
    </w:p>
    <w:p w14:paraId="351B9D05"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library(raster)</w:t>
      </w:r>
    </w:p>
    <w:p w14:paraId="7F63AAF8"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DA2EA59"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Load the multi-band GeoTIFF file with brick function</w:t>
      </w:r>
    </w:p>
    <w:p w14:paraId="5E0534B8"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rst &lt;- brick("./data-raw/LC82040312015193LGN00_sr_b_1_7.tif")</w:t>
      </w:r>
    </w:p>
    <w:p w14:paraId="08C44F43"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E217DB3"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Change band names      </w:t>
      </w:r>
    </w:p>
    <w:p w14:paraId="15E03D5B"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names(rst) &lt;- paste("b",1:7,sep="")  </w:t>
      </w:r>
    </w:p>
    <w:p w14:paraId="569E9350"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Plot the data in the RGB display (bands 4,3,2) to see if everything is fine:</w:t>
      </w:r>
    </w:p>
    <w:p w14:paraId="1C865A4D"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plotRGB(rst, r=4, g=3, b=2, scale=10000, stretch="lin", main="RGB composite (b4,b3,b2) of Landsat-8")</w:t>
      </w:r>
    </w:p>
    <w:p w14:paraId="69430793" w14:textId="77777777" w:rsidR="0042426F" w:rsidRPr="0042426F" w:rsidRDefault="0042426F" w:rsidP="0042426F">
      <w:pPr>
        <w:spacing w:after="0"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noProof/>
          <w:sz w:val="24"/>
          <w:szCs w:val="24"/>
          <w:lang w:eastAsia="en-IN"/>
        </w:rPr>
        <w:drawing>
          <wp:inline distT="0" distB="0" distL="0" distR="0" wp14:anchorId="208D566D" wp14:editId="693956CE">
            <wp:extent cx="5334000" cy="533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34000" cy="5334000"/>
                    </a:xfrm>
                    <a:prstGeom prst="rect">
                      <a:avLst/>
                    </a:prstGeom>
                    <a:noFill/>
                    <a:ln>
                      <a:noFill/>
                    </a:ln>
                  </pic:spPr>
                </pic:pic>
              </a:graphicData>
            </a:graphic>
          </wp:inline>
        </w:drawing>
      </w:r>
    </w:p>
    <w:p w14:paraId="4B8676CE"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lastRenderedPageBreak/>
        <w:t xml:space="preserve">Data is OK, which means we can proceed to </w:t>
      </w:r>
      <w:r w:rsidRPr="0042426F">
        <w:rPr>
          <w:rFonts w:ascii="Times New Roman" w:eastAsia="Times New Roman" w:hAnsi="Times New Roman" w:cs="Times New Roman"/>
          <w:i/>
          <w:iCs/>
          <w:sz w:val="24"/>
          <w:szCs w:val="24"/>
          <w:lang w:eastAsia="en-IN"/>
        </w:rPr>
        <w:t>step #1.</w:t>
      </w:r>
      <w:r w:rsidRPr="0042426F">
        <w:rPr>
          <w:rFonts w:ascii="Times New Roman" w:eastAsia="Times New Roman" w:hAnsi="Times New Roman" w:cs="Times New Roman"/>
          <w:sz w:val="24"/>
          <w:szCs w:val="24"/>
          <w:lang w:eastAsia="en-IN"/>
        </w:rPr>
        <w:t> For example, clustering raster data with both algorithms and for different numbers of clusters (from 2 to 12).</w:t>
      </w:r>
    </w:p>
    <w:p w14:paraId="0088A5F7"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 xml:space="preserve">For simplifying the processing workflow, the ‘internal’ values of the raster object will be entirely loaded up into memory into a </w:t>
      </w:r>
      <w:r w:rsidRPr="0042426F">
        <w:rPr>
          <w:rFonts w:ascii="Courier New" w:eastAsia="Times New Roman" w:hAnsi="Courier New" w:cs="Courier New"/>
          <w:sz w:val="20"/>
          <w:szCs w:val="20"/>
          <w:lang w:eastAsia="en-IN"/>
        </w:rPr>
        <w:t>data.frame</w:t>
      </w:r>
      <w:r w:rsidRPr="0042426F">
        <w:rPr>
          <w:rFonts w:ascii="Times New Roman" w:eastAsia="Times New Roman" w:hAnsi="Times New Roman" w:cs="Times New Roman"/>
          <w:sz w:val="24"/>
          <w:szCs w:val="24"/>
          <w:lang w:eastAsia="en-IN"/>
        </w:rPr>
        <w:t xml:space="preserve"> object (in this case with 2.286610^{6} rows – one for each cell; and, 7 columns – one for each layer) You can also see </w:t>
      </w:r>
      <w:r w:rsidRPr="0042426F">
        <w:rPr>
          <w:rFonts w:ascii="Courier New" w:eastAsia="Times New Roman" w:hAnsi="Courier New" w:cs="Courier New"/>
          <w:sz w:val="20"/>
          <w:szCs w:val="20"/>
          <w:lang w:eastAsia="en-IN"/>
        </w:rPr>
        <w:t>?values</w:t>
      </w:r>
      <w:r w:rsidRPr="0042426F">
        <w:rPr>
          <w:rFonts w:ascii="Times New Roman" w:eastAsia="Times New Roman" w:hAnsi="Times New Roman" w:cs="Times New Roman"/>
          <w:sz w:val="24"/>
          <w:szCs w:val="24"/>
          <w:lang w:eastAsia="en-IN"/>
        </w:rPr>
        <w:t xml:space="preserve"> and </w:t>
      </w:r>
      <w:r w:rsidRPr="0042426F">
        <w:rPr>
          <w:rFonts w:ascii="Courier New" w:eastAsia="Times New Roman" w:hAnsi="Courier New" w:cs="Courier New"/>
          <w:sz w:val="20"/>
          <w:szCs w:val="20"/>
          <w:lang w:eastAsia="en-IN"/>
        </w:rPr>
        <w:t>?getValues</w:t>
      </w:r>
      <w:r w:rsidRPr="0042426F">
        <w:rPr>
          <w:rFonts w:ascii="Times New Roman" w:eastAsia="Times New Roman" w:hAnsi="Times New Roman" w:cs="Times New Roman"/>
          <w:sz w:val="24"/>
          <w:szCs w:val="24"/>
          <w:lang w:eastAsia="en-IN"/>
        </w:rPr>
        <w:t xml:space="preserve"> for more info on this. Although this makes things easier and faster, in some cases, depending on the size of the image and its number of layers/bands, it will be unfeasible to push all the data into RAM.</w:t>
      </w:r>
    </w:p>
    <w:p w14:paraId="1553A224" w14:textId="150AD3B4"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 xml:space="preserve">However, if your raster object is too large to fit into a data frame object in memory, you can still use R to perform K-means clustering. Packages such as </w:t>
      </w:r>
      <w:r w:rsidRPr="0042426F">
        <w:rPr>
          <w:rFonts w:ascii="Times New Roman" w:eastAsia="Times New Roman" w:hAnsi="Times New Roman" w:cs="Times New Roman"/>
          <w:b/>
          <w:bCs/>
          <w:sz w:val="24"/>
          <w:szCs w:val="24"/>
          <w:lang w:eastAsia="en-IN"/>
        </w:rPr>
        <w:t>RSToolbox</w:t>
      </w:r>
      <w:r w:rsidRPr="0042426F">
        <w:rPr>
          <w:rFonts w:ascii="Times New Roman" w:eastAsia="Times New Roman" w:hAnsi="Times New Roman" w:cs="Times New Roman"/>
          <w:sz w:val="24"/>
          <w:szCs w:val="24"/>
          <w:lang w:eastAsia="en-IN"/>
        </w:rPr>
        <w:t xml:space="preserve"> provide an implementation of k-means that may be more suited for your case. </w:t>
      </w:r>
    </w:p>
    <w:p w14:paraId="447FF567"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 xml:space="preserve">Also, we will need to be careful regarding </w:t>
      </w:r>
      <w:r w:rsidRPr="0042426F">
        <w:rPr>
          <w:rFonts w:ascii="Courier New" w:eastAsia="Times New Roman" w:hAnsi="Courier New" w:cs="Courier New"/>
          <w:sz w:val="20"/>
          <w:szCs w:val="20"/>
          <w:lang w:eastAsia="en-IN"/>
        </w:rPr>
        <w:t>NA</w:t>
      </w:r>
      <w:r w:rsidRPr="0042426F">
        <w:rPr>
          <w:rFonts w:ascii="Times New Roman" w:eastAsia="Times New Roman" w:hAnsi="Times New Roman" w:cs="Times New Roman"/>
          <w:sz w:val="24"/>
          <w:szCs w:val="24"/>
          <w:lang w:eastAsia="en-IN"/>
        </w:rPr>
        <w:t>’s because clustering algorithms will not run with these values (typically throwing an error). One simple way is to use a logical index to sub-set the data.</w:t>
      </w:r>
    </w:p>
    <w:p w14:paraId="7BF649D7"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Let’s see how this works out in actual R code (use comments as guidance):</w:t>
      </w:r>
    </w:p>
    <w:p w14:paraId="327BC853" w14:textId="5B6864B9" w:rsid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library(cluster)</w:t>
      </w:r>
    </w:p>
    <w:p w14:paraId="4EED0039" w14:textId="75A417B6" w:rsidR="00254FD6" w:rsidRPr="0042426F" w:rsidRDefault="00254FD6"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Pr>
          <w:rFonts w:ascii="Courier New" w:eastAsia="Times New Roman" w:hAnsi="Courier New" w:cs="Courier New"/>
          <w:sz w:val="20"/>
          <w:szCs w:val="20"/>
          <w:lang w:eastAsia="en-IN"/>
        </w:rPr>
        <w:t>library(rstoolbox)</w:t>
      </w:r>
    </w:p>
    <w:p w14:paraId="51C0DE82"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F251091"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Extract all values from the raster into a data frame</w:t>
      </w:r>
    </w:p>
    <w:p w14:paraId="7BF987BA"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rstDF &lt;- values(rst)</w:t>
      </w:r>
    </w:p>
    <w:p w14:paraId="2ED8F0EB"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39F3512"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Check NA's in the data</w:t>
      </w:r>
    </w:p>
    <w:p w14:paraId="1DC3DB3E"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idx &lt;- complete.cases(rstDF)</w:t>
      </w:r>
    </w:p>
    <w:p w14:paraId="7DBE9BFB"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472F0CF"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Initiate the raster datasets that will hold all clustering solutions </w:t>
      </w:r>
    </w:p>
    <w:p w14:paraId="188CFC29"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from 2 groups/clusters up to 12</w:t>
      </w:r>
    </w:p>
    <w:p w14:paraId="73B264E4"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rstKM &lt;- raster(rst[[1]])</w:t>
      </w:r>
    </w:p>
    <w:p w14:paraId="1DD58148"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rstCLARA &lt;- raster(rst[[1]])</w:t>
      </w:r>
    </w:p>
    <w:p w14:paraId="22CD63C6"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C797ABF"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B66C6BC"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for(nClust in 2:12){</w:t>
      </w:r>
    </w:p>
    <w:p w14:paraId="50E2C980"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w:t>
      </w:r>
    </w:p>
    <w:p w14:paraId="27591DFA"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cat("-&gt; Clustering data for nClust =",nClust,"......")</w:t>
      </w:r>
    </w:p>
    <w:p w14:paraId="20DFB792"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w:t>
      </w:r>
    </w:p>
    <w:p w14:paraId="419214E9"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 Perform K-means clustering</w:t>
      </w:r>
    </w:p>
    <w:p w14:paraId="1C390351"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km &lt;- kmeans(rstDF[idx,], centers = nClust, iter.max = 50)</w:t>
      </w:r>
    </w:p>
    <w:p w14:paraId="5240F7A4"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w:t>
      </w:r>
    </w:p>
    <w:p w14:paraId="216937C8"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 Perform CLARA's clustering (using manhattan distance)</w:t>
      </w:r>
    </w:p>
    <w:p w14:paraId="5C8DA808"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cla &lt;- clara(rstDF[idx, ], k = nClust, metric = "manhattan")</w:t>
      </w:r>
    </w:p>
    <w:p w14:paraId="41741379"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w:t>
      </w:r>
    </w:p>
    <w:p w14:paraId="1D1BD742"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 Create a temporary integer vector for holding cluster numbers</w:t>
      </w:r>
    </w:p>
    <w:p w14:paraId="501DD1B2"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kmClust &lt;- vector(mode = "integer", length = ncell(rst))</w:t>
      </w:r>
    </w:p>
    <w:p w14:paraId="230287E3"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claClust &lt;- vector(mode = "integer", length = ncell(rst))</w:t>
      </w:r>
    </w:p>
    <w:p w14:paraId="3323CA5C"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w:t>
      </w:r>
    </w:p>
    <w:p w14:paraId="7F16FC6A"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 Generate the temporary clustering vector for K-means (keeps track of NA's)</w:t>
      </w:r>
    </w:p>
    <w:p w14:paraId="2FDE7C46"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kmClust[!idx] &lt;- NA</w:t>
      </w:r>
    </w:p>
    <w:p w14:paraId="05525663"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kmClust[idx] &lt;- km$cluster</w:t>
      </w:r>
    </w:p>
    <w:p w14:paraId="42C8B5FC"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w:t>
      </w:r>
    </w:p>
    <w:p w14:paraId="28FA49DB"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 Generate the temporary clustering vector for CLARA (keeps track of NA's too ;-)</w:t>
      </w:r>
    </w:p>
    <w:p w14:paraId="24F03113"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claClust[!idx] &lt;- NA</w:t>
      </w:r>
    </w:p>
    <w:p w14:paraId="2D976990"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lastRenderedPageBreak/>
        <w:t xml:space="preserve">  claClust[idx] &lt;- cla$clustering</w:t>
      </w:r>
    </w:p>
    <w:p w14:paraId="24B993FA"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w:t>
      </w:r>
    </w:p>
    <w:p w14:paraId="7E6EAF6A"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 Create a temporary raster for holding the new clustering solution</w:t>
      </w:r>
    </w:p>
    <w:p w14:paraId="774C6E4A"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 K-means</w:t>
      </w:r>
    </w:p>
    <w:p w14:paraId="4A300598"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tmpRstKM &lt;- raster(rst[[1]])</w:t>
      </w:r>
    </w:p>
    <w:p w14:paraId="2F5363AC"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 CLARA</w:t>
      </w:r>
    </w:p>
    <w:p w14:paraId="2D2393F4"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tmpRstCLARA &lt;- raster(rst[[1]])</w:t>
      </w:r>
    </w:p>
    <w:p w14:paraId="48EFC2A5"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10B06F7"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 Set raster values with the cluster vector</w:t>
      </w:r>
    </w:p>
    <w:p w14:paraId="0F16EF1A"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 K-means</w:t>
      </w:r>
    </w:p>
    <w:p w14:paraId="7DDF62DA"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values(tmpRstKM) &lt;- kmClust</w:t>
      </w:r>
    </w:p>
    <w:p w14:paraId="7DE03E0D"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 CLARA</w:t>
      </w:r>
    </w:p>
    <w:p w14:paraId="1EB9787A"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values(tmpRstCLARA) &lt;- claClust</w:t>
      </w:r>
    </w:p>
    <w:p w14:paraId="4C4FAE9F"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w:t>
      </w:r>
    </w:p>
    <w:p w14:paraId="27EADC7C"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 Stack the temporary rasters onto the final ones</w:t>
      </w:r>
    </w:p>
    <w:p w14:paraId="781948E6"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if(nClust==2){</w:t>
      </w:r>
    </w:p>
    <w:p w14:paraId="7D0EA72C"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rstKM    &lt;- tmpRstKM</w:t>
      </w:r>
    </w:p>
    <w:p w14:paraId="36303A7F"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rstCLARA &lt;- tmpRstCLARA</w:t>
      </w:r>
    </w:p>
    <w:p w14:paraId="7340E92F"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}else{</w:t>
      </w:r>
    </w:p>
    <w:p w14:paraId="1C3EA21E"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rstKM    &lt;- stack(rstKM, tmpRstKM)</w:t>
      </w:r>
    </w:p>
    <w:p w14:paraId="29DE1E0F"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rstCLARA &lt;- stack(rstCLARA, tmpRstCLARA)</w:t>
      </w:r>
    </w:p>
    <w:p w14:paraId="4933F207"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w:t>
      </w:r>
    </w:p>
    <w:p w14:paraId="68D8C271"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w:t>
      </w:r>
    </w:p>
    <w:p w14:paraId="5EA86954"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cat(" done!\n\n")</w:t>
      </w:r>
    </w:p>
    <w:p w14:paraId="7DDD9427"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w:t>
      </w:r>
    </w:p>
    <w:p w14:paraId="388997CD"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191623A"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Write the clustering solutions for each algorithm</w:t>
      </w:r>
    </w:p>
    <w:p w14:paraId="1171FAE1"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writeRaster(rstKM,"./data-raw/LT8_PGNP_KMeans_nc2_12-1.tif", overwrite=TRUE)</w:t>
      </w:r>
    </w:p>
    <w:p w14:paraId="5CB238DE"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writeRaster(rstCLARA,"./data-raw/LT8_PGNP_CLARA_nc2_12-1.tif", overwrite=TRUE)</w:t>
      </w:r>
    </w:p>
    <w:p w14:paraId="3C3C8027" w14:textId="77777777" w:rsidR="0042426F" w:rsidRPr="0042426F" w:rsidRDefault="0042426F" w:rsidP="0042426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42426F">
        <w:rPr>
          <w:rFonts w:ascii="Times New Roman" w:eastAsia="Times New Roman" w:hAnsi="Times New Roman" w:cs="Times New Roman"/>
          <w:b/>
          <w:bCs/>
          <w:sz w:val="27"/>
          <w:szCs w:val="27"/>
          <w:lang w:eastAsia="en-IN"/>
        </w:rPr>
        <w:t>Evaluating Unsupervised Classification/Clustering Performance</w:t>
      </w:r>
    </w:p>
    <w:p w14:paraId="780D3A65" w14:textId="77777777" w:rsidR="0042426F" w:rsidRPr="0042426F" w:rsidRDefault="005F6A88" w:rsidP="0042426F">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61B5F5DF">
          <v:rect id="_x0000_i1027" style="width:0;height:1.5pt" o:hralign="center" o:hrstd="t" o:hr="t" fillcolor="#a0a0a0" stroked="f"/>
        </w:pict>
      </w:r>
    </w:p>
    <w:p w14:paraId="65045E86"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 xml:space="preserve">For evaluating the performance of each clustering solution and selecting the </w:t>
      </w:r>
      <w:r w:rsidRPr="0042426F">
        <w:rPr>
          <w:rFonts w:ascii="Times New Roman" w:eastAsia="Times New Roman" w:hAnsi="Times New Roman" w:cs="Times New Roman"/>
          <w:i/>
          <w:iCs/>
          <w:sz w:val="24"/>
          <w:szCs w:val="24"/>
          <w:lang w:eastAsia="en-IN"/>
        </w:rPr>
        <w:t>“best”</w:t>
      </w:r>
      <w:r w:rsidRPr="0042426F">
        <w:rPr>
          <w:rFonts w:ascii="Times New Roman" w:eastAsia="Times New Roman" w:hAnsi="Times New Roman" w:cs="Times New Roman"/>
          <w:sz w:val="24"/>
          <w:szCs w:val="24"/>
          <w:lang w:eastAsia="en-IN"/>
        </w:rPr>
        <w:t xml:space="preserve"> number of clusters for partitioning the sample data, we will use the </w:t>
      </w:r>
      <w:r w:rsidRPr="0042426F">
        <w:rPr>
          <w:rFonts w:ascii="Times New Roman" w:eastAsia="Times New Roman" w:hAnsi="Times New Roman" w:cs="Times New Roman"/>
          <w:b/>
          <w:bCs/>
          <w:sz w:val="24"/>
          <w:szCs w:val="24"/>
          <w:lang w:eastAsia="en-IN"/>
        </w:rPr>
        <w:t>silhouette Index</w:t>
      </w:r>
      <w:r w:rsidRPr="0042426F">
        <w:rPr>
          <w:rFonts w:ascii="Times New Roman" w:eastAsia="Times New Roman" w:hAnsi="Times New Roman" w:cs="Times New Roman"/>
          <w:sz w:val="24"/>
          <w:szCs w:val="24"/>
          <w:lang w:eastAsia="en-IN"/>
        </w:rPr>
        <w:t>.</w:t>
      </w:r>
    </w:p>
    <w:p w14:paraId="73AB1E42"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 xml:space="preserve">More specifically, the </w:t>
      </w:r>
      <w:r w:rsidRPr="0042426F">
        <w:rPr>
          <w:rFonts w:ascii="Times New Roman" w:eastAsia="Times New Roman" w:hAnsi="Times New Roman" w:cs="Times New Roman"/>
          <w:i/>
          <w:iCs/>
          <w:sz w:val="24"/>
          <w:szCs w:val="24"/>
          <w:lang w:eastAsia="en-IN"/>
        </w:rPr>
        <w:t>silhouette</w:t>
      </w:r>
      <w:r w:rsidRPr="0042426F">
        <w:rPr>
          <w:rFonts w:ascii="Times New Roman" w:eastAsia="Times New Roman" w:hAnsi="Times New Roman" w:cs="Times New Roman"/>
          <w:sz w:val="24"/>
          <w:szCs w:val="24"/>
          <w:lang w:eastAsia="en-IN"/>
        </w:rPr>
        <w:t xml:space="preserve"> refers to a method of interpreting and validating the consistency within clusters of data (hence its called an </w:t>
      </w:r>
      <w:r w:rsidRPr="0042426F">
        <w:rPr>
          <w:rFonts w:ascii="Times New Roman" w:eastAsia="Times New Roman" w:hAnsi="Times New Roman" w:cs="Times New Roman"/>
          <w:i/>
          <w:iCs/>
          <w:sz w:val="24"/>
          <w:szCs w:val="24"/>
          <w:lang w:eastAsia="en-IN"/>
        </w:rPr>
        <w:t>internal criteria</w:t>
      </w:r>
      <w:r w:rsidRPr="0042426F">
        <w:rPr>
          <w:rFonts w:ascii="Times New Roman" w:eastAsia="Times New Roman" w:hAnsi="Times New Roman" w:cs="Times New Roman"/>
          <w:sz w:val="24"/>
          <w:szCs w:val="24"/>
          <w:lang w:eastAsia="en-IN"/>
        </w:rPr>
        <w:t xml:space="preserve"> in </w:t>
      </w:r>
      <w:r w:rsidRPr="0042426F">
        <w:rPr>
          <w:rFonts w:ascii="Courier New" w:eastAsia="Times New Roman" w:hAnsi="Courier New" w:cs="Courier New"/>
          <w:sz w:val="20"/>
          <w:szCs w:val="20"/>
          <w:lang w:eastAsia="en-IN"/>
        </w:rPr>
        <w:t>clusterCrit</w:t>
      </w:r>
      <w:r w:rsidRPr="0042426F">
        <w:rPr>
          <w:rFonts w:ascii="Times New Roman" w:eastAsia="Times New Roman" w:hAnsi="Times New Roman" w:cs="Times New Roman"/>
          <w:sz w:val="24"/>
          <w:szCs w:val="24"/>
          <w:lang w:eastAsia="en-IN"/>
        </w:rPr>
        <w:t xml:space="preserve"> package.) In a nutshell, this method provides a graphical representation that depicts how well each clustered object lies within its cluster. Also, the silhouette value is a measure of how similar an object is to its own cluster (assessing intra-cluster </w:t>
      </w:r>
      <w:r w:rsidRPr="0042426F">
        <w:rPr>
          <w:rFonts w:ascii="Times New Roman" w:eastAsia="Times New Roman" w:hAnsi="Times New Roman" w:cs="Times New Roman"/>
          <w:i/>
          <w:iCs/>
          <w:sz w:val="24"/>
          <w:szCs w:val="24"/>
          <w:lang w:eastAsia="en-IN"/>
        </w:rPr>
        <w:t>cohesion</w:t>
      </w:r>
      <w:r w:rsidRPr="0042426F">
        <w:rPr>
          <w:rFonts w:ascii="Times New Roman" w:eastAsia="Times New Roman" w:hAnsi="Times New Roman" w:cs="Times New Roman"/>
          <w:sz w:val="24"/>
          <w:szCs w:val="24"/>
          <w:lang w:eastAsia="en-IN"/>
        </w:rPr>
        <w:t xml:space="preserve">) compared to other clusters (denoting between-clusters’ </w:t>
      </w:r>
      <w:r w:rsidRPr="0042426F">
        <w:rPr>
          <w:rFonts w:ascii="Times New Roman" w:eastAsia="Times New Roman" w:hAnsi="Times New Roman" w:cs="Times New Roman"/>
          <w:i/>
          <w:iCs/>
          <w:sz w:val="24"/>
          <w:szCs w:val="24"/>
          <w:lang w:eastAsia="en-IN"/>
        </w:rPr>
        <w:t>separation</w:t>
      </w:r>
      <w:r w:rsidRPr="0042426F">
        <w:rPr>
          <w:rFonts w:ascii="Times New Roman" w:eastAsia="Times New Roman" w:hAnsi="Times New Roman" w:cs="Times New Roman"/>
          <w:sz w:val="24"/>
          <w:szCs w:val="24"/>
          <w:lang w:eastAsia="en-IN"/>
        </w:rPr>
        <w:t>).</w:t>
      </w:r>
    </w:p>
    <w:p w14:paraId="06B4B32E"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The silhouette index ranges from −1 to +1, where a high value indicates that the object is well matched to its own cluster and poorly matched to neighboring clusters. If most objects have a high value, then the clustering configuration is considered appropriate. If many points have a low or negative value, then the clustering configuration may have too many or too few clusters.</w:t>
      </w:r>
    </w:p>
    <w:p w14:paraId="5D4AA016"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 xml:space="preserve">In R, the </w:t>
      </w:r>
      <w:r w:rsidRPr="0042426F">
        <w:rPr>
          <w:rFonts w:ascii="Courier New" w:eastAsia="Times New Roman" w:hAnsi="Courier New" w:cs="Courier New"/>
          <w:sz w:val="20"/>
          <w:szCs w:val="20"/>
          <w:lang w:eastAsia="en-IN"/>
        </w:rPr>
        <w:t>clusterCrit</w:t>
      </w:r>
      <w:r w:rsidRPr="0042426F">
        <w:rPr>
          <w:rFonts w:ascii="Times New Roman" w:eastAsia="Times New Roman" w:hAnsi="Times New Roman" w:cs="Times New Roman"/>
          <w:sz w:val="24"/>
          <w:szCs w:val="24"/>
          <w:lang w:eastAsia="en-IN"/>
        </w:rPr>
        <w:t xml:space="preserve"> package provides an implementation of this internal clustering criteria in the </w:t>
      </w:r>
      <w:r w:rsidRPr="0042426F">
        <w:rPr>
          <w:rFonts w:ascii="Courier New" w:eastAsia="Times New Roman" w:hAnsi="Courier New" w:cs="Courier New"/>
          <w:sz w:val="20"/>
          <w:szCs w:val="20"/>
          <w:lang w:eastAsia="en-IN"/>
        </w:rPr>
        <w:t>intCriteria</w:t>
      </w:r>
      <w:r w:rsidRPr="0042426F">
        <w:rPr>
          <w:rFonts w:ascii="Times New Roman" w:eastAsia="Times New Roman" w:hAnsi="Times New Roman" w:cs="Times New Roman"/>
          <w:sz w:val="24"/>
          <w:szCs w:val="24"/>
          <w:lang w:eastAsia="en-IN"/>
        </w:rPr>
        <w:t xml:space="preserve">(among many others, such as the Dunn, Ball-Hall, Davies-Bouldin, GDI, </w:t>
      </w:r>
      <w:r w:rsidRPr="0042426F">
        <w:rPr>
          <w:rFonts w:ascii="Times New Roman" w:eastAsia="Times New Roman" w:hAnsi="Times New Roman" w:cs="Times New Roman"/>
          <w:sz w:val="24"/>
          <w:szCs w:val="24"/>
          <w:lang w:eastAsia="en-IN"/>
        </w:rPr>
        <w:lastRenderedPageBreak/>
        <w:t xml:space="preserve">Tau indices.) Check out </w:t>
      </w:r>
      <w:r w:rsidRPr="0042426F">
        <w:rPr>
          <w:rFonts w:ascii="Courier New" w:eastAsia="Times New Roman" w:hAnsi="Courier New" w:cs="Courier New"/>
          <w:sz w:val="20"/>
          <w:szCs w:val="20"/>
          <w:lang w:eastAsia="en-IN"/>
        </w:rPr>
        <w:t>library(help="clusterCrit")</w:t>
      </w:r>
      <w:r w:rsidRPr="0042426F">
        <w:rPr>
          <w:rFonts w:ascii="Times New Roman" w:eastAsia="Times New Roman" w:hAnsi="Times New Roman" w:cs="Times New Roman"/>
          <w:sz w:val="24"/>
          <w:szCs w:val="24"/>
          <w:lang w:eastAsia="en-IN"/>
        </w:rPr>
        <w:t xml:space="preserve"> and </w:t>
      </w:r>
      <w:r w:rsidRPr="0042426F">
        <w:rPr>
          <w:rFonts w:ascii="Courier New" w:eastAsia="Times New Roman" w:hAnsi="Courier New" w:cs="Courier New"/>
          <w:sz w:val="20"/>
          <w:szCs w:val="20"/>
          <w:lang w:eastAsia="en-IN"/>
        </w:rPr>
        <w:t>vignette("clusterCrit")</w:t>
      </w:r>
      <w:r w:rsidRPr="0042426F">
        <w:rPr>
          <w:rFonts w:ascii="Times New Roman" w:eastAsia="Times New Roman" w:hAnsi="Times New Roman" w:cs="Times New Roman"/>
          <w:sz w:val="24"/>
          <w:szCs w:val="24"/>
          <w:lang w:eastAsia="en-IN"/>
        </w:rPr>
        <w:t xml:space="preserve"> for more info on this package.</w:t>
      </w:r>
    </w:p>
    <w:p w14:paraId="12EC448F"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Now that we have defined the conceptual underpinnings of the silhouette index, we can implement it in R code. One important detail before we proceed: since calculating the silhouette index is a rather slow process for large numbers’ of observations (&gt;5000), we will use a stratified random sampling approach.</w:t>
      </w:r>
    </w:p>
    <w:p w14:paraId="0D0EF041"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 xml:space="preserve">This means that we will take a sub-set of cells from each cluster and calculate the index based on those. We are assuming that the sample is somewhat robust and representative of the whole cells. Ideally, this process should be repeated several times and then an average value could be calculated (using a </w:t>
      </w:r>
      <w:r w:rsidRPr="0042426F">
        <w:rPr>
          <w:rFonts w:ascii="Times New Roman" w:eastAsia="Times New Roman" w:hAnsi="Times New Roman" w:cs="Times New Roman"/>
          <w:i/>
          <w:iCs/>
          <w:sz w:val="24"/>
          <w:szCs w:val="24"/>
          <w:lang w:eastAsia="en-IN"/>
        </w:rPr>
        <w:t>bootstrap</w:t>
      </w:r>
      <w:r w:rsidRPr="0042426F">
        <w:rPr>
          <w:rFonts w:ascii="Times New Roman" w:eastAsia="Times New Roman" w:hAnsi="Times New Roman" w:cs="Times New Roman"/>
          <w:sz w:val="24"/>
          <w:szCs w:val="24"/>
          <w:lang w:eastAsia="en-IN"/>
        </w:rPr>
        <w:t xml:space="preserve"> approach would also be nice here.) However, for the sake of simplicity (and also because estimation generally yields relatively low errors… you have to trust me here… ) we will use a single sample of cells in this example.</w:t>
      </w:r>
    </w:p>
    <w:p w14:paraId="112399F9"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Let’s see how this works out (use comments to guide you through the code):</w:t>
      </w:r>
    </w:p>
    <w:p w14:paraId="1DD6AD51"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library(clusterCrit)</w:t>
      </w:r>
    </w:p>
    <w:p w14:paraId="4FC3B752"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25C95CA"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4EB276B"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Start a data frame that will store all silhouette values</w:t>
      </w:r>
    </w:p>
    <w:p w14:paraId="5C54272F"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for k-means and CLARA   </w:t>
      </w:r>
    </w:p>
    <w:p w14:paraId="237024D2"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clustPerfSI &lt;- data.frame(nClust = 2:12, SI_KM = NA, SI_CLARA = NA)</w:t>
      </w:r>
    </w:p>
    <w:p w14:paraId="2041519A"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4E43519"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1D5C3BE"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for(i in 1:nlayers(rstKM)){ # Iterate through each layer</w:t>
      </w:r>
    </w:p>
    <w:p w14:paraId="40C32AB0"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w:t>
      </w:r>
    </w:p>
    <w:p w14:paraId="1A497389"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cat("-&gt; Evaluating clustering performance for nClust =",(2:12)[i],"......")</w:t>
      </w:r>
    </w:p>
    <w:p w14:paraId="0EE22132"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w:t>
      </w:r>
    </w:p>
    <w:p w14:paraId="14202726"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 Extract random cell samples stratified by cluster</w:t>
      </w:r>
    </w:p>
    <w:p w14:paraId="308AA82F"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cellIdx_RstKM &lt;- sampleStratified(rstKM[[i]], size = 2000)</w:t>
      </w:r>
    </w:p>
    <w:p w14:paraId="5262E293"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cellIdx_rstCLARA &lt;- sampleStratified(rstCLARA[[i]], size = 2000)</w:t>
      </w:r>
    </w:p>
    <w:p w14:paraId="369AF087"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w:t>
      </w:r>
    </w:p>
    <w:p w14:paraId="710A3DB0"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 Get cell values from the Stratified Random Sample from the raster </w:t>
      </w:r>
    </w:p>
    <w:p w14:paraId="30ED7031"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 data frame object (rstDF)</w:t>
      </w:r>
    </w:p>
    <w:p w14:paraId="1FF5C6F8"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rstDFStRS_KM &lt;- rstDF[cellIdx_RstKM[,1], ]</w:t>
      </w:r>
    </w:p>
    <w:p w14:paraId="32DED04B"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rstDFStRS_CLARA &lt;- rstDF[cellIdx_rstCLARA[,1], ]</w:t>
      </w:r>
    </w:p>
    <w:p w14:paraId="28E98991"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w:t>
      </w:r>
    </w:p>
    <w:p w14:paraId="224F3B9F"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 Make sure all columns are numeric (intCriteria function is picky on this)</w:t>
      </w:r>
    </w:p>
    <w:p w14:paraId="54AF023A"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rstDFStRS_KM[] &lt;- sapply(rstDFStRS_KM, as.numeric)</w:t>
      </w:r>
    </w:p>
    <w:p w14:paraId="58F53F23"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rstDFStRS_CLARA[] &lt;- sapply(rstDFStRS_CLARA, as.numeric)</w:t>
      </w:r>
    </w:p>
    <w:p w14:paraId="53841A46"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w:t>
      </w:r>
    </w:p>
    <w:p w14:paraId="0DF0D33D"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 Compute the sample-based Silhouette index for: </w:t>
      </w:r>
    </w:p>
    <w:p w14:paraId="6AE47C89"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    </w:t>
      </w:r>
    </w:p>
    <w:p w14:paraId="5A8A8882"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 K-means</w:t>
      </w:r>
    </w:p>
    <w:p w14:paraId="0FA3BD12"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clCritKM &lt;- intCriteria(traj = rstDFStRS_KM, </w:t>
      </w:r>
    </w:p>
    <w:p w14:paraId="179906DA"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part = as.integer(cellIdx_RstKM[,2]), </w:t>
      </w:r>
    </w:p>
    <w:p w14:paraId="64A88C38"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crit = "Silhouette")</w:t>
      </w:r>
    </w:p>
    <w:p w14:paraId="311834EF"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 and CLARA</w:t>
      </w:r>
    </w:p>
    <w:p w14:paraId="08B38095"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clCritCLARA &lt;- intCriteria(traj = rstDFStRS_CLARA, </w:t>
      </w:r>
    </w:p>
    <w:p w14:paraId="695879BE"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part = as.integer(cellIdx_rstCLARA[,2]), </w:t>
      </w:r>
    </w:p>
    <w:p w14:paraId="02434EE9"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crit = "Silhouette")</w:t>
      </w:r>
    </w:p>
    <w:p w14:paraId="6B36EECC"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574041E"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 Write the silhouette index value to clustPerfSI data frame holding </w:t>
      </w:r>
    </w:p>
    <w:p w14:paraId="3ECED4FB"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 all results</w:t>
      </w:r>
    </w:p>
    <w:p w14:paraId="1FCD721C"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lastRenderedPageBreak/>
        <w:t xml:space="preserve">  clustPerfSI[i, "SI_KM"]    &lt;- clCritKM[[1]][1]</w:t>
      </w:r>
    </w:p>
    <w:p w14:paraId="279F563E"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clustPerfSI[i, "SI_CLARA"] &lt;- clCritCLARA[[1]][1]</w:t>
      </w:r>
    </w:p>
    <w:p w14:paraId="26BC5999"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w:t>
      </w:r>
    </w:p>
    <w:p w14:paraId="22C60A97"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cat(" done!\n\n")</w:t>
      </w:r>
    </w:p>
    <w:p w14:paraId="22910BB0"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w:t>
      </w:r>
    </w:p>
    <w:p w14:paraId="317A27B2"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w:t>
      </w:r>
    </w:p>
    <w:p w14:paraId="36519974"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378BD0C"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write.csv(clustPerfSI, file = "./data-raw/clustPerfSI.csv", row.names = FALSE)</w:t>
      </w:r>
    </w:p>
    <w:p w14:paraId="79F96141"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Let’s print out a nice table with the silhouette index results for comparing each clustering solution:</w:t>
      </w:r>
    </w:p>
    <w:p w14:paraId="6F14EA07"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knitr::kable(clustPerfSI, digits = 3, align = "c", </w:t>
      </w:r>
    </w:p>
    <w:p w14:paraId="106312A5"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col.names = c("#clusters","Avg. Silhouette (k-means)","Avg. Silhouette (CLARA)"))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82"/>
        <w:gridCol w:w="2707"/>
        <w:gridCol w:w="2709"/>
      </w:tblGrid>
      <w:tr w:rsidR="0042426F" w:rsidRPr="0042426F" w14:paraId="577A4119" w14:textId="77777777" w:rsidTr="0042426F">
        <w:trPr>
          <w:tblHeader/>
          <w:tblCellSpacing w:w="15" w:type="dxa"/>
        </w:trPr>
        <w:tc>
          <w:tcPr>
            <w:tcW w:w="0" w:type="auto"/>
            <w:vAlign w:val="center"/>
            <w:hideMark/>
          </w:tcPr>
          <w:p w14:paraId="43CF0069" w14:textId="77777777" w:rsidR="0042426F" w:rsidRPr="0042426F" w:rsidRDefault="0042426F" w:rsidP="0042426F">
            <w:pPr>
              <w:spacing w:after="0" w:line="240" w:lineRule="auto"/>
              <w:jc w:val="center"/>
              <w:rPr>
                <w:rFonts w:ascii="Times New Roman" w:eastAsia="Times New Roman" w:hAnsi="Times New Roman" w:cs="Times New Roman"/>
                <w:b/>
                <w:bCs/>
                <w:sz w:val="24"/>
                <w:szCs w:val="24"/>
                <w:lang w:eastAsia="en-IN"/>
              </w:rPr>
            </w:pPr>
            <w:r w:rsidRPr="0042426F">
              <w:rPr>
                <w:rFonts w:ascii="Times New Roman" w:eastAsia="Times New Roman" w:hAnsi="Times New Roman" w:cs="Times New Roman"/>
                <w:b/>
                <w:bCs/>
                <w:sz w:val="24"/>
                <w:szCs w:val="24"/>
                <w:lang w:eastAsia="en-IN"/>
              </w:rPr>
              <w:t>#clusters</w:t>
            </w:r>
          </w:p>
        </w:tc>
        <w:tc>
          <w:tcPr>
            <w:tcW w:w="0" w:type="auto"/>
            <w:vAlign w:val="center"/>
            <w:hideMark/>
          </w:tcPr>
          <w:p w14:paraId="774F8605" w14:textId="77777777" w:rsidR="0042426F" w:rsidRPr="0042426F" w:rsidRDefault="0042426F" w:rsidP="0042426F">
            <w:pPr>
              <w:spacing w:after="0" w:line="240" w:lineRule="auto"/>
              <w:jc w:val="center"/>
              <w:rPr>
                <w:rFonts w:ascii="Times New Roman" w:eastAsia="Times New Roman" w:hAnsi="Times New Roman" w:cs="Times New Roman"/>
                <w:b/>
                <w:bCs/>
                <w:sz w:val="24"/>
                <w:szCs w:val="24"/>
                <w:lang w:eastAsia="en-IN"/>
              </w:rPr>
            </w:pPr>
            <w:r w:rsidRPr="0042426F">
              <w:rPr>
                <w:rFonts w:ascii="Times New Roman" w:eastAsia="Times New Roman" w:hAnsi="Times New Roman" w:cs="Times New Roman"/>
                <w:b/>
                <w:bCs/>
                <w:sz w:val="24"/>
                <w:szCs w:val="24"/>
                <w:lang w:eastAsia="en-IN"/>
              </w:rPr>
              <w:t>Avg. Silhouette (k-means)</w:t>
            </w:r>
          </w:p>
        </w:tc>
        <w:tc>
          <w:tcPr>
            <w:tcW w:w="0" w:type="auto"/>
            <w:vAlign w:val="center"/>
            <w:hideMark/>
          </w:tcPr>
          <w:p w14:paraId="40D571C4" w14:textId="77777777" w:rsidR="0042426F" w:rsidRPr="0042426F" w:rsidRDefault="0042426F" w:rsidP="0042426F">
            <w:pPr>
              <w:spacing w:after="0" w:line="240" w:lineRule="auto"/>
              <w:jc w:val="center"/>
              <w:rPr>
                <w:rFonts w:ascii="Times New Roman" w:eastAsia="Times New Roman" w:hAnsi="Times New Roman" w:cs="Times New Roman"/>
                <w:b/>
                <w:bCs/>
                <w:sz w:val="24"/>
                <w:szCs w:val="24"/>
                <w:lang w:eastAsia="en-IN"/>
              </w:rPr>
            </w:pPr>
            <w:r w:rsidRPr="0042426F">
              <w:rPr>
                <w:rFonts w:ascii="Times New Roman" w:eastAsia="Times New Roman" w:hAnsi="Times New Roman" w:cs="Times New Roman"/>
                <w:b/>
                <w:bCs/>
                <w:sz w:val="24"/>
                <w:szCs w:val="24"/>
                <w:lang w:eastAsia="en-IN"/>
              </w:rPr>
              <w:t>Avg. Silhouette (CLARA)</w:t>
            </w:r>
          </w:p>
        </w:tc>
      </w:tr>
      <w:tr w:rsidR="0042426F" w:rsidRPr="0042426F" w14:paraId="56BE6453" w14:textId="77777777" w:rsidTr="0042426F">
        <w:trPr>
          <w:tblCellSpacing w:w="15" w:type="dxa"/>
        </w:trPr>
        <w:tc>
          <w:tcPr>
            <w:tcW w:w="0" w:type="auto"/>
            <w:vAlign w:val="center"/>
            <w:hideMark/>
          </w:tcPr>
          <w:p w14:paraId="08202E35" w14:textId="77777777" w:rsidR="0042426F" w:rsidRPr="0042426F" w:rsidRDefault="0042426F" w:rsidP="0042426F">
            <w:pPr>
              <w:spacing w:after="0" w:line="240" w:lineRule="auto"/>
              <w:jc w:val="center"/>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2</w:t>
            </w:r>
          </w:p>
        </w:tc>
        <w:tc>
          <w:tcPr>
            <w:tcW w:w="0" w:type="auto"/>
            <w:vAlign w:val="center"/>
            <w:hideMark/>
          </w:tcPr>
          <w:p w14:paraId="55995DBA" w14:textId="77777777" w:rsidR="0042426F" w:rsidRPr="0042426F" w:rsidRDefault="0042426F" w:rsidP="0042426F">
            <w:pPr>
              <w:spacing w:after="0" w:line="240" w:lineRule="auto"/>
              <w:jc w:val="center"/>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0.378</w:t>
            </w:r>
          </w:p>
        </w:tc>
        <w:tc>
          <w:tcPr>
            <w:tcW w:w="0" w:type="auto"/>
            <w:vAlign w:val="center"/>
            <w:hideMark/>
          </w:tcPr>
          <w:p w14:paraId="77AD846E" w14:textId="77777777" w:rsidR="0042426F" w:rsidRPr="0042426F" w:rsidRDefault="0042426F" w:rsidP="0042426F">
            <w:pPr>
              <w:spacing w:after="0" w:line="240" w:lineRule="auto"/>
              <w:jc w:val="center"/>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0.351</w:t>
            </w:r>
          </w:p>
        </w:tc>
      </w:tr>
      <w:tr w:rsidR="0042426F" w:rsidRPr="0042426F" w14:paraId="07362AF8" w14:textId="77777777" w:rsidTr="0042426F">
        <w:trPr>
          <w:tblCellSpacing w:w="15" w:type="dxa"/>
        </w:trPr>
        <w:tc>
          <w:tcPr>
            <w:tcW w:w="0" w:type="auto"/>
            <w:vAlign w:val="center"/>
            <w:hideMark/>
          </w:tcPr>
          <w:p w14:paraId="611BA170" w14:textId="77777777" w:rsidR="0042426F" w:rsidRPr="0042426F" w:rsidRDefault="0042426F" w:rsidP="0042426F">
            <w:pPr>
              <w:spacing w:after="0" w:line="240" w:lineRule="auto"/>
              <w:jc w:val="center"/>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3</w:t>
            </w:r>
          </w:p>
        </w:tc>
        <w:tc>
          <w:tcPr>
            <w:tcW w:w="0" w:type="auto"/>
            <w:vAlign w:val="center"/>
            <w:hideMark/>
          </w:tcPr>
          <w:p w14:paraId="7C0D24FE" w14:textId="77777777" w:rsidR="0042426F" w:rsidRPr="0042426F" w:rsidRDefault="0042426F" w:rsidP="0042426F">
            <w:pPr>
              <w:spacing w:after="0" w:line="240" w:lineRule="auto"/>
              <w:jc w:val="center"/>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0.381</w:t>
            </w:r>
          </w:p>
        </w:tc>
        <w:tc>
          <w:tcPr>
            <w:tcW w:w="0" w:type="auto"/>
            <w:vAlign w:val="center"/>
            <w:hideMark/>
          </w:tcPr>
          <w:p w14:paraId="1F512647" w14:textId="77777777" w:rsidR="0042426F" w:rsidRPr="0042426F" w:rsidRDefault="0042426F" w:rsidP="0042426F">
            <w:pPr>
              <w:spacing w:after="0" w:line="240" w:lineRule="auto"/>
              <w:jc w:val="center"/>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0.258</w:t>
            </w:r>
          </w:p>
        </w:tc>
      </w:tr>
      <w:tr w:rsidR="0042426F" w:rsidRPr="0042426F" w14:paraId="07676F14" w14:textId="77777777" w:rsidTr="0042426F">
        <w:trPr>
          <w:tblCellSpacing w:w="15" w:type="dxa"/>
        </w:trPr>
        <w:tc>
          <w:tcPr>
            <w:tcW w:w="0" w:type="auto"/>
            <w:vAlign w:val="center"/>
            <w:hideMark/>
          </w:tcPr>
          <w:p w14:paraId="441B0FE9" w14:textId="77777777" w:rsidR="0042426F" w:rsidRPr="0042426F" w:rsidRDefault="0042426F" w:rsidP="0042426F">
            <w:pPr>
              <w:spacing w:after="0" w:line="240" w:lineRule="auto"/>
              <w:jc w:val="center"/>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4</w:t>
            </w:r>
          </w:p>
        </w:tc>
        <w:tc>
          <w:tcPr>
            <w:tcW w:w="0" w:type="auto"/>
            <w:vAlign w:val="center"/>
            <w:hideMark/>
          </w:tcPr>
          <w:p w14:paraId="5D3E30BD" w14:textId="77777777" w:rsidR="0042426F" w:rsidRPr="0042426F" w:rsidRDefault="0042426F" w:rsidP="0042426F">
            <w:pPr>
              <w:spacing w:after="0" w:line="240" w:lineRule="auto"/>
              <w:jc w:val="center"/>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0.306</w:t>
            </w:r>
          </w:p>
        </w:tc>
        <w:tc>
          <w:tcPr>
            <w:tcW w:w="0" w:type="auto"/>
            <w:vAlign w:val="center"/>
            <w:hideMark/>
          </w:tcPr>
          <w:p w14:paraId="35E0AD5C" w14:textId="77777777" w:rsidR="0042426F" w:rsidRPr="0042426F" w:rsidRDefault="0042426F" w:rsidP="0042426F">
            <w:pPr>
              <w:spacing w:after="0" w:line="240" w:lineRule="auto"/>
              <w:jc w:val="center"/>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0.308</w:t>
            </w:r>
          </w:p>
        </w:tc>
      </w:tr>
      <w:tr w:rsidR="0042426F" w:rsidRPr="0042426F" w14:paraId="321BA574" w14:textId="77777777" w:rsidTr="0042426F">
        <w:trPr>
          <w:tblCellSpacing w:w="15" w:type="dxa"/>
        </w:trPr>
        <w:tc>
          <w:tcPr>
            <w:tcW w:w="0" w:type="auto"/>
            <w:vAlign w:val="center"/>
            <w:hideMark/>
          </w:tcPr>
          <w:p w14:paraId="261CFEC6" w14:textId="77777777" w:rsidR="0042426F" w:rsidRPr="0042426F" w:rsidRDefault="0042426F" w:rsidP="0042426F">
            <w:pPr>
              <w:spacing w:after="0" w:line="240" w:lineRule="auto"/>
              <w:jc w:val="center"/>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5</w:t>
            </w:r>
          </w:p>
        </w:tc>
        <w:tc>
          <w:tcPr>
            <w:tcW w:w="0" w:type="auto"/>
            <w:vAlign w:val="center"/>
            <w:hideMark/>
          </w:tcPr>
          <w:p w14:paraId="4166C7B9" w14:textId="77777777" w:rsidR="0042426F" w:rsidRPr="0042426F" w:rsidRDefault="0042426F" w:rsidP="0042426F">
            <w:pPr>
              <w:spacing w:after="0" w:line="240" w:lineRule="auto"/>
              <w:jc w:val="center"/>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0.442</w:t>
            </w:r>
          </w:p>
        </w:tc>
        <w:tc>
          <w:tcPr>
            <w:tcW w:w="0" w:type="auto"/>
            <w:vAlign w:val="center"/>
            <w:hideMark/>
          </w:tcPr>
          <w:p w14:paraId="1F08DD39" w14:textId="77777777" w:rsidR="0042426F" w:rsidRPr="0042426F" w:rsidRDefault="0042426F" w:rsidP="0042426F">
            <w:pPr>
              <w:spacing w:after="0" w:line="240" w:lineRule="auto"/>
              <w:jc w:val="center"/>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0.280</w:t>
            </w:r>
          </w:p>
        </w:tc>
      </w:tr>
      <w:tr w:rsidR="0042426F" w:rsidRPr="0042426F" w14:paraId="77657624" w14:textId="77777777" w:rsidTr="0042426F">
        <w:trPr>
          <w:tblCellSpacing w:w="15" w:type="dxa"/>
        </w:trPr>
        <w:tc>
          <w:tcPr>
            <w:tcW w:w="0" w:type="auto"/>
            <w:vAlign w:val="center"/>
            <w:hideMark/>
          </w:tcPr>
          <w:p w14:paraId="69A7337F" w14:textId="77777777" w:rsidR="0042426F" w:rsidRPr="0042426F" w:rsidRDefault="0042426F" w:rsidP="0042426F">
            <w:pPr>
              <w:spacing w:after="0" w:line="240" w:lineRule="auto"/>
              <w:jc w:val="center"/>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6</w:t>
            </w:r>
          </w:p>
        </w:tc>
        <w:tc>
          <w:tcPr>
            <w:tcW w:w="0" w:type="auto"/>
            <w:vAlign w:val="center"/>
            <w:hideMark/>
          </w:tcPr>
          <w:p w14:paraId="4E6F7F9B" w14:textId="77777777" w:rsidR="0042426F" w:rsidRPr="0042426F" w:rsidRDefault="0042426F" w:rsidP="0042426F">
            <w:pPr>
              <w:spacing w:after="0" w:line="240" w:lineRule="auto"/>
              <w:jc w:val="center"/>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0.427</w:t>
            </w:r>
          </w:p>
        </w:tc>
        <w:tc>
          <w:tcPr>
            <w:tcW w:w="0" w:type="auto"/>
            <w:vAlign w:val="center"/>
            <w:hideMark/>
          </w:tcPr>
          <w:p w14:paraId="267F2970" w14:textId="77777777" w:rsidR="0042426F" w:rsidRPr="0042426F" w:rsidRDefault="0042426F" w:rsidP="0042426F">
            <w:pPr>
              <w:spacing w:after="0" w:line="240" w:lineRule="auto"/>
              <w:jc w:val="center"/>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0.393</w:t>
            </w:r>
          </w:p>
        </w:tc>
      </w:tr>
      <w:tr w:rsidR="0042426F" w:rsidRPr="0042426F" w14:paraId="2AE8EB17" w14:textId="77777777" w:rsidTr="0042426F">
        <w:trPr>
          <w:tblCellSpacing w:w="15" w:type="dxa"/>
        </w:trPr>
        <w:tc>
          <w:tcPr>
            <w:tcW w:w="0" w:type="auto"/>
            <w:vAlign w:val="center"/>
            <w:hideMark/>
          </w:tcPr>
          <w:p w14:paraId="0A7235B9" w14:textId="77777777" w:rsidR="0042426F" w:rsidRPr="0042426F" w:rsidRDefault="0042426F" w:rsidP="0042426F">
            <w:pPr>
              <w:spacing w:after="0" w:line="240" w:lineRule="auto"/>
              <w:jc w:val="center"/>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7</w:t>
            </w:r>
          </w:p>
        </w:tc>
        <w:tc>
          <w:tcPr>
            <w:tcW w:w="0" w:type="auto"/>
            <w:vAlign w:val="center"/>
            <w:hideMark/>
          </w:tcPr>
          <w:p w14:paraId="5A83AA62" w14:textId="77777777" w:rsidR="0042426F" w:rsidRPr="0042426F" w:rsidRDefault="0042426F" w:rsidP="0042426F">
            <w:pPr>
              <w:spacing w:after="0" w:line="240" w:lineRule="auto"/>
              <w:jc w:val="center"/>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0.388</w:t>
            </w:r>
          </w:p>
        </w:tc>
        <w:tc>
          <w:tcPr>
            <w:tcW w:w="0" w:type="auto"/>
            <w:vAlign w:val="center"/>
            <w:hideMark/>
          </w:tcPr>
          <w:p w14:paraId="082C69F1" w14:textId="77777777" w:rsidR="0042426F" w:rsidRPr="0042426F" w:rsidRDefault="0042426F" w:rsidP="0042426F">
            <w:pPr>
              <w:spacing w:after="0" w:line="240" w:lineRule="auto"/>
              <w:jc w:val="center"/>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0.260</w:t>
            </w:r>
          </w:p>
        </w:tc>
      </w:tr>
      <w:tr w:rsidR="0042426F" w:rsidRPr="0042426F" w14:paraId="0827278B" w14:textId="77777777" w:rsidTr="0042426F">
        <w:trPr>
          <w:tblCellSpacing w:w="15" w:type="dxa"/>
        </w:trPr>
        <w:tc>
          <w:tcPr>
            <w:tcW w:w="0" w:type="auto"/>
            <w:vAlign w:val="center"/>
            <w:hideMark/>
          </w:tcPr>
          <w:p w14:paraId="448F8F19" w14:textId="77777777" w:rsidR="0042426F" w:rsidRPr="0042426F" w:rsidRDefault="0042426F" w:rsidP="0042426F">
            <w:pPr>
              <w:spacing w:after="0" w:line="240" w:lineRule="auto"/>
              <w:jc w:val="center"/>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8</w:t>
            </w:r>
          </w:p>
        </w:tc>
        <w:tc>
          <w:tcPr>
            <w:tcW w:w="0" w:type="auto"/>
            <w:vAlign w:val="center"/>
            <w:hideMark/>
          </w:tcPr>
          <w:p w14:paraId="52717F55" w14:textId="77777777" w:rsidR="0042426F" w:rsidRPr="0042426F" w:rsidRDefault="0042426F" w:rsidP="0042426F">
            <w:pPr>
              <w:spacing w:after="0" w:line="240" w:lineRule="auto"/>
              <w:jc w:val="center"/>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0.384</w:t>
            </w:r>
          </w:p>
        </w:tc>
        <w:tc>
          <w:tcPr>
            <w:tcW w:w="0" w:type="auto"/>
            <w:vAlign w:val="center"/>
            <w:hideMark/>
          </w:tcPr>
          <w:p w14:paraId="672EC422" w14:textId="77777777" w:rsidR="0042426F" w:rsidRPr="0042426F" w:rsidRDefault="0042426F" w:rsidP="0042426F">
            <w:pPr>
              <w:spacing w:after="0" w:line="240" w:lineRule="auto"/>
              <w:jc w:val="center"/>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0.272</w:t>
            </w:r>
          </w:p>
        </w:tc>
      </w:tr>
      <w:tr w:rsidR="0042426F" w:rsidRPr="0042426F" w14:paraId="76975857" w14:textId="77777777" w:rsidTr="0042426F">
        <w:trPr>
          <w:tblCellSpacing w:w="15" w:type="dxa"/>
        </w:trPr>
        <w:tc>
          <w:tcPr>
            <w:tcW w:w="0" w:type="auto"/>
            <w:vAlign w:val="center"/>
            <w:hideMark/>
          </w:tcPr>
          <w:p w14:paraId="6124B525" w14:textId="77777777" w:rsidR="0042426F" w:rsidRPr="0042426F" w:rsidRDefault="0042426F" w:rsidP="0042426F">
            <w:pPr>
              <w:spacing w:after="0" w:line="240" w:lineRule="auto"/>
              <w:jc w:val="center"/>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9</w:t>
            </w:r>
          </w:p>
        </w:tc>
        <w:tc>
          <w:tcPr>
            <w:tcW w:w="0" w:type="auto"/>
            <w:vAlign w:val="center"/>
            <w:hideMark/>
          </w:tcPr>
          <w:p w14:paraId="58462861" w14:textId="77777777" w:rsidR="0042426F" w:rsidRPr="0042426F" w:rsidRDefault="0042426F" w:rsidP="0042426F">
            <w:pPr>
              <w:spacing w:after="0" w:line="240" w:lineRule="auto"/>
              <w:jc w:val="center"/>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0.367</w:t>
            </w:r>
          </w:p>
        </w:tc>
        <w:tc>
          <w:tcPr>
            <w:tcW w:w="0" w:type="auto"/>
            <w:vAlign w:val="center"/>
            <w:hideMark/>
          </w:tcPr>
          <w:p w14:paraId="1687E636" w14:textId="77777777" w:rsidR="0042426F" w:rsidRPr="0042426F" w:rsidRDefault="0042426F" w:rsidP="0042426F">
            <w:pPr>
              <w:spacing w:after="0" w:line="240" w:lineRule="auto"/>
              <w:jc w:val="center"/>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0.325</w:t>
            </w:r>
          </w:p>
        </w:tc>
      </w:tr>
      <w:tr w:rsidR="0042426F" w:rsidRPr="0042426F" w14:paraId="0374499B" w14:textId="77777777" w:rsidTr="0042426F">
        <w:trPr>
          <w:tblCellSpacing w:w="15" w:type="dxa"/>
        </w:trPr>
        <w:tc>
          <w:tcPr>
            <w:tcW w:w="0" w:type="auto"/>
            <w:vAlign w:val="center"/>
            <w:hideMark/>
          </w:tcPr>
          <w:p w14:paraId="272500B0" w14:textId="77777777" w:rsidR="0042426F" w:rsidRPr="0042426F" w:rsidRDefault="0042426F" w:rsidP="0042426F">
            <w:pPr>
              <w:spacing w:after="0" w:line="240" w:lineRule="auto"/>
              <w:jc w:val="center"/>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10</w:t>
            </w:r>
          </w:p>
        </w:tc>
        <w:tc>
          <w:tcPr>
            <w:tcW w:w="0" w:type="auto"/>
            <w:vAlign w:val="center"/>
            <w:hideMark/>
          </w:tcPr>
          <w:p w14:paraId="519815CF" w14:textId="77777777" w:rsidR="0042426F" w:rsidRPr="0042426F" w:rsidRDefault="0042426F" w:rsidP="0042426F">
            <w:pPr>
              <w:spacing w:after="0" w:line="240" w:lineRule="auto"/>
              <w:jc w:val="center"/>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0.326</w:t>
            </w:r>
          </w:p>
        </w:tc>
        <w:tc>
          <w:tcPr>
            <w:tcW w:w="0" w:type="auto"/>
            <w:vAlign w:val="center"/>
            <w:hideMark/>
          </w:tcPr>
          <w:p w14:paraId="5289970A" w14:textId="77777777" w:rsidR="0042426F" w:rsidRPr="0042426F" w:rsidRDefault="0042426F" w:rsidP="0042426F">
            <w:pPr>
              <w:spacing w:after="0" w:line="240" w:lineRule="auto"/>
              <w:jc w:val="center"/>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0.311</w:t>
            </w:r>
          </w:p>
        </w:tc>
      </w:tr>
      <w:tr w:rsidR="0042426F" w:rsidRPr="0042426F" w14:paraId="241D128B" w14:textId="77777777" w:rsidTr="0042426F">
        <w:trPr>
          <w:tblCellSpacing w:w="15" w:type="dxa"/>
        </w:trPr>
        <w:tc>
          <w:tcPr>
            <w:tcW w:w="0" w:type="auto"/>
            <w:vAlign w:val="center"/>
            <w:hideMark/>
          </w:tcPr>
          <w:p w14:paraId="1F387329" w14:textId="77777777" w:rsidR="0042426F" w:rsidRPr="0042426F" w:rsidRDefault="0042426F" w:rsidP="0042426F">
            <w:pPr>
              <w:spacing w:after="0" w:line="240" w:lineRule="auto"/>
              <w:jc w:val="center"/>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11</w:t>
            </w:r>
          </w:p>
        </w:tc>
        <w:tc>
          <w:tcPr>
            <w:tcW w:w="0" w:type="auto"/>
            <w:vAlign w:val="center"/>
            <w:hideMark/>
          </w:tcPr>
          <w:p w14:paraId="53A6BA0B" w14:textId="77777777" w:rsidR="0042426F" w:rsidRPr="0042426F" w:rsidRDefault="0042426F" w:rsidP="0042426F">
            <w:pPr>
              <w:spacing w:after="0" w:line="240" w:lineRule="auto"/>
              <w:jc w:val="center"/>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0.356</w:t>
            </w:r>
          </w:p>
        </w:tc>
        <w:tc>
          <w:tcPr>
            <w:tcW w:w="0" w:type="auto"/>
            <w:vAlign w:val="center"/>
            <w:hideMark/>
          </w:tcPr>
          <w:p w14:paraId="3E3C2325" w14:textId="77777777" w:rsidR="0042426F" w:rsidRPr="0042426F" w:rsidRDefault="0042426F" w:rsidP="0042426F">
            <w:pPr>
              <w:spacing w:after="0" w:line="240" w:lineRule="auto"/>
              <w:jc w:val="center"/>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0.285</w:t>
            </w:r>
          </w:p>
        </w:tc>
      </w:tr>
      <w:tr w:rsidR="0042426F" w:rsidRPr="0042426F" w14:paraId="61CBFF82" w14:textId="77777777" w:rsidTr="0042426F">
        <w:trPr>
          <w:tblCellSpacing w:w="15" w:type="dxa"/>
        </w:trPr>
        <w:tc>
          <w:tcPr>
            <w:tcW w:w="0" w:type="auto"/>
            <w:vAlign w:val="center"/>
            <w:hideMark/>
          </w:tcPr>
          <w:p w14:paraId="0A5D18A5" w14:textId="77777777" w:rsidR="0042426F" w:rsidRPr="0042426F" w:rsidRDefault="0042426F" w:rsidP="0042426F">
            <w:pPr>
              <w:spacing w:after="0" w:line="240" w:lineRule="auto"/>
              <w:jc w:val="center"/>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12</w:t>
            </w:r>
          </w:p>
        </w:tc>
        <w:tc>
          <w:tcPr>
            <w:tcW w:w="0" w:type="auto"/>
            <w:vAlign w:val="center"/>
            <w:hideMark/>
          </w:tcPr>
          <w:p w14:paraId="3087239F" w14:textId="77777777" w:rsidR="0042426F" w:rsidRPr="0042426F" w:rsidRDefault="0042426F" w:rsidP="0042426F">
            <w:pPr>
              <w:spacing w:after="0" w:line="240" w:lineRule="auto"/>
              <w:jc w:val="center"/>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0.320</w:t>
            </w:r>
          </w:p>
        </w:tc>
        <w:tc>
          <w:tcPr>
            <w:tcW w:w="0" w:type="auto"/>
            <w:vAlign w:val="center"/>
            <w:hideMark/>
          </w:tcPr>
          <w:p w14:paraId="4B6E4EA5" w14:textId="77777777" w:rsidR="0042426F" w:rsidRPr="0042426F" w:rsidRDefault="0042426F" w:rsidP="0042426F">
            <w:pPr>
              <w:spacing w:after="0" w:line="240" w:lineRule="auto"/>
              <w:jc w:val="center"/>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0.255</w:t>
            </w:r>
          </w:p>
        </w:tc>
      </w:tr>
    </w:tbl>
    <w:p w14:paraId="6A1609D2"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We can also make a plot for comparing the two algorithms:</w:t>
      </w:r>
    </w:p>
    <w:p w14:paraId="6A83B732"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plot(clustPerfSI[,1], clustPerfSI[,2], </w:t>
      </w:r>
    </w:p>
    <w:p w14:paraId="5A17E74F"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xlim = c(1,13), ylim = range(clustPerfSI[,2:3]), type = "n", </w:t>
      </w:r>
    </w:p>
    <w:p w14:paraId="62119BFC"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ylab="Avg. Silhouette Index", xlab="# of clusters",</w:t>
      </w:r>
    </w:p>
    <w:p w14:paraId="589A0E07"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main="Silhouette index by # of clusters")</w:t>
      </w:r>
    </w:p>
    <w:p w14:paraId="29190992"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090F683"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Plot Avg Silhouette values across # of clusters for K-means</w:t>
      </w:r>
    </w:p>
    <w:p w14:paraId="144DDC94"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lines(clustPerfSI[,1], clustPerfSI[,2], col="red")</w:t>
      </w:r>
    </w:p>
    <w:p w14:paraId="0A13DD34"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Plot Avg Silhouette values across # of clusters for CLARA</w:t>
      </w:r>
    </w:p>
    <w:p w14:paraId="3719D9A6"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lines(clustPerfSI[,1], clustPerfSI[,3], col="blue")</w:t>
      </w:r>
    </w:p>
    <w:p w14:paraId="75BF9343"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1816900"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Grid lines</w:t>
      </w:r>
    </w:p>
    <w:p w14:paraId="6CA601FC"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abline(v = 1:13, lty=2, col="light grey")</w:t>
      </w:r>
    </w:p>
    <w:p w14:paraId="37A70A59"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abline(h = seq(0.30,0.44,0.02), lty=2, col="light grey")</w:t>
      </w:r>
    </w:p>
    <w:p w14:paraId="1E44BE18"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E3D5651"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legend("topright", legend=c("K-means","CLARA"), col=c("red","blue"), lty=1, lwd=1)</w:t>
      </w:r>
    </w:p>
    <w:p w14:paraId="222532BA" w14:textId="77777777" w:rsidR="0042426F" w:rsidRPr="0042426F" w:rsidRDefault="0042426F" w:rsidP="0042426F">
      <w:pPr>
        <w:spacing w:after="0"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noProof/>
          <w:sz w:val="24"/>
          <w:szCs w:val="24"/>
          <w:lang w:eastAsia="en-IN"/>
        </w:rPr>
        <w:lastRenderedPageBreak/>
        <w:drawing>
          <wp:inline distT="0" distB="0" distL="0" distR="0" wp14:anchorId="57C41A6A" wp14:editId="19363ED5">
            <wp:extent cx="5334000" cy="47396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4000" cy="4739640"/>
                    </a:xfrm>
                    <a:prstGeom prst="rect">
                      <a:avLst/>
                    </a:prstGeom>
                    <a:noFill/>
                    <a:ln>
                      <a:noFill/>
                    </a:ln>
                  </pic:spPr>
                </pic:pic>
              </a:graphicData>
            </a:graphic>
          </wp:inline>
        </w:drawing>
      </w:r>
    </w:p>
    <w:p w14:paraId="0817C01F"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 xml:space="preserve">From both the table and the plot, we can see widely different results in terms of clustering performance with the </w:t>
      </w:r>
      <w:r w:rsidRPr="0042426F">
        <w:rPr>
          <w:rFonts w:ascii="Times New Roman" w:eastAsia="Times New Roman" w:hAnsi="Times New Roman" w:cs="Times New Roman"/>
          <w:b/>
          <w:bCs/>
          <w:sz w:val="24"/>
          <w:szCs w:val="24"/>
          <w:lang w:eastAsia="en-IN"/>
        </w:rPr>
        <w:t>k-means algorithm clearly performing better</w:t>
      </w:r>
      <w:r w:rsidRPr="0042426F">
        <w:rPr>
          <w:rFonts w:ascii="Times New Roman" w:eastAsia="Times New Roman" w:hAnsi="Times New Roman" w:cs="Times New Roman"/>
          <w:sz w:val="24"/>
          <w:szCs w:val="24"/>
          <w:lang w:eastAsia="en-IN"/>
        </w:rPr>
        <w:t>. This may be due to the fact that CLARA works on a sub-set of the data, and hence, is less capable of finding the best cluster centers. In addition, for the k-means algorithm, we can see that partitioning the data into 5 groups/clusters seems to be the best option (although 6 also seems a perfectly reasonable solution.)</w:t>
      </w:r>
    </w:p>
    <w:p w14:paraId="123221BB"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Finally, let’s make a plot of the best solutions according to the silhouette index:</w:t>
      </w:r>
    </w:p>
    <w:p w14:paraId="2844CCD1"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plot(rstKM[[4]])</w:t>
      </w:r>
    </w:p>
    <w:p w14:paraId="72722525" w14:textId="77777777" w:rsidR="0042426F" w:rsidRPr="0042426F" w:rsidRDefault="0042426F" w:rsidP="0042426F">
      <w:pPr>
        <w:spacing w:after="0"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noProof/>
          <w:sz w:val="24"/>
          <w:szCs w:val="24"/>
          <w:lang w:eastAsia="en-IN"/>
        </w:rPr>
        <w:lastRenderedPageBreak/>
        <w:drawing>
          <wp:inline distT="0" distB="0" distL="0" distR="0" wp14:anchorId="5115418D" wp14:editId="3780A5B3">
            <wp:extent cx="5334000" cy="4800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34000" cy="4800600"/>
                    </a:xfrm>
                    <a:prstGeom prst="rect">
                      <a:avLst/>
                    </a:prstGeom>
                    <a:noFill/>
                    <a:ln>
                      <a:noFill/>
                    </a:ln>
                  </pic:spPr>
                </pic:pic>
              </a:graphicData>
            </a:graphic>
          </wp:inline>
        </w:drawing>
      </w:r>
    </w:p>
    <w:p w14:paraId="2007F7A0"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 xml:space="preserve">The final step (typical in the Remote Sensing domain) would be to interpret the clustering results, analyze their spectral and land cover properties and provide a label to each cluster (ex. urban, agriculture, forest.) Albeit is very important, that is outside the scope of this tutorial </w:t>
      </w:r>
    </w:p>
    <w:p w14:paraId="6CB38047"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 xml:space="preserve">This concludes our exploration of the raster package and unsupervised classification for this post. Hope you find it useful! </w:t>
      </w:r>
    </w:p>
    <w:p w14:paraId="1CC8D34E" w14:textId="77777777" w:rsidR="00457B36" w:rsidRDefault="00457B36"/>
    <w:sectPr w:rsidR="00457B3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E442F"/>
    <w:multiLevelType w:val="multilevel"/>
    <w:tmpl w:val="E2F2D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B76C10"/>
    <w:multiLevelType w:val="multilevel"/>
    <w:tmpl w:val="C746724E"/>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 w15:restartNumberingAfterBreak="0">
    <w:nsid w:val="1B536F17"/>
    <w:multiLevelType w:val="multilevel"/>
    <w:tmpl w:val="3104D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906C97"/>
    <w:multiLevelType w:val="multilevel"/>
    <w:tmpl w:val="448E7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426F"/>
    <w:rsid w:val="00254FD6"/>
    <w:rsid w:val="0042426F"/>
    <w:rsid w:val="00457B36"/>
    <w:rsid w:val="005F6A88"/>
    <w:rsid w:val="00B57C7E"/>
    <w:rsid w:val="00EF5E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908659"/>
  <w15:chartTrackingRefBased/>
  <w15:docId w15:val="{C06FC6FA-19B0-4A37-BBF2-2CFB17791E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3748771">
      <w:bodyDiv w:val="1"/>
      <w:marLeft w:val="0"/>
      <w:marRight w:val="0"/>
      <w:marTop w:val="0"/>
      <w:marBottom w:val="0"/>
      <w:divBdr>
        <w:top w:val="none" w:sz="0" w:space="0" w:color="auto"/>
        <w:left w:val="none" w:sz="0" w:space="0" w:color="auto"/>
        <w:bottom w:val="none" w:sz="0" w:space="0" w:color="auto"/>
        <w:right w:val="none" w:sz="0" w:space="0" w:color="auto"/>
      </w:divBdr>
      <w:divsChild>
        <w:div w:id="812023563">
          <w:marLeft w:val="0"/>
          <w:marRight w:val="0"/>
          <w:marTop w:val="0"/>
          <w:marBottom w:val="0"/>
          <w:divBdr>
            <w:top w:val="none" w:sz="0" w:space="0" w:color="auto"/>
            <w:left w:val="none" w:sz="0" w:space="0" w:color="auto"/>
            <w:bottom w:val="none" w:sz="0" w:space="0" w:color="auto"/>
            <w:right w:val="none" w:sz="0" w:space="0" w:color="auto"/>
          </w:divBdr>
          <w:divsChild>
            <w:div w:id="1955670513">
              <w:marLeft w:val="0"/>
              <w:marRight w:val="0"/>
              <w:marTop w:val="0"/>
              <w:marBottom w:val="0"/>
              <w:divBdr>
                <w:top w:val="none" w:sz="0" w:space="0" w:color="auto"/>
                <w:left w:val="none" w:sz="0" w:space="0" w:color="auto"/>
                <w:bottom w:val="none" w:sz="0" w:space="0" w:color="auto"/>
                <w:right w:val="none" w:sz="0" w:space="0" w:color="auto"/>
              </w:divBdr>
              <w:divsChild>
                <w:div w:id="2078549201">
                  <w:marLeft w:val="0"/>
                  <w:marRight w:val="0"/>
                  <w:marTop w:val="0"/>
                  <w:marBottom w:val="0"/>
                  <w:divBdr>
                    <w:top w:val="none" w:sz="0" w:space="0" w:color="auto"/>
                    <w:left w:val="none" w:sz="0" w:space="0" w:color="auto"/>
                    <w:bottom w:val="none" w:sz="0" w:space="0" w:color="auto"/>
                    <w:right w:val="none" w:sz="0" w:space="0" w:color="auto"/>
                  </w:divBdr>
                </w:div>
              </w:divsChild>
            </w:div>
            <w:div w:id="452091961">
              <w:marLeft w:val="0"/>
              <w:marRight w:val="0"/>
              <w:marTop w:val="0"/>
              <w:marBottom w:val="0"/>
              <w:divBdr>
                <w:top w:val="none" w:sz="0" w:space="0" w:color="auto"/>
                <w:left w:val="none" w:sz="0" w:space="0" w:color="auto"/>
                <w:bottom w:val="none" w:sz="0" w:space="0" w:color="auto"/>
                <w:right w:val="none" w:sz="0" w:space="0" w:color="auto"/>
              </w:divBdr>
            </w:div>
            <w:div w:id="1667973503">
              <w:marLeft w:val="0"/>
              <w:marRight w:val="0"/>
              <w:marTop w:val="0"/>
              <w:marBottom w:val="0"/>
              <w:divBdr>
                <w:top w:val="none" w:sz="0" w:space="0" w:color="auto"/>
                <w:left w:val="none" w:sz="0" w:space="0" w:color="auto"/>
                <w:bottom w:val="none" w:sz="0" w:space="0" w:color="auto"/>
                <w:right w:val="none" w:sz="0" w:space="0" w:color="auto"/>
              </w:divBdr>
              <w:divsChild>
                <w:div w:id="117619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221290">
          <w:marLeft w:val="0"/>
          <w:marRight w:val="0"/>
          <w:marTop w:val="0"/>
          <w:marBottom w:val="0"/>
          <w:divBdr>
            <w:top w:val="none" w:sz="0" w:space="0" w:color="auto"/>
            <w:left w:val="none" w:sz="0" w:space="0" w:color="auto"/>
            <w:bottom w:val="none" w:sz="0" w:space="0" w:color="auto"/>
            <w:right w:val="none" w:sz="0" w:space="0" w:color="auto"/>
          </w:divBdr>
          <w:divsChild>
            <w:div w:id="905141766">
              <w:marLeft w:val="0"/>
              <w:marRight w:val="0"/>
              <w:marTop w:val="0"/>
              <w:marBottom w:val="0"/>
              <w:divBdr>
                <w:top w:val="none" w:sz="0" w:space="0" w:color="auto"/>
                <w:left w:val="none" w:sz="0" w:space="0" w:color="auto"/>
                <w:bottom w:val="none" w:sz="0" w:space="0" w:color="auto"/>
                <w:right w:val="none" w:sz="0" w:space="0" w:color="auto"/>
              </w:divBdr>
              <w:divsChild>
                <w:div w:id="139999457">
                  <w:marLeft w:val="0"/>
                  <w:marRight w:val="0"/>
                  <w:marTop w:val="0"/>
                  <w:marBottom w:val="0"/>
                  <w:divBdr>
                    <w:top w:val="none" w:sz="0" w:space="0" w:color="auto"/>
                    <w:left w:val="none" w:sz="0" w:space="0" w:color="auto"/>
                    <w:bottom w:val="none" w:sz="0" w:space="0" w:color="auto"/>
                    <w:right w:val="none" w:sz="0" w:space="0" w:color="auto"/>
                  </w:divBdr>
                </w:div>
              </w:divsChild>
            </w:div>
            <w:div w:id="781919829">
              <w:marLeft w:val="0"/>
              <w:marRight w:val="0"/>
              <w:marTop w:val="0"/>
              <w:marBottom w:val="0"/>
              <w:divBdr>
                <w:top w:val="none" w:sz="0" w:space="0" w:color="auto"/>
                <w:left w:val="none" w:sz="0" w:space="0" w:color="auto"/>
                <w:bottom w:val="none" w:sz="0" w:space="0" w:color="auto"/>
                <w:right w:val="none" w:sz="0" w:space="0" w:color="auto"/>
              </w:divBdr>
            </w:div>
            <w:div w:id="34683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gif"/><Relationship Id="rId11" Type="http://schemas.openxmlformats.org/officeDocument/2006/relationships/theme" Target="theme/theme1.xml"/><Relationship Id="rId5" Type="http://schemas.openxmlformats.org/officeDocument/2006/relationships/hyperlink" Target="https://landsat.gsfc.nasa.gov/landsat-8/landsat-8-bands/"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10</Pages>
  <Words>2509</Words>
  <Characters>14303</Characters>
  <Application>Microsoft Office Word</Application>
  <DocSecurity>0</DocSecurity>
  <Lines>119</Lines>
  <Paragraphs>33</Paragraphs>
  <ScaleCrop>false</ScaleCrop>
  <Company/>
  <LinksUpToDate>false</LinksUpToDate>
  <CharactersWithSpaces>16779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5</cp:revision>
  <dcterms:created xsi:type="dcterms:W3CDTF">2021-12-21T09:34:00Z</dcterms:created>
  <dcterms:modified xsi:type="dcterms:W3CDTF">2022-02-10T07:31:00Z</dcterms:modified>
</cp:coreProperties>
</file>