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E338" w14:textId="77777777" w:rsidR="00955287" w:rsidRPr="00955287" w:rsidRDefault="00955287" w:rsidP="0095528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55287">
        <w:rPr>
          <w:rFonts w:ascii="Times New Roman" w:eastAsia="Times New Roman" w:hAnsi="Times New Roman" w:cs="Times New Roman"/>
          <w:b/>
          <w:bCs/>
          <w:kern w:val="36"/>
          <w:sz w:val="48"/>
          <w:szCs w:val="48"/>
          <w:lang w:eastAsia="en-IN"/>
        </w:rPr>
        <w:t>An Intuitive Look at Binomial Probability in a Bayesian Context</w:t>
      </w:r>
    </w:p>
    <w:p w14:paraId="5564D972"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Binomial probability is the relatively simple case of estimating the proportion of </w:t>
      </w:r>
      <w:r w:rsidRPr="00955287">
        <w:rPr>
          <w:rFonts w:ascii="Times New Roman" w:eastAsia="Times New Roman" w:hAnsi="Times New Roman" w:cs="Times New Roman"/>
          <w:i/>
          <w:iCs/>
          <w:sz w:val="24"/>
          <w:szCs w:val="24"/>
          <w:lang w:eastAsia="en-IN"/>
        </w:rPr>
        <w:t>successes</w:t>
      </w:r>
      <w:r w:rsidRPr="00955287">
        <w:rPr>
          <w:rFonts w:ascii="Times New Roman" w:eastAsia="Times New Roman" w:hAnsi="Times New Roman" w:cs="Times New Roman"/>
          <w:sz w:val="24"/>
          <w:szCs w:val="24"/>
          <w:lang w:eastAsia="en-IN"/>
        </w:rPr>
        <w:t xml:space="preserve"> in a series of yes/no trials. The perennial example is estimating the proportion of heads in a series of coin flips where each trial is independent and has possibility of heads or tails. Because of its relative simplicity, the binomial case is a great place to start when learning about Bayesian analysis. In this post, I will provide a gentle introduction to Bayesian analysis using binomial probability as an example. Instead of coin flips, we’ll imagine a scenario where we are mining for gold!</w:t>
      </w:r>
    </w:p>
    <w:p w14:paraId="18F6DF3B" w14:textId="77777777" w:rsidR="00955287" w:rsidRPr="00955287" w:rsidRDefault="00955287" w:rsidP="009552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55287">
        <w:rPr>
          <w:rFonts w:ascii="Times New Roman" w:eastAsia="Times New Roman" w:hAnsi="Times New Roman" w:cs="Times New Roman"/>
          <w:b/>
          <w:bCs/>
          <w:sz w:val="36"/>
          <w:szCs w:val="36"/>
          <w:lang w:eastAsia="en-IN"/>
        </w:rPr>
        <w:t>Setting the Scene</w:t>
      </w:r>
    </w:p>
    <w:p w14:paraId="51DE94BA"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There’s talk in the town that gold is to be found in the nearby hills! We focus on a local merchant who buys gold from prospectors to trade with neighbouring towns. The merchant needs to know </w:t>
      </w:r>
      <w:r w:rsidRPr="00955287">
        <w:rPr>
          <w:rFonts w:ascii="Times New Roman" w:eastAsia="Times New Roman" w:hAnsi="Times New Roman" w:cs="Times New Roman"/>
          <w:i/>
          <w:iCs/>
          <w:sz w:val="24"/>
          <w:szCs w:val="24"/>
          <w:lang w:eastAsia="en-IN"/>
        </w:rPr>
        <w:t>how much gold is out there</w:t>
      </w:r>
      <w:r w:rsidRPr="00955287">
        <w:rPr>
          <w:rFonts w:ascii="Times New Roman" w:eastAsia="Times New Roman" w:hAnsi="Times New Roman" w:cs="Times New Roman"/>
          <w:sz w:val="24"/>
          <w:szCs w:val="24"/>
          <w:lang w:eastAsia="en-IN"/>
        </w:rPr>
        <w:t xml:space="preserve"> so that they can set a competitive price for buying and selling. The merchant decides to investigate the proportion of gold in the hills by collecting data. It is impossible to survey the entire landscape, but the merchant assumes that a sample of the hills will provide a good estimate of the total proportion of gold.</w:t>
      </w:r>
    </w:p>
    <w:p w14:paraId="62FC898C"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The merchant’s goal is to estimate the true proportion of gold in the hills. We will use </w:t>
      </w:r>
      <w:r w:rsidRPr="00955287">
        <w:rPr>
          <w:rFonts w:ascii="Times New Roman" w:eastAsia="Times New Roman" w:hAnsi="Times New Roman" w:cs="Times New Roman"/>
          <w:sz w:val="23"/>
          <w:szCs w:val="23"/>
          <w:lang w:eastAsia="en-IN"/>
        </w:rPr>
        <w:t>θ</w:t>
      </w:r>
    </w:p>
    <w:p w14:paraId="0D35A1DE"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to represent this quantity that we are trying to estimate.</w:t>
      </w:r>
    </w:p>
    <w:p w14:paraId="5D8F8B9A" w14:textId="77777777" w:rsidR="00955287" w:rsidRPr="00955287" w:rsidRDefault="00955287" w:rsidP="009552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55287">
        <w:rPr>
          <w:rFonts w:ascii="Times New Roman" w:eastAsia="Times New Roman" w:hAnsi="Times New Roman" w:cs="Times New Roman"/>
          <w:b/>
          <w:bCs/>
          <w:sz w:val="36"/>
          <w:szCs w:val="36"/>
          <w:lang w:eastAsia="en-IN"/>
        </w:rPr>
        <w:t>Simulating the Problem</w:t>
      </w:r>
    </w:p>
    <w:p w14:paraId="66EB777F"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For this example, we will simulate the entire landscape as a 100 x 100 grid. We will allow each of the 10,000 points on the grid to have a probability of .10 (10%) of containing gold. This is our chosen value of </w:t>
      </w:r>
      <w:r w:rsidRPr="00955287">
        <w:rPr>
          <w:rFonts w:ascii="Times New Roman" w:eastAsia="Times New Roman" w:hAnsi="Times New Roman" w:cs="Times New Roman"/>
          <w:sz w:val="23"/>
          <w:szCs w:val="23"/>
          <w:lang w:eastAsia="en-IN"/>
        </w:rPr>
        <w:t>θ</w:t>
      </w:r>
    </w:p>
    <w:p w14:paraId="72543A32"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for the simulation. We’ll also identify a sample 10 x 10 grid. Here’s a plot of the simulated landscape identifying the location of gold and the sample area.</w:t>
      </w:r>
    </w:p>
    <w:p w14:paraId="2449820F"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noProof/>
          <w:sz w:val="24"/>
          <w:szCs w:val="24"/>
          <w:lang w:eastAsia="en-IN"/>
        </w:rPr>
        <w:lastRenderedPageBreak/>
        <w:drawing>
          <wp:inline distT="0" distB="0" distL="0" distR="0" wp14:anchorId="667B0F99" wp14:editId="1A125BC4">
            <wp:extent cx="6400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30F3086"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Remember we are omniscient but our merchant knows nothing about where the gold is and how much there truly is. Bayesian statistics is all about dealing with uncertainty by incorporating information from new data </w:t>
      </w:r>
      <w:r w:rsidRPr="00955287">
        <w:rPr>
          <w:rFonts w:ascii="Times New Roman" w:eastAsia="Times New Roman" w:hAnsi="Times New Roman" w:cs="Times New Roman"/>
          <w:i/>
          <w:iCs/>
          <w:sz w:val="24"/>
          <w:szCs w:val="24"/>
          <w:lang w:eastAsia="en-IN"/>
        </w:rPr>
        <w:t>and</w:t>
      </w:r>
      <w:r w:rsidRPr="00955287">
        <w:rPr>
          <w:rFonts w:ascii="Times New Roman" w:eastAsia="Times New Roman" w:hAnsi="Times New Roman" w:cs="Times New Roman"/>
          <w:sz w:val="24"/>
          <w:szCs w:val="24"/>
          <w:lang w:eastAsia="en-IN"/>
        </w:rPr>
        <w:t xml:space="preserve"> prior sources of information.</w:t>
      </w:r>
    </w:p>
    <w:p w14:paraId="68C54B8F" w14:textId="77777777" w:rsidR="00955287" w:rsidRPr="00955287" w:rsidRDefault="00955287" w:rsidP="009552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55287">
        <w:rPr>
          <w:rFonts w:ascii="Times New Roman" w:eastAsia="Times New Roman" w:hAnsi="Times New Roman" w:cs="Times New Roman"/>
          <w:b/>
          <w:bCs/>
          <w:sz w:val="36"/>
          <w:szCs w:val="36"/>
          <w:lang w:eastAsia="en-IN"/>
        </w:rPr>
        <w:t>Bayes’ Theorem</w:t>
      </w:r>
    </w:p>
    <w:p w14:paraId="73F0A6B4"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I’m sure that most readers have encountered Bayes’ theorem at some point in their stats journey, although maybe the notation was different. We are most interested in computing the </w:t>
      </w:r>
      <w:r w:rsidRPr="00955287">
        <w:rPr>
          <w:rFonts w:ascii="Times New Roman" w:eastAsia="Times New Roman" w:hAnsi="Times New Roman" w:cs="Times New Roman"/>
          <w:i/>
          <w:iCs/>
          <w:sz w:val="24"/>
          <w:szCs w:val="24"/>
          <w:lang w:eastAsia="en-IN"/>
        </w:rPr>
        <w:t>posterior probability</w:t>
      </w:r>
      <w:r w:rsidRPr="00955287">
        <w:rPr>
          <w:rFonts w:ascii="Times New Roman" w:eastAsia="Times New Roman" w:hAnsi="Times New Roman" w:cs="Times New Roman"/>
          <w:sz w:val="24"/>
          <w:szCs w:val="24"/>
          <w:lang w:eastAsia="en-IN"/>
        </w:rPr>
        <w:t xml:space="preserve">, which we denote as </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θ|y</w:t>
      </w:r>
      <w:proofErr w:type="spellEnd"/>
      <w:r w:rsidRPr="00955287">
        <w:rPr>
          <w:rFonts w:ascii="Times New Roman" w:eastAsia="Times New Roman" w:hAnsi="Times New Roman" w:cs="Times New Roman"/>
          <w:sz w:val="23"/>
          <w:szCs w:val="23"/>
          <w:lang w:eastAsia="en-IN"/>
        </w:rPr>
        <w:t>)</w:t>
      </w:r>
    </w:p>
    <w:p w14:paraId="72384DF6"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 It combines information obtained from the data </w:t>
      </w:r>
      <w:r w:rsidRPr="00955287">
        <w:rPr>
          <w:rFonts w:ascii="Times New Roman" w:eastAsia="Times New Roman" w:hAnsi="Times New Roman" w:cs="Times New Roman"/>
          <w:sz w:val="23"/>
          <w:szCs w:val="23"/>
          <w:lang w:eastAsia="en-IN"/>
        </w:rPr>
        <w:t>y</w:t>
      </w:r>
      <w:r w:rsidRPr="00955287">
        <w:rPr>
          <w:rFonts w:ascii="Times New Roman" w:eastAsia="Times New Roman" w:hAnsi="Times New Roman" w:cs="Times New Roman"/>
          <w:sz w:val="24"/>
          <w:szCs w:val="24"/>
          <w:lang w:eastAsia="en-IN"/>
        </w:rPr>
        <w:t xml:space="preserve"> and our prior information (what we already know about </w:t>
      </w:r>
      <w:r w:rsidRPr="00955287">
        <w:rPr>
          <w:rFonts w:ascii="Times New Roman" w:eastAsia="Times New Roman" w:hAnsi="Times New Roman" w:cs="Times New Roman"/>
          <w:sz w:val="23"/>
          <w:szCs w:val="23"/>
          <w:lang w:eastAsia="en-IN"/>
        </w:rPr>
        <w:t>θ</w:t>
      </w:r>
    </w:p>
    <w:p w14:paraId="7513B8E5"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Expressed more formally,</w:t>
      </w:r>
    </w:p>
    <w:p w14:paraId="10A92401"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θ|</w:t>
      </w:r>
      <w:proofErr w:type="gramStart"/>
      <w:r w:rsidRPr="00955287">
        <w:rPr>
          <w:rFonts w:ascii="Times New Roman" w:eastAsia="Times New Roman" w:hAnsi="Times New Roman" w:cs="Times New Roman"/>
          <w:sz w:val="23"/>
          <w:szCs w:val="23"/>
          <w:lang w:eastAsia="en-IN"/>
        </w:rPr>
        <w:t>y</w:t>
      </w:r>
      <w:proofErr w:type="spellEnd"/>
      <w:r w:rsidRPr="00955287">
        <w:rPr>
          <w:rFonts w:ascii="Times New Roman" w:eastAsia="Times New Roman" w:hAnsi="Times New Roman" w:cs="Times New Roman"/>
          <w:sz w:val="23"/>
          <w:szCs w:val="23"/>
          <w:lang w:eastAsia="en-IN"/>
        </w:rPr>
        <w:t>)=</w:t>
      </w:r>
      <w:proofErr w:type="gramEnd"/>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y|θ</w:t>
      </w:r>
      <w:proofErr w:type="spellEnd"/>
      <w:r w:rsidRPr="00955287">
        <w:rPr>
          <w:rFonts w:ascii="Times New Roman" w:eastAsia="Times New Roman" w:hAnsi="Times New Roman" w:cs="Times New Roman"/>
          <w:sz w:val="23"/>
          <w:szCs w:val="23"/>
          <w:lang w:eastAsia="en-IN"/>
        </w:rPr>
        <w:t>)p(θ)p(y)</w:t>
      </w:r>
    </w:p>
    <w:p w14:paraId="43D6E2C0"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where </w:t>
      </w:r>
      <w:r w:rsidRPr="00955287">
        <w:rPr>
          <w:rFonts w:ascii="Times New Roman" w:eastAsia="Times New Roman" w:hAnsi="Times New Roman" w:cs="Times New Roman"/>
          <w:sz w:val="23"/>
          <w:szCs w:val="23"/>
          <w:lang w:eastAsia="en-IN"/>
        </w:rPr>
        <w:t>θ</w:t>
      </w:r>
    </w:p>
    <w:p w14:paraId="25C5B5EB"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θ|y</w:t>
      </w:r>
      <w:proofErr w:type="spellEnd"/>
      <w:r w:rsidRPr="00955287">
        <w:rPr>
          <w:rFonts w:ascii="Times New Roman" w:eastAsia="Times New Roman" w:hAnsi="Times New Roman" w:cs="Times New Roman"/>
          <w:sz w:val="23"/>
          <w:szCs w:val="23"/>
          <w:lang w:eastAsia="en-IN"/>
        </w:rPr>
        <w:t>)</w:t>
      </w:r>
      <w:r w:rsidRPr="00955287">
        <w:rPr>
          <w:rFonts w:ascii="Times New Roman" w:eastAsia="Times New Roman" w:hAnsi="Times New Roman" w:cs="Times New Roman"/>
          <w:sz w:val="24"/>
          <w:szCs w:val="24"/>
          <w:lang w:eastAsia="en-IN"/>
        </w:rPr>
        <w:t xml:space="preserve"> is the posterior probability; </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y|θ</w:t>
      </w:r>
      <w:proofErr w:type="spellEnd"/>
      <w:r w:rsidRPr="00955287">
        <w:rPr>
          <w:rFonts w:ascii="Times New Roman" w:eastAsia="Times New Roman" w:hAnsi="Times New Roman" w:cs="Times New Roman"/>
          <w:sz w:val="23"/>
          <w:szCs w:val="23"/>
          <w:lang w:eastAsia="en-IN"/>
        </w:rPr>
        <w:t>)</w:t>
      </w:r>
      <w:r w:rsidRPr="00955287">
        <w:rPr>
          <w:rFonts w:ascii="Times New Roman" w:eastAsia="Times New Roman" w:hAnsi="Times New Roman" w:cs="Times New Roman"/>
          <w:sz w:val="24"/>
          <w:szCs w:val="24"/>
          <w:lang w:eastAsia="en-IN"/>
        </w:rPr>
        <w:t xml:space="preserve"> is the data-generating process, usually referred to as the </w:t>
      </w:r>
      <w:r w:rsidRPr="00955287">
        <w:rPr>
          <w:rFonts w:ascii="Times New Roman" w:eastAsia="Times New Roman" w:hAnsi="Times New Roman" w:cs="Times New Roman"/>
          <w:i/>
          <w:iCs/>
          <w:sz w:val="24"/>
          <w:szCs w:val="24"/>
          <w:lang w:eastAsia="en-IN"/>
        </w:rPr>
        <w:t>likelihood</w:t>
      </w:r>
      <w:r w:rsidRPr="00955287">
        <w:rPr>
          <w:rFonts w:ascii="Times New Roman" w:eastAsia="Times New Roman" w:hAnsi="Times New Roman" w:cs="Times New Roman"/>
          <w:sz w:val="24"/>
          <w:szCs w:val="24"/>
          <w:lang w:eastAsia="en-IN"/>
        </w:rPr>
        <w:t xml:space="preserve">; </w:t>
      </w:r>
      <w:r w:rsidRPr="00955287">
        <w:rPr>
          <w:rFonts w:ascii="Times New Roman" w:eastAsia="Times New Roman" w:hAnsi="Times New Roman" w:cs="Times New Roman"/>
          <w:sz w:val="23"/>
          <w:szCs w:val="23"/>
          <w:lang w:eastAsia="en-IN"/>
        </w:rPr>
        <w:t>p(θ)</w:t>
      </w:r>
      <w:r w:rsidRPr="00955287">
        <w:rPr>
          <w:rFonts w:ascii="Times New Roman" w:eastAsia="Times New Roman" w:hAnsi="Times New Roman" w:cs="Times New Roman"/>
          <w:sz w:val="24"/>
          <w:szCs w:val="24"/>
          <w:lang w:eastAsia="en-IN"/>
        </w:rPr>
        <w:t xml:space="preserve"> is the prior probability of </w:t>
      </w:r>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24"/>
          <w:szCs w:val="24"/>
          <w:lang w:eastAsia="en-IN"/>
        </w:rPr>
        <w:t xml:space="preserve">; and </w:t>
      </w:r>
      <w:r w:rsidRPr="00955287">
        <w:rPr>
          <w:rFonts w:ascii="Times New Roman" w:eastAsia="Times New Roman" w:hAnsi="Times New Roman" w:cs="Times New Roman"/>
          <w:sz w:val="23"/>
          <w:szCs w:val="23"/>
          <w:lang w:eastAsia="en-IN"/>
        </w:rPr>
        <w:t>p(y)</w:t>
      </w:r>
      <w:r w:rsidRPr="00955287">
        <w:rPr>
          <w:rFonts w:ascii="Times New Roman" w:eastAsia="Times New Roman" w:hAnsi="Times New Roman" w:cs="Times New Roman"/>
          <w:sz w:val="24"/>
          <w:szCs w:val="24"/>
          <w:lang w:eastAsia="en-IN"/>
        </w:rPr>
        <w:t xml:space="preserve"> is a normalizing constant. We won’t worry ourselves with the normalizing constant, </w:t>
      </w:r>
      <w:r w:rsidRPr="00955287">
        <w:rPr>
          <w:rFonts w:ascii="Times New Roman" w:eastAsia="Times New Roman" w:hAnsi="Times New Roman" w:cs="Times New Roman"/>
          <w:sz w:val="23"/>
          <w:szCs w:val="23"/>
          <w:lang w:eastAsia="en-IN"/>
        </w:rPr>
        <w:t>p(y)</w:t>
      </w:r>
    </w:p>
    <w:p w14:paraId="2CE0CDDE"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lastRenderedPageBreak/>
        <w:t>as it doesn’t affect our conclusions. Thus, we’ll stick with the nonnormalized posterior likelihood:</w:t>
      </w:r>
    </w:p>
    <w:p w14:paraId="47467ACA"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θ|</w:t>
      </w:r>
      <w:proofErr w:type="gramStart"/>
      <w:r w:rsidRPr="00955287">
        <w:rPr>
          <w:rFonts w:ascii="Times New Roman" w:eastAsia="Times New Roman" w:hAnsi="Times New Roman" w:cs="Times New Roman"/>
          <w:sz w:val="23"/>
          <w:szCs w:val="23"/>
          <w:lang w:eastAsia="en-IN"/>
        </w:rPr>
        <w:t>y</w:t>
      </w:r>
      <w:proofErr w:type="spellEnd"/>
      <w:r w:rsidRPr="00955287">
        <w:rPr>
          <w:rFonts w:ascii="Times New Roman" w:eastAsia="Times New Roman" w:hAnsi="Times New Roman" w:cs="Times New Roman"/>
          <w:sz w:val="23"/>
          <w:szCs w:val="23"/>
          <w:lang w:eastAsia="en-IN"/>
        </w:rPr>
        <w:t>)=</w:t>
      </w:r>
      <w:proofErr w:type="gramEnd"/>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y|θ</w:t>
      </w:r>
      <w:proofErr w:type="spellEnd"/>
      <w:r w:rsidRPr="00955287">
        <w:rPr>
          <w:rFonts w:ascii="Times New Roman" w:eastAsia="Times New Roman" w:hAnsi="Times New Roman" w:cs="Times New Roman"/>
          <w:sz w:val="23"/>
          <w:szCs w:val="23"/>
          <w:lang w:eastAsia="en-IN"/>
        </w:rPr>
        <w:t>)p(θ)</w:t>
      </w:r>
    </w:p>
    <w:p w14:paraId="75E1799C"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At first, this formula can be quite confusing. When I first encountered it, I was confused by what </w:t>
      </w:r>
      <w:r w:rsidRPr="00955287">
        <w:rPr>
          <w:rFonts w:ascii="Times New Roman" w:eastAsia="Times New Roman" w:hAnsi="Times New Roman" w:cs="Times New Roman"/>
          <w:sz w:val="23"/>
          <w:szCs w:val="23"/>
          <w:lang w:eastAsia="en-IN"/>
        </w:rPr>
        <w:t>θ</w:t>
      </w:r>
    </w:p>
    <w:p w14:paraId="66035AE4"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represented (and this stemmed from a fuzzy understanding of likelihood estimation I had at the time). What’s important to understand is that </w:t>
      </w:r>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24"/>
          <w:szCs w:val="24"/>
          <w:lang w:eastAsia="en-IN"/>
        </w:rPr>
        <w:t xml:space="preserve"> is an unknown parameter, but in order to estimate our uncertainty about </w:t>
      </w:r>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24"/>
          <w:szCs w:val="24"/>
          <w:lang w:eastAsia="en-IN"/>
        </w:rPr>
        <w:t xml:space="preserve"> we are going to try out </w:t>
      </w:r>
      <w:r w:rsidRPr="00955287">
        <w:rPr>
          <w:rFonts w:ascii="Times New Roman" w:eastAsia="Times New Roman" w:hAnsi="Times New Roman" w:cs="Times New Roman"/>
          <w:b/>
          <w:bCs/>
          <w:sz w:val="24"/>
          <w:szCs w:val="24"/>
          <w:lang w:eastAsia="en-IN"/>
        </w:rPr>
        <w:t>different values</w:t>
      </w:r>
      <w:r w:rsidRPr="00955287">
        <w:rPr>
          <w:rFonts w:ascii="Times New Roman" w:eastAsia="Times New Roman" w:hAnsi="Times New Roman" w:cs="Times New Roman"/>
          <w:sz w:val="24"/>
          <w:szCs w:val="24"/>
          <w:lang w:eastAsia="en-IN"/>
        </w:rPr>
        <w:t xml:space="preserve"> of </w:t>
      </w:r>
      <w:r w:rsidRPr="00955287">
        <w:rPr>
          <w:rFonts w:ascii="Times New Roman" w:eastAsia="Times New Roman" w:hAnsi="Times New Roman" w:cs="Times New Roman"/>
          <w:sz w:val="23"/>
          <w:szCs w:val="23"/>
          <w:lang w:eastAsia="en-IN"/>
        </w:rPr>
        <w:t>θ</w:t>
      </w:r>
    </w:p>
    <w:p w14:paraId="29C2DB89"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p>
    <w:p w14:paraId="336CD02A"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For example, we want to know the proportion of gold in the area which ranges from 0 to 1 (0 being no gold; 1 being all gold). </w:t>
      </w:r>
      <w:proofErr w:type="gramStart"/>
      <w:r w:rsidRPr="00955287">
        <w:rPr>
          <w:rFonts w:ascii="Times New Roman" w:eastAsia="Times New Roman" w:hAnsi="Times New Roman" w:cs="Times New Roman"/>
          <w:sz w:val="24"/>
          <w:szCs w:val="24"/>
          <w:lang w:eastAsia="en-IN"/>
        </w:rPr>
        <w:t>So</w:t>
      </w:r>
      <w:proofErr w:type="gramEnd"/>
      <w:r w:rsidRPr="00955287">
        <w:rPr>
          <w:rFonts w:ascii="Times New Roman" w:eastAsia="Times New Roman" w:hAnsi="Times New Roman" w:cs="Times New Roman"/>
          <w:sz w:val="24"/>
          <w:szCs w:val="24"/>
          <w:lang w:eastAsia="en-IN"/>
        </w:rPr>
        <w:t xml:space="preserve"> in our equation, </w:t>
      </w:r>
      <w:r w:rsidRPr="00955287">
        <w:rPr>
          <w:rFonts w:ascii="Times New Roman" w:eastAsia="Times New Roman" w:hAnsi="Times New Roman" w:cs="Times New Roman"/>
          <w:sz w:val="23"/>
          <w:szCs w:val="23"/>
          <w:lang w:eastAsia="en-IN"/>
        </w:rPr>
        <w:t>θ</w:t>
      </w:r>
    </w:p>
    <w:p w14:paraId="707ABA57"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would represent all values between 0 and 1. However, there are infinite values between 0 and 1, so in practice we could try out values between 0 and 1. In this example, we will use a relatively simple process called </w:t>
      </w:r>
      <w:r w:rsidRPr="00955287">
        <w:rPr>
          <w:rFonts w:ascii="Times New Roman" w:eastAsia="Times New Roman" w:hAnsi="Times New Roman" w:cs="Times New Roman"/>
          <w:i/>
          <w:iCs/>
          <w:sz w:val="24"/>
          <w:szCs w:val="24"/>
          <w:lang w:eastAsia="en-IN"/>
        </w:rPr>
        <w:t>grid approximation</w:t>
      </w:r>
      <w:r w:rsidRPr="00955287">
        <w:rPr>
          <w:rFonts w:ascii="Times New Roman" w:eastAsia="Times New Roman" w:hAnsi="Times New Roman" w:cs="Times New Roman"/>
          <w:sz w:val="24"/>
          <w:szCs w:val="24"/>
          <w:lang w:eastAsia="en-IN"/>
        </w:rPr>
        <w:t xml:space="preserve"> where we use an equally spaced grid of values between 0 and 1 for </w:t>
      </w:r>
      <w:r w:rsidRPr="00955287">
        <w:rPr>
          <w:rFonts w:ascii="Times New Roman" w:eastAsia="Times New Roman" w:hAnsi="Times New Roman" w:cs="Times New Roman"/>
          <w:sz w:val="23"/>
          <w:szCs w:val="23"/>
          <w:lang w:eastAsia="en-IN"/>
        </w:rPr>
        <w:t>θ</w:t>
      </w:r>
    </w:p>
    <w:p w14:paraId="2F4B88B4"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p>
    <w:p w14:paraId="7FC826D8" w14:textId="77777777" w:rsidR="00955287" w:rsidRPr="00955287" w:rsidRDefault="00955287" w:rsidP="0095528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55287">
        <w:rPr>
          <w:rFonts w:ascii="Times New Roman" w:eastAsia="Times New Roman" w:hAnsi="Times New Roman" w:cs="Times New Roman"/>
          <w:b/>
          <w:bCs/>
          <w:sz w:val="27"/>
          <w:szCs w:val="27"/>
          <w:lang w:eastAsia="en-IN"/>
        </w:rPr>
        <w:t>Binomial Likelihood</w:t>
      </w:r>
    </w:p>
    <w:p w14:paraId="3C873B48"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Let’s tackle the first piece of Bayes’ theorem: the likelihood, </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y|θ</w:t>
      </w:r>
      <w:proofErr w:type="spellEnd"/>
      <w:r w:rsidRPr="00955287">
        <w:rPr>
          <w:rFonts w:ascii="Times New Roman" w:eastAsia="Times New Roman" w:hAnsi="Times New Roman" w:cs="Times New Roman"/>
          <w:sz w:val="23"/>
          <w:szCs w:val="23"/>
          <w:lang w:eastAsia="en-IN"/>
        </w:rPr>
        <w:t>)</w:t>
      </w:r>
    </w:p>
    <w:p w14:paraId="2AFA1B17"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 Here, we are essentially asking the question: “how likely is the data, given a particular value for </w:t>
      </w:r>
      <w:r w:rsidRPr="00955287">
        <w:rPr>
          <w:rFonts w:ascii="Times New Roman" w:eastAsia="Times New Roman" w:hAnsi="Times New Roman" w:cs="Times New Roman"/>
          <w:sz w:val="23"/>
          <w:szCs w:val="23"/>
          <w:lang w:eastAsia="en-IN"/>
        </w:rPr>
        <w:t>θ</w:t>
      </w:r>
    </w:p>
    <w:p w14:paraId="57EE045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Here, we introduce the binomial likelihood function:</w:t>
      </w:r>
    </w:p>
    <w:p w14:paraId="6129664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w:t>
      </w:r>
      <w:proofErr w:type="gramStart"/>
      <w:r w:rsidRPr="00955287">
        <w:rPr>
          <w:rFonts w:ascii="Times New Roman" w:eastAsia="Times New Roman" w:hAnsi="Times New Roman" w:cs="Times New Roman"/>
          <w:sz w:val="23"/>
          <w:szCs w:val="23"/>
          <w:lang w:eastAsia="en-IN"/>
        </w:rPr>
        <w:t>θ</w:t>
      </w:r>
      <w:proofErr w:type="spellEnd"/>
      <w:r w:rsidRPr="00955287">
        <w:rPr>
          <w:rFonts w:ascii="Times New Roman" w:eastAsia="Times New Roman" w:hAnsi="Times New Roman" w:cs="Times New Roman"/>
          <w:sz w:val="23"/>
          <w:szCs w:val="23"/>
          <w:lang w:eastAsia="en-IN"/>
        </w:rPr>
        <w:t>)=</w:t>
      </w:r>
      <w:proofErr w:type="spellStart"/>
      <w:proofErr w:type="gramEnd"/>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16"/>
          <w:szCs w:val="16"/>
          <w:lang w:eastAsia="en-IN"/>
        </w:rPr>
        <w:t>y</w:t>
      </w:r>
      <w:proofErr w:type="spellEnd"/>
      <w:r w:rsidRPr="00955287">
        <w:rPr>
          <w:rFonts w:ascii="Times New Roman" w:eastAsia="Times New Roman" w:hAnsi="Times New Roman" w:cs="Times New Roman"/>
          <w:sz w:val="23"/>
          <w:szCs w:val="23"/>
          <w:lang w:eastAsia="en-IN"/>
        </w:rPr>
        <w:t>(1−θ)</w:t>
      </w:r>
      <w:r w:rsidRPr="00955287">
        <w:rPr>
          <w:rFonts w:ascii="Times New Roman" w:eastAsia="Times New Roman" w:hAnsi="Times New Roman" w:cs="Times New Roman"/>
          <w:sz w:val="16"/>
          <w:szCs w:val="16"/>
          <w:lang w:eastAsia="en-IN"/>
        </w:rPr>
        <w:t>n−y</w:t>
      </w:r>
    </w:p>
    <w:p w14:paraId="0C45A87C"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where </w:t>
      </w:r>
      <w:r w:rsidRPr="00955287">
        <w:rPr>
          <w:rFonts w:ascii="Times New Roman" w:eastAsia="Times New Roman" w:hAnsi="Times New Roman" w:cs="Times New Roman"/>
          <w:sz w:val="23"/>
          <w:szCs w:val="23"/>
          <w:lang w:eastAsia="en-IN"/>
        </w:rPr>
        <w:t>y</w:t>
      </w:r>
    </w:p>
    <w:p w14:paraId="675D45BB"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is the number of successes and </w:t>
      </w:r>
      <w:r w:rsidRPr="00955287">
        <w:rPr>
          <w:rFonts w:ascii="Times New Roman" w:eastAsia="Times New Roman" w:hAnsi="Times New Roman" w:cs="Times New Roman"/>
          <w:sz w:val="23"/>
          <w:szCs w:val="23"/>
          <w:lang w:eastAsia="en-IN"/>
        </w:rPr>
        <w:t>n</w:t>
      </w:r>
    </w:p>
    <w:p w14:paraId="004908FB"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is the number of trials.</w:t>
      </w:r>
    </w:p>
    <w:p w14:paraId="0CEA23D5"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Let’s return to our gold merchant and see how we can express the likelihood in terms of the data the merchant observes. Imagine our merchant collects data by digging each of the 10 x 10 squares in the sample. The merchant finds that 14 out of 100 spaces in the sample contain gold:</w:t>
      </w:r>
    </w:p>
    <w:p w14:paraId="0D6D6106"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noProof/>
          <w:sz w:val="24"/>
          <w:szCs w:val="24"/>
          <w:lang w:eastAsia="en-IN"/>
        </w:rPr>
        <w:lastRenderedPageBreak/>
        <w:drawing>
          <wp:inline distT="0" distB="0" distL="0" distR="0" wp14:anchorId="4D57395B" wp14:editId="26403905">
            <wp:extent cx="64008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82FDF5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Here’s how we express the data in terms of the binomial likelihood function:</w:t>
      </w:r>
    </w:p>
    <w:p w14:paraId="1F97D1BB"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w:t>
      </w:r>
      <w:proofErr w:type="gramStart"/>
      <w:r w:rsidRPr="00955287">
        <w:rPr>
          <w:rFonts w:ascii="Times New Roman" w:eastAsia="Times New Roman" w:hAnsi="Times New Roman" w:cs="Times New Roman"/>
          <w:sz w:val="23"/>
          <w:szCs w:val="23"/>
          <w:lang w:eastAsia="en-IN"/>
        </w:rPr>
        <w:t>θ</w:t>
      </w:r>
      <w:proofErr w:type="spellEnd"/>
      <w:r w:rsidRPr="00955287">
        <w:rPr>
          <w:rFonts w:ascii="Times New Roman" w:eastAsia="Times New Roman" w:hAnsi="Times New Roman" w:cs="Times New Roman"/>
          <w:sz w:val="23"/>
          <w:szCs w:val="23"/>
          <w:lang w:eastAsia="en-IN"/>
        </w:rPr>
        <w:t>)=</w:t>
      </w:r>
      <w:proofErr w:type="gramEnd"/>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16"/>
          <w:szCs w:val="16"/>
          <w:lang w:eastAsia="en-IN"/>
        </w:rPr>
        <w:t>14</w:t>
      </w:r>
      <w:r w:rsidRPr="00955287">
        <w:rPr>
          <w:rFonts w:ascii="Times New Roman" w:eastAsia="Times New Roman" w:hAnsi="Times New Roman" w:cs="Times New Roman"/>
          <w:sz w:val="23"/>
          <w:szCs w:val="23"/>
          <w:lang w:eastAsia="en-IN"/>
        </w:rPr>
        <w:t>(1−θ)</w:t>
      </w:r>
      <w:r w:rsidRPr="00955287">
        <w:rPr>
          <w:rFonts w:ascii="Times New Roman" w:eastAsia="Times New Roman" w:hAnsi="Times New Roman" w:cs="Times New Roman"/>
          <w:sz w:val="16"/>
          <w:szCs w:val="16"/>
          <w:lang w:eastAsia="en-IN"/>
        </w:rPr>
        <w:t>100−14</w:t>
      </w:r>
    </w:p>
    <w:p w14:paraId="1E55A8E2"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If we compute </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y|θ</w:t>
      </w:r>
      <w:proofErr w:type="spellEnd"/>
      <w:r w:rsidRPr="00955287">
        <w:rPr>
          <w:rFonts w:ascii="Times New Roman" w:eastAsia="Times New Roman" w:hAnsi="Times New Roman" w:cs="Times New Roman"/>
          <w:sz w:val="23"/>
          <w:szCs w:val="23"/>
          <w:lang w:eastAsia="en-IN"/>
        </w:rPr>
        <w:t>)</w:t>
      </w:r>
    </w:p>
    <w:p w14:paraId="573CB78C"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across the grid of </w:t>
      </w:r>
      <w:r w:rsidRPr="00955287">
        <w:rPr>
          <w:rFonts w:ascii="Times New Roman" w:eastAsia="Times New Roman" w:hAnsi="Times New Roman" w:cs="Times New Roman"/>
          <w:sz w:val="23"/>
          <w:szCs w:val="23"/>
          <w:lang w:eastAsia="en-IN"/>
        </w:rPr>
        <w:t>θ</w:t>
      </w:r>
    </w:p>
    <w:p w14:paraId="4F5A60B5"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values from 0 to 1, we get the following probability density:</w:t>
      </w:r>
    </w:p>
    <w:p w14:paraId="593CDA5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noProof/>
          <w:sz w:val="24"/>
          <w:szCs w:val="24"/>
          <w:lang w:eastAsia="en-IN"/>
        </w:rPr>
        <w:lastRenderedPageBreak/>
        <w:drawing>
          <wp:inline distT="0" distB="0" distL="0" distR="0" wp14:anchorId="08D829F2" wp14:editId="67CDD412">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E912C9A"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Reproducing this in R is fairly simple - we could substitute the values into the binomial formula, or just use the built-in </w:t>
      </w:r>
      <w:proofErr w:type="spellStart"/>
      <w:r w:rsidRPr="00955287">
        <w:rPr>
          <w:rFonts w:ascii="Times New Roman" w:eastAsia="Times New Roman" w:hAnsi="Times New Roman" w:cs="Times New Roman"/>
          <w:i/>
          <w:iCs/>
          <w:sz w:val="24"/>
          <w:szCs w:val="24"/>
          <w:lang w:eastAsia="en-IN"/>
        </w:rPr>
        <w:t>dbinom</w:t>
      </w:r>
      <w:proofErr w:type="spellEnd"/>
      <w:r w:rsidRPr="00955287">
        <w:rPr>
          <w:rFonts w:ascii="Times New Roman" w:eastAsia="Times New Roman" w:hAnsi="Times New Roman" w:cs="Times New Roman"/>
          <w:sz w:val="24"/>
          <w:szCs w:val="24"/>
          <w:lang w:eastAsia="en-IN"/>
        </w:rPr>
        <w:t xml:space="preserve"> function. We then create a </w:t>
      </w:r>
      <w:proofErr w:type="spellStart"/>
      <w:r w:rsidRPr="00955287">
        <w:rPr>
          <w:rFonts w:ascii="Times New Roman" w:eastAsia="Times New Roman" w:hAnsi="Times New Roman" w:cs="Times New Roman"/>
          <w:sz w:val="24"/>
          <w:szCs w:val="24"/>
          <w:lang w:eastAsia="en-IN"/>
        </w:rPr>
        <w:t>dataframe</w:t>
      </w:r>
      <w:proofErr w:type="spellEnd"/>
      <w:r w:rsidRPr="00955287">
        <w:rPr>
          <w:rFonts w:ascii="Times New Roman" w:eastAsia="Times New Roman" w:hAnsi="Times New Roman" w:cs="Times New Roman"/>
          <w:sz w:val="24"/>
          <w:szCs w:val="24"/>
          <w:lang w:eastAsia="en-IN"/>
        </w:rPr>
        <w:t xml:space="preserve"> containing the likelihood for each theta and use </w:t>
      </w:r>
      <w:r w:rsidRPr="00955287">
        <w:rPr>
          <w:rFonts w:ascii="Times New Roman" w:eastAsia="Times New Roman" w:hAnsi="Times New Roman" w:cs="Times New Roman"/>
          <w:i/>
          <w:iCs/>
          <w:sz w:val="24"/>
          <w:szCs w:val="24"/>
          <w:lang w:eastAsia="en-IN"/>
        </w:rPr>
        <w:t>ggplot2</w:t>
      </w:r>
      <w:r w:rsidRPr="00955287">
        <w:rPr>
          <w:rFonts w:ascii="Times New Roman" w:eastAsia="Times New Roman" w:hAnsi="Times New Roman" w:cs="Times New Roman"/>
          <w:sz w:val="24"/>
          <w:szCs w:val="24"/>
          <w:lang w:eastAsia="en-IN"/>
        </w:rPr>
        <w:t xml:space="preserve"> from the </w:t>
      </w:r>
      <w:proofErr w:type="spellStart"/>
      <w:r w:rsidRPr="00955287">
        <w:rPr>
          <w:rFonts w:ascii="Times New Roman" w:eastAsia="Times New Roman" w:hAnsi="Times New Roman" w:cs="Times New Roman"/>
          <w:i/>
          <w:iCs/>
          <w:sz w:val="24"/>
          <w:szCs w:val="24"/>
          <w:lang w:eastAsia="en-IN"/>
        </w:rPr>
        <w:t>tidyverse</w:t>
      </w:r>
      <w:proofErr w:type="spellEnd"/>
      <w:r w:rsidRPr="00955287">
        <w:rPr>
          <w:rFonts w:ascii="Times New Roman" w:eastAsia="Times New Roman" w:hAnsi="Times New Roman" w:cs="Times New Roman"/>
          <w:sz w:val="24"/>
          <w:szCs w:val="24"/>
          <w:lang w:eastAsia="en-IN"/>
        </w:rPr>
        <w:t xml:space="preserve"> to draw the plot:</w:t>
      </w:r>
    </w:p>
    <w:p w14:paraId="7268C01F"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library(</w:t>
      </w:r>
      <w:proofErr w:type="spellStart"/>
      <w:r w:rsidRPr="00955287">
        <w:rPr>
          <w:rFonts w:ascii="Courier New" w:eastAsia="Times New Roman" w:hAnsi="Courier New" w:cs="Courier New"/>
          <w:sz w:val="20"/>
          <w:szCs w:val="20"/>
          <w:lang w:eastAsia="en-IN"/>
        </w:rPr>
        <w:t>tidyverse</w:t>
      </w:r>
      <w:proofErr w:type="spellEnd"/>
      <w:r w:rsidRPr="00955287">
        <w:rPr>
          <w:rFonts w:ascii="Courier New" w:eastAsia="Times New Roman" w:hAnsi="Courier New" w:cs="Courier New"/>
          <w:sz w:val="20"/>
          <w:szCs w:val="20"/>
          <w:lang w:eastAsia="en-IN"/>
        </w:rPr>
        <w:t>)</w:t>
      </w:r>
    </w:p>
    <w:p w14:paraId="379F5D99"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D685A1"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use </w:t>
      </w:r>
      <w:proofErr w:type="spellStart"/>
      <w:proofErr w:type="gram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.01, 1, .01) to generate a sequence from .01 to 1 in .01 increments</w:t>
      </w:r>
    </w:p>
    <w:p w14:paraId="7BD16387"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likelihood &lt;- </w:t>
      </w:r>
      <w:proofErr w:type="spellStart"/>
      <w:proofErr w:type="gramStart"/>
      <w:r w:rsidRPr="00955287">
        <w:rPr>
          <w:rFonts w:ascii="Courier New" w:eastAsia="Times New Roman" w:hAnsi="Courier New" w:cs="Courier New"/>
          <w:sz w:val="20"/>
          <w:szCs w:val="20"/>
          <w:lang w:eastAsia="en-IN"/>
        </w:rPr>
        <w:t>dbinom</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 xml:space="preserve">x = 14, size = 100, prob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(.01, 1, .01))</w:t>
      </w:r>
    </w:p>
    <w:p w14:paraId="2AE41D91"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C4F105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creating</w:t>
      </w:r>
      <w:proofErr w:type="gramEnd"/>
      <w:r w:rsidRPr="00955287">
        <w:rPr>
          <w:rFonts w:ascii="Courier New" w:eastAsia="Times New Roman" w:hAnsi="Courier New" w:cs="Courier New"/>
          <w:sz w:val="20"/>
          <w:szCs w:val="20"/>
          <w:lang w:eastAsia="en-IN"/>
        </w:rPr>
        <w:t xml:space="preserve"> a data frame with 'likelihood' for plotting</w:t>
      </w:r>
    </w:p>
    <w:p w14:paraId="50323963"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df &lt;- </w:t>
      </w:r>
      <w:proofErr w:type="spellStart"/>
      <w:proofErr w:type="gramStart"/>
      <w:r w:rsidRPr="00955287">
        <w:rPr>
          <w:rFonts w:ascii="Courier New" w:eastAsia="Times New Roman" w:hAnsi="Courier New" w:cs="Courier New"/>
          <w:sz w:val="20"/>
          <w:szCs w:val="20"/>
          <w:lang w:eastAsia="en-IN"/>
        </w:rPr>
        <w:t>data.frame</w:t>
      </w:r>
      <w:proofErr w:type="spellEnd"/>
      <w:proofErr w:type="gramEnd"/>
      <w:r w:rsidRPr="00955287">
        <w:rPr>
          <w:rFonts w:ascii="Courier New" w:eastAsia="Times New Roman" w:hAnsi="Courier New" w:cs="Courier New"/>
          <w:sz w:val="20"/>
          <w:szCs w:val="20"/>
          <w:lang w:eastAsia="en-IN"/>
        </w:rPr>
        <w:t xml:space="preserve">(theta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(.01, 1, .01),</w:t>
      </w:r>
    </w:p>
    <w:p w14:paraId="31D060C2"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likelihood)</w:t>
      </w:r>
    </w:p>
    <w:p w14:paraId="221CCB7E"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5B7728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create</w:t>
      </w:r>
      <w:proofErr w:type="gramEnd"/>
      <w:r w:rsidRPr="00955287">
        <w:rPr>
          <w:rFonts w:ascii="Courier New" w:eastAsia="Times New Roman" w:hAnsi="Courier New" w:cs="Courier New"/>
          <w:sz w:val="20"/>
          <w:szCs w:val="20"/>
          <w:lang w:eastAsia="en-IN"/>
        </w:rPr>
        <w:t xml:space="preserve"> the plot</w:t>
      </w:r>
    </w:p>
    <w:p w14:paraId="29B138AD"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55287">
        <w:rPr>
          <w:rFonts w:ascii="Courier New" w:eastAsia="Times New Roman" w:hAnsi="Courier New" w:cs="Courier New"/>
          <w:sz w:val="20"/>
          <w:szCs w:val="20"/>
          <w:lang w:eastAsia="en-IN"/>
        </w:rPr>
        <w:t>ggplot</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 xml:space="preserve">df, </w:t>
      </w:r>
      <w:proofErr w:type="spellStart"/>
      <w:r w:rsidRPr="00955287">
        <w:rPr>
          <w:rFonts w:ascii="Courier New" w:eastAsia="Times New Roman" w:hAnsi="Courier New" w:cs="Courier New"/>
          <w:sz w:val="20"/>
          <w:szCs w:val="20"/>
          <w:lang w:eastAsia="en-IN"/>
        </w:rPr>
        <w:t>aes</w:t>
      </w:r>
      <w:proofErr w:type="spellEnd"/>
      <w:r w:rsidRPr="00955287">
        <w:rPr>
          <w:rFonts w:ascii="Courier New" w:eastAsia="Times New Roman" w:hAnsi="Courier New" w:cs="Courier New"/>
          <w:sz w:val="20"/>
          <w:szCs w:val="20"/>
          <w:lang w:eastAsia="en-IN"/>
        </w:rPr>
        <w:t>(x = theta, y = likelihood)) +</w:t>
      </w:r>
    </w:p>
    <w:p w14:paraId="0ED80EF4"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geom_</w:t>
      </w:r>
      <w:proofErr w:type="gramStart"/>
      <w:r w:rsidRPr="00955287">
        <w:rPr>
          <w:rFonts w:ascii="Courier New" w:eastAsia="Times New Roman" w:hAnsi="Courier New" w:cs="Courier New"/>
          <w:sz w:val="20"/>
          <w:szCs w:val="20"/>
          <w:lang w:eastAsia="en-IN"/>
        </w:rPr>
        <w:t>line</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size = 1) +</w:t>
      </w:r>
    </w:p>
    <w:p w14:paraId="11C272C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labs(</w:t>
      </w:r>
      <w:proofErr w:type="gramEnd"/>
      <w:r w:rsidRPr="00955287">
        <w:rPr>
          <w:rFonts w:ascii="Courier New" w:eastAsia="Times New Roman" w:hAnsi="Courier New" w:cs="Courier New"/>
          <w:sz w:val="20"/>
          <w:szCs w:val="20"/>
          <w:lang w:eastAsia="en-IN"/>
        </w:rPr>
        <w:t xml:space="preserve">x = </w:t>
      </w:r>
      <w:proofErr w:type="spellStart"/>
      <w:r w:rsidRPr="00955287">
        <w:rPr>
          <w:rFonts w:ascii="Courier New" w:eastAsia="Times New Roman" w:hAnsi="Courier New" w:cs="Courier New"/>
          <w:sz w:val="20"/>
          <w:szCs w:val="20"/>
          <w:lang w:eastAsia="en-IN"/>
        </w:rPr>
        <w:t>TeX</w:t>
      </w:r>
      <w:proofErr w:type="spellEnd"/>
      <w:r w:rsidRPr="00955287">
        <w:rPr>
          <w:rFonts w:ascii="Courier New" w:eastAsia="Times New Roman" w:hAnsi="Courier New" w:cs="Courier New"/>
          <w:sz w:val="20"/>
          <w:szCs w:val="20"/>
          <w:lang w:eastAsia="en-IN"/>
        </w:rPr>
        <w:t>("$\\theta$"),</w:t>
      </w:r>
    </w:p>
    <w:p w14:paraId="6BB9B80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y = "Likelihood",</w:t>
      </w:r>
    </w:p>
    <w:p w14:paraId="4ED58A7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title = </w:t>
      </w:r>
      <w:proofErr w:type="spellStart"/>
      <w:r w:rsidRPr="00955287">
        <w:rPr>
          <w:rFonts w:ascii="Courier New" w:eastAsia="Times New Roman" w:hAnsi="Courier New" w:cs="Courier New"/>
          <w:sz w:val="20"/>
          <w:szCs w:val="20"/>
          <w:lang w:eastAsia="en-IN"/>
        </w:rPr>
        <w:t>TeX</w:t>
      </w:r>
      <w:proofErr w:type="spellEnd"/>
      <w:r w:rsidRPr="00955287">
        <w:rPr>
          <w:rFonts w:ascii="Courier New" w:eastAsia="Times New Roman" w:hAnsi="Courier New" w:cs="Courier New"/>
          <w:sz w:val="20"/>
          <w:szCs w:val="20"/>
          <w:lang w:eastAsia="en-IN"/>
        </w:rPr>
        <w:t>("$p(y|\\theta) = \\theta</w:t>
      </w:r>
      <w:proofErr w:type="gramStart"/>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14}(1 - \\theta)^{100 - 14}$"),</w:t>
      </w:r>
    </w:p>
    <w:p w14:paraId="712D810B"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subtitle = "Dashed red line indicates maximum likelihood estimate.",</w:t>
      </w:r>
    </w:p>
    <w:p w14:paraId="79BC7B54"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caption = "Using nonnormalized likelihood.") +</w:t>
      </w:r>
    </w:p>
    <w:p w14:paraId="4ED43AED"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geom_</w:t>
      </w:r>
      <w:proofErr w:type="gramStart"/>
      <w:r w:rsidRPr="00955287">
        <w:rPr>
          <w:rFonts w:ascii="Courier New" w:eastAsia="Times New Roman" w:hAnsi="Courier New" w:cs="Courier New"/>
          <w:sz w:val="20"/>
          <w:szCs w:val="20"/>
          <w:lang w:eastAsia="en-IN"/>
        </w:rPr>
        <w:t>vline</w:t>
      </w:r>
      <w:proofErr w:type="spellEnd"/>
      <w:r w:rsidRPr="00955287">
        <w:rPr>
          <w:rFonts w:ascii="Courier New" w:eastAsia="Times New Roman" w:hAnsi="Courier New" w:cs="Courier New"/>
          <w:sz w:val="20"/>
          <w:szCs w:val="20"/>
          <w:lang w:eastAsia="en-IN"/>
        </w:rPr>
        <w:t>(</w:t>
      </w:r>
      <w:proofErr w:type="spellStart"/>
      <w:proofErr w:type="gramEnd"/>
      <w:r w:rsidRPr="00955287">
        <w:rPr>
          <w:rFonts w:ascii="Courier New" w:eastAsia="Times New Roman" w:hAnsi="Courier New" w:cs="Courier New"/>
          <w:sz w:val="20"/>
          <w:szCs w:val="20"/>
          <w:lang w:eastAsia="en-IN"/>
        </w:rPr>
        <w:t>xintercept</w:t>
      </w:r>
      <w:proofErr w:type="spellEnd"/>
      <w:r w:rsidRPr="00955287">
        <w:rPr>
          <w:rFonts w:ascii="Courier New" w:eastAsia="Times New Roman" w:hAnsi="Courier New" w:cs="Courier New"/>
          <w:sz w:val="20"/>
          <w:szCs w:val="20"/>
          <w:lang w:eastAsia="en-IN"/>
        </w:rPr>
        <w:t xml:space="preserve"> = .14, size = 1.25, </w:t>
      </w:r>
      <w:proofErr w:type="spellStart"/>
      <w:r w:rsidRPr="00955287">
        <w:rPr>
          <w:rFonts w:ascii="Courier New" w:eastAsia="Times New Roman" w:hAnsi="Courier New" w:cs="Courier New"/>
          <w:sz w:val="20"/>
          <w:szCs w:val="20"/>
          <w:lang w:eastAsia="en-IN"/>
        </w:rPr>
        <w:t>color</w:t>
      </w:r>
      <w:proofErr w:type="spellEnd"/>
      <w:r w:rsidRPr="00955287">
        <w:rPr>
          <w:rFonts w:ascii="Courier New" w:eastAsia="Times New Roman" w:hAnsi="Courier New" w:cs="Courier New"/>
          <w:sz w:val="20"/>
          <w:szCs w:val="20"/>
          <w:lang w:eastAsia="en-IN"/>
        </w:rPr>
        <w:t xml:space="preserve"> = "red", </w:t>
      </w:r>
      <w:proofErr w:type="spellStart"/>
      <w:r w:rsidRPr="00955287">
        <w:rPr>
          <w:rFonts w:ascii="Courier New" w:eastAsia="Times New Roman" w:hAnsi="Courier New" w:cs="Courier New"/>
          <w:sz w:val="20"/>
          <w:szCs w:val="20"/>
          <w:lang w:eastAsia="en-IN"/>
        </w:rPr>
        <w:t>linetype</w:t>
      </w:r>
      <w:proofErr w:type="spellEnd"/>
      <w:r w:rsidRPr="00955287">
        <w:rPr>
          <w:rFonts w:ascii="Courier New" w:eastAsia="Times New Roman" w:hAnsi="Courier New" w:cs="Courier New"/>
          <w:sz w:val="20"/>
          <w:szCs w:val="20"/>
          <w:lang w:eastAsia="en-IN"/>
        </w:rPr>
        <w:t xml:space="preserve"> = 2) +</w:t>
      </w:r>
    </w:p>
    <w:p w14:paraId="3EE58837"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scale_x_</w:t>
      </w:r>
      <w:proofErr w:type="gramStart"/>
      <w:r w:rsidRPr="00955287">
        <w:rPr>
          <w:rFonts w:ascii="Courier New" w:eastAsia="Times New Roman" w:hAnsi="Courier New" w:cs="Courier New"/>
          <w:sz w:val="20"/>
          <w:szCs w:val="20"/>
          <w:lang w:eastAsia="en-IN"/>
        </w:rPr>
        <w:t>continuous</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 xml:space="preserve">breaks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 1, by = .10)) +</w:t>
      </w:r>
    </w:p>
    <w:p w14:paraId="06A771F6"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theme_</w:t>
      </w:r>
      <w:proofErr w:type="gramStart"/>
      <w:r w:rsidRPr="00955287">
        <w:rPr>
          <w:rFonts w:ascii="Courier New" w:eastAsia="Times New Roman" w:hAnsi="Courier New" w:cs="Courier New"/>
          <w:sz w:val="20"/>
          <w:szCs w:val="20"/>
          <w:lang w:eastAsia="en-IN"/>
        </w:rPr>
        <w:t>minimal</w:t>
      </w:r>
      <w:proofErr w:type="spellEnd"/>
      <w:r w:rsidRPr="00955287">
        <w:rPr>
          <w:rFonts w:ascii="Courier New" w:eastAsia="Times New Roman" w:hAnsi="Courier New" w:cs="Courier New"/>
          <w:sz w:val="20"/>
          <w:szCs w:val="20"/>
          <w:lang w:eastAsia="en-IN"/>
        </w:rPr>
        <w:t>(</w:t>
      </w:r>
      <w:proofErr w:type="spellStart"/>
      <w:proofErr w:type="gramEnd"/>
      <w:r w:rsidRPr="00955287">
        <w:rPr>
          <w:rFonts w:ascii="Courier New" w:eastAsia="Times New Roman" w:hAnsi="Courier New" w:cs="Courier New"/>
          <w:sz w:val="20"/>
          <w:szCs w:val="20"/>
          <w:lang w:eastAsia="en-IN"/>
        </w:rPr>
        <w:t>base_size</w:t>
      </w:r>
      <w:proofErr w:type="spellEnd"/>
      <w:r w:rsidRPr="00955287">
        <w:rPr>
          <w:rFonts w:ascii="Courier New" w:eastAsia="Times New Roman" w:hAnsi="Courier New" w:cs="Courier New"/>
          <w:sz w:val="20"/>
          <w:szCs w:val="20"/>
          <w:lang w:eastAsia="en-IN"/>
        </w:rPr>
        <w:t xml:space="preserve"> = 14) +</w:t>
      </w:r>
    </w:p>
    <w:p w14:paraId="60CBA4E2"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theme(</w:t>
      </w:r>
      <w:proofErr w:type="spellStart"/>
      <w:proofErr w:type="gramEnd"/>
      <w:r w:rsidRPr="00955287">
        <w:rPr>
          <w:rFonts w:ascii="Courier New" w:eastAsia="Times New Roman" w:hAnsi="Courier New" w:cs="Courier New"/>
          <w:sz w:val="20"/>
          <w:szCs w:val="20"/>
          <w:lang w:eastAsia="en-IN"/>
        </w:rPr>
        <w:t>axis.text.y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7F816CFB"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lastRenderedPageBreak/>
        <w:t xml:space="preserve">        </w:t>
      </w:r>
      <w:proofErr w:type="spellStart"/>
      <w:proofErr w:type="gramStart"/>
      <w:r w:rsidRPr="00955287">
        <w:rPr>
          <w:rFonts w:ascii="Courier New" w:eastAsia="Times New Roman" w:hAnsi="Courier New" w:cs="Courier New"/>
          <w:sz w:val="20"/>
          <w:szCs w:val="20"/>
          <w:lang w:eastAsia="en-IN"/>
        </w:rPr>
        <w:t>axis.ticks</w:t>
      </w:r>
      <w:proofErr w:type="gramEnd"/>
      <w:r w:rsidRPr="00955287">
        <w:rPr>
          <w:rFonts w:ascii="Courier New" w:eastAsia="Times New Roman" w:hAnsi="Courier New" w:cs="Courier New"/>
          <w:sz w:val="20"/>
          <w:szCs w:val="20"/>
          <w:lang w:eastAsia="en-IN"/>
        </w:rPr>
        <w:t>.y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233ED531"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panel.grid</w:t>
      </w:r>
      <w:proofErr w:type="gramEnd"/>
      <w:r w:rsidRPr="00955287">
        <w:rPr>
          <w:rFonts w:ascii="Courier New" w:eastAsia="Times New Roman" w:hAnsi="Courier New" w:cs="Courier New"/>
          <w:sz w:val="20"/>
          <w:szCs w:val="20"/>
          <w:lang w:eastAsia="en-IN"/>
        </w:rPr>
        <w:t>.major.y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3C8583F4"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panel.grid</w:t>
      </w:r>
      <w:proofErr w:type="gramEnd"/>
      <w:r w:rsidRPr="00955287">
        <w:rPr>
          <w:rFonts w:ascii="Courier New" w:eastAsia="Times New Roman" w:hAnsi="Courier New" w:cs="Courier New"/>
          <w:sz w:val="20"/>
          <w:szCs w:val="20"/>
          <w:lang w:eastAsia="en-IN"/>
        </w:rPr>
        <w:t>.minor.y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69240898"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plot.title</w:t>
      </w:r>
      <w:proofErr w:type="spellEnd"/>
      <w:proofErr w:type="gram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element_text</w:t>
      </w:r>
      <w:proofErr w:type="spellEnd"/>
      <w:r w:rsidRPr="00955287">
        <w:rPr>
          <w:rFonts w:ascii="Courier New" w:eastAsia="Times New Roman" w:hAnsi="Courier New" w:cs="Courier New"/>
          <w:sz w:val="20"/>
          <w:szCs w:val="20"/>
          <w:lang w:eastAsia="en-IN"/>
        </w:rPr>
        <w:t>(</w:t>
      </w:r>
      <w:proofErr w:type="spellStart"/>
      <w:r w:rsidRPr="00955287">
        <w:rPr>
          <w:rFonts w:ascii="Courier New" w:eastAsia="Times New Roman" w:hAnsi="Courier New" w:cs="Courier New"/>
          <w:sz w:val="20"/>
          <w:szCs w:val="20"/>
          <w:lang w:eastAsia="en-IN"/>
        </w:rPr>
        <w:t>hjust</w:t>
      </w:r>
      <w:proofErr w:type="spellEnd"/>
      <w:r w:rsidRPr="00955287">
        <w:rPr>
          <w:rFonts w:ascii="Courier New" w:eastAsia="Times New Roman" w:hAnsi="Courier New" w:cs="Courier New"/>
          <w:sz w:val="20"/>
          <w:szCs w:val="20"/>
          <w:lang w:eastAsia="en-IN"/>
        </w:rPr>
        <w:t xml:space="preserve"> = .5, size = 20))</w:t>
      </w:r>
    </w:p>
    <w:p w14:paraId="266AB112"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Not surprisingly, the most likely value of </w:t>
      </w:r>
      <w:r w:rsidRPr="00955287">
        <w:rPr>
          <w:rFonts w:ascii="Times New Roman" w:eastAsia="Times New Roman" w:hAnsi="Times New Roman" w:cs="Times New Roman"/>
          <w:sz w:val="23"/>
          <w:szCs w:val="23"/>
          <w:lang w:eastAsia="en-IN"/>
        </w:rPr>
        <w:t>θ</w:t>
      </w:r>
    </w:p>
    <w:p w14:paraId="6617D10F"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proofErr w:type="gramStart"/>
      <w:r w:rsidRPr="00955287">
        <w:rPr>
          <w:rFonts w:ascii="Times New Roman" w:eastAsia="Times New Roman" w:hAnsi="Times New Roman" w:cs="Times New Roman"/>
          <w:sz w:val="24"/>
          <w:szCs w:val="24"/>
          <w:lang w:eastAsia="en-IN"/>
        </w:rPr>
        <w:t>the</w:t>
      </w:r>
      <w:proofErr w:type="gramEnd"/>
      <w:r w:rsidRPr="00955287">
        <w:rPr>
          <w:rFonts w:ascii="Times New Roman" w:eastAsia="Times New Roman" w:hAnsi="Times New Roman" w:cs="Times New Roman"/>
          <w:sz w:val="24"/>
          <w:szCs w:val="24"/>
          <w:lang w:eastAsia="en-IN"/>
        </w:rPr>
        <w:t xml:space="preserve"> maximum likelihood estimate) is .14. In Bayesian statistics, however, we aren’t content with just the point estimate and instead we use the entire density to express uncertainty about </w:t>
      </w:r>
      <w:r w:rsidRPr="00955287">
        <w:rPr>
          <w:rFonts w:ascii="Times New Roman" w:eastAsia="Times New Roman" w:hAnsi="Times New Roman" w:cs="Times New Roman"/>
          <w:sz w:val="23"/>
          <w:szCs w:val="23"/>
          <w:lang w:eastAsia="en-IN"/>
        </w:rPr>
        <w:t>θ</w:t>
      </w:r>
    </w:p>
    <w:p w14:paraId="3ABC1E44"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p>
    <w:p w14:paraId="5DE1ED2B" w14:textId="77777777" w:rsidR="00955287" w:rsidRPr="00955287" w:rsidRDefault="00955287" w:rsidP="0095528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55287">
        <w:rPr>
          <w:rFonts w:ascii="Times New Roman" w:eastAsia="Times New Roman" w:hAnsi="Times New Roman" w:cs="Times New Roman"/>
          <w:b/>
          <w:bCs/>
          <w:sz w:val="27"/>
          <w:szCs w:val="27"/>
          <w:lang w:eastAsia="en-IN"/>
        </w:rPr>
        <w:t>Incorporating Prior Information</w:t>
      </w:r>
    </w:p>
    <w:p w14:paraId="3F547BFD"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Imagine that our merchant hears rumours that each 100 square meters of land has a 20% probability of containing gold. We now want to incorporate this prior information into our model. </w:t>
      </w:r>
      <w:r w:rsidRPr="00955287">
        <w:rPr>
          <w:rFonts w:ascii="Times New Roman" w:eastAsia="Times New Roman" w:hAnsi="Times New Roman" w:cs="Times New Roman"/>
          <w:sz w:val="23"/>
          <w:szCs w:val="23"/>
          <w:lang w:eastAsia="en-IN"/>
        </w:rPr>
        <w:t>p(θ)</w:t>
      </w:r>
    </w:p>
    <w:p w14:paraId="27256BEF"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is the prior probability of </w:t>
      </w:r>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24"/>
          <w:szCs w:val="24"/>
          <w:lang w:eastAsia="en-IN"/>
        </w:rPr>
        <w:t xml:space="preserve"> and it can represent past data or even subjective knowledge about the likely value and uncertainty of </w:t>
      </w:r>
      <w:r w:rsidRPr="00955287">
        <w:rPr>
          <w:rFonts w:ascii="Times New Roman" w:eastAsia="Times New Roman" w:hAnsi="Times New Roman" w:cs="Times New Roman"/>
          <w:sz w:val="23"/>
          <w:szCs w:val="23"/>
          <w:lang w:eastAsia="en-IN"/>
        </w:rPr>
        <w:t>θ</w:t>
      </w:r>
    </w:p>
    <w:p w14:paraId="61AA6D30"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p>
    <w:p w14:paraId="622BC192"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A common approach when choosing priors is to identify a </w:t>
      </w:r>
      <w:r w:rsidRPr="00955287">
        <w:rPr>
          <w:rFonts w:ascii="Times New Roman" w:eastAsia="Times New Roman" w:hAnsi="Times New Roman" w:cs="Times New Roman"/>
          <w:i/>
          <w:iCs/>
          <w:sz w:val="24"/>
          <w:szCs w:val="24"/>
          <w:lang w:eastAsia="en-IN"/>
        </w:rPr>
        <w:t>conjugate prior</w:t>
      </w:r>
      <w:r w:rsidRPr="00955287">
        <w:rPr>
          <w:rFonts w:ascii="Times New Roman" w:eastAsia="Times New Roman" w:hAnsi="Times New Roman" w:cs="Times New Roman"/>
          <w:sz w:val="24"/>
          <w:szCs w:val="24"/>
          <w:lang w:eastAsia="en-IN"/>
        </w:rPr>
        <w:t>: a formula for expressing the prior that has a similar data structure to that of the likelihood. In this case, a conjugate prior for the binomial likelihood is the beta function:</w:t>
      </w:r>
    </w:p>
    <w:p w14:paraId="43ADF6E6" w14:textId="77777777" w:rsidR="00955287" w:rsidRPr="00955287" w:rsidRDefault="00955287" w:rsidP="00955287">
      <w:pPr>
        <w:spacing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3"/>
          <w:szCs w:val="23"/>
          <w:lang w:eastAsia="en-IN"/>
        </w:rPr>
        <w:t>beta(</w:t>
      </w:r>
      <w:proofErr w:type="spellStart"/>
      <w:proofErr w:type="gramStart"/>
      <w:r w:rsidRPr="00955287">
        <w:rPr>
          <w:rFonts w:ascii="Times New Roman" w:eastAsia="Times New Roman" w:hAnsi="Times New Roman" w:cs="Times New Roman"/>
          <w:sz w:val="23"/>
          <w:szCs w:val="23"/>
          <w:lang w:eastAsia="en-IN"/>
        </w:rPr>
        <w:t>a,b</w:t>
      </w:r>
      <w:proofErr w:type="spellEnd"/>
      <w:proofErr w:type="gramEnd"/>
      <w:r w:rsidRPr="00955287">
        <w:rPr>
          <w:rFonts w:ascii="Times New Roman" w:eastAsia="Times New Roman" w:hAnsi="Times New Roman" w:cs="Times New Roman"/>
          <w:sz w:val="23"/>
          <w:szCs w:val="23"/>
          <w:lang w:eastAsia="en-IN"/>
        </w:rPr>
        <w:t>)=θ</w:t>
      </w:r>
      <w:r w:rsidRPr="00955287">
        <w:rPr>
          <w:rFonts w:ascii="Times New Roman" w:eastAsia="Times New Roman" w:hAnsi="Times New Roman" w:cs="Times New Roman"/>
          <w:sz w:val="16"/>
          <w:szCs w:val="16"/>
          <w:lang w:eastAsia="en-IN"/>
        </w:rPr>
        <w:t>a−1</w:t>
      </w:r>
      <w:r w:rsidRPr="00955287">
        <w:rPr>
          <w:rFonts w:ascii="Times New Roman" w:eastAsia="Times New Roman" w:hAnsi="Times New Roman" w:cs="Times New Roman"/>
          <w:sz w:val="23"/>
          <w:szCs w:val="23"/>
          <w:lang w:eastAsia="en-IN"/>
        </w:rPr>
        <w:t>(1−θ)</w:t>
      </w:r>
      <w:r w:rsidRPr="00955287">
        <w:rPr>
          <w:rFonts w:ascii="Times New Roman" w:eastAsia="Times New Roman" w:hAnsi="Times New Roman" w:cs="Times New Roman"/>
          <w:sz w:val="16"/>
          <w:szCs w:val="16"/>
          <w:lang w:eastAsia="en-IN"/>
        </w:rPr>
        <w:t>b−1</w:t>
      </w:r>
    </w:p>
    <w:p w14:paraId="03E5AEE0"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where </w:t>
      </w:r>
      <w:r w:rsidRPr="00955287">
        <w:rPr>
          <w:rFonts w:ascii="Times New Roman" w:eastAsia="Times New Roman" w:hAnsi="Times New Roman" w:cs="Times New Roman"/>
          <w:sz w:val="23"/>
          <w:szCs w:val="23"/>
          <w:lang w:eastAsia="en-IN"/>
        </w:rPr>
        <w:t>a</w:t>
      </w:r>
    </w:p>
    <w:p w14:paraId="1D726845" w14:textId="77777777" w:rsidR="00955287" w:rsidRPr="00955287" w:rsidRDefault="00955287" w:rsidP="00955287">
      <w:pPr>
        <w:spacing w:after="0"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can represent successes and </w:t>
      </w:r>
      <w:r w:rsidRPr="00955287">
        <w:rPr>
          <w:rFonts w:ascii="Times New Roman" w:eastAsia="Times New Roman" w:hAnsi="Times New Roman" w:cs="Times New Roman"/>
          <w:sz w:val="23"/>
          <w:szCs w:val="23"/>
          <w:lang w:eastAsia="en-IN"/>
        </w:rPr>
        <w:t>b</w:t>
      </w:r>
    </w:p>
    <w:p w14:paraId="4916EEF1"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can represent failures.</w:t>
      </w:r>
    </w:p>
    <w:p w14:paraId="0FD95F28" w14:textId="77777777" w:rsidR="00955287" w:rsidRPr="00955287" w:rsidRDefault="00955287" w:rsidP="00955287">
      <w:pPr>
        <w:spacing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Notice the similarity between the formulas for the binomial and beta functions. They have identical data structures, which makes the beta a conjugate prior for the binomial likelihood. Let’s use a </w:t>
      </w:r>
      <w:proofErr w:type="gramStart"/>
      <w:r w:rsidRPr="00955287">
        <w:rPr>
          <w:rFonts w:ascii="Times New Roman" w:eastAsia="Times New Roman" w:hAnsi="Times New Roman" w:cs="Times New Roman"/>
          <w:sz w:val="23"/>
          <w:szCs w:val="23"/>
          <w:lang w:eastAsia="en-IN"/>
        </w:rPr>
        <w:t>beta(</w:t>
      </w:r>
      <w:proofErr w:type="gramEnd"/>
      <w:r w:rsidRPr="00955287">
        <w:rPr>
          <w:rFonts w:ascii="Times New Roman" w:eastAsia="Times New Roman" w:hAnsi="Times New Roman" w:cs="Times New Roman"/>
          <w:sz w:val="23"/>
          <w:szCs w:val="23"/>
          <w:lang w:eastAsia="en-IN"/>
        </w:rPr>
        <w:t>2,8)</w:t>
      </w:r>
    </w:p>
    <w:p w14:paraId="21243F93"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as a prior, representing our knowledge of a </w:t>
      </w:r>
      <w:proofErr w:type="spellStart"/>
      <w:r w:rsidRPr="00955287">
        <w:rPr>
          <w:rFonts w:ascii="Times New Roman" w:eastAsia="Times New Roman" w:hAnsi="Times New Roman" w:cs="Times New Roman"/>
          <w:sz w:val="24"/>
          <w:szCs w:val="24"/>
          <w:lang w:eastAsia="en-IN"/>
        </w:rPr>
        <w:t>rumored</w:t>
      </w:r>
      <w:proofErr w:type="spellEnd"/>
      <w:r w:rsidRPr="00955287">
        <w:rPr>
          <w:rFonts w:ascii="Times New Roman" w:eastAsia="Times New Roman" w:hAnsi="Times New Roman" w:cs="Times New Roman"/>
          <w:sz w:val="24"/>
          <w:szCs w:val="24"/>
          <w:lang w:eastAsia="en-IN"/>
        </w:rPr>
        <w:t xml:space="preserve"> 20% probability of gold.</w:t>
      </w:r>
    </w:p>
    <w:p w14:paraId="06A7AD2B"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noProof/>
          <w:sz w:val="24"/>
          <w:szCs w:val="24"/>
          <w:lang w:eastAsia="en-IN"/>
        </w:rPr>
        <w:lastRenderedPageBreak/>
        <w:drawing>
          <wp:inline distT="0" distB="0" distL="0" distR="0" wp14:anchorId="5E4DA85B" wp14:editId="64408186">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9AAF80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Similarly, you can reproduce this using the </w:t>
      </w:r>
      <w:proofErr w:type="spellStart"/>
      <w:r w:rsidRPr="00955287">
        <w:rPr>
          <w:rFonts w:ascii="Times New Roman" w:eastAsia="Times New Roman" w:hAnsi="Times New Roman" w:cs="Times New Roman"/>
          <w:i/>
          <w:iCs/>
          <w:sz w:val="24"/>
          <w:szCs w:val="24"/>
          <w:lang w:eastAsia="en-IN"/>
        </w:rPr>
        <w:t>dbeta</w:t>
      </w:r>
      <w:proofErr w:type="spellEnd"/>
      <w:r w:rsidRPr="00955287">
        <w:rPr>
          <w:rFonts w:ascii="Times New Roman" w:eastAsia="Times New Roman" w:hAnsi="Times New Roman" w:cs="Times New Roman"/>
          <w:sz w:val="24"/>
          <w:szCs w:val="24"/>
          <w:lang w:eastAsia="en-IN"/>
        </w:rPr>
        <w:t xml:space="preserve"> function in R:</w:t>
      </w:r>
    </w:p>
    <w:p w14:paraId="5EFA013A"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here</w:t>
      </w:r>
      <w:proofErr w:type="gramEnd"/>
      <w:r w:rsidRPr="00955287">
        <w:rPr>
          <w:rFonts w:ascii="Courier New" w:eastAsia="Times New Roman" w:hAnsi="Courier New" w:cs="Courier New"/>
          <w:sz w:val="20"/>
          <w:szCs w:val="20"/>
          <w:lang w:eastAsia="en-IN"/>
        </w:rPr>
        <w:t xml:space="preserve"> we use x as a sequence from .01-1</w:t>
      </w:r>
    </w:p>
    <w:p w14:paraId="380E025C"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55287">
        <w:rPr>
          <w:rFonts w:ascii="Courier New" w:eastAsia="Times New Roman" w:hAnsi="Courier New" w:cs="Courier New"/>
          <w:sz w:val="20"/>
          <w:szCs w:val="20"/>
          <w:lang w:eastAsia="en-IN"/>
        </w:rPr>
        <w:t>b_likelihood</w:t>
      </w:r>
      <w:proofErr w:type="spellEnd"/>
      <w:r w:rsidRPr="00955287">
        <w:rPr>
          <w:rFonts w:ascii="Courier New" w:eastAsia="Times New Roman" w:hAnsi="Courier New" w:cs="Courier New"/>
          <w:sz w:val="20"/>
          <w:szCs w:val="20"/>
          <w:lang w:eastAsia="en-IN"/>
        </w:rPr>
        <w:t xml:space="preserve"> &lt;- </w:t>
      </w:r>
      <w:proofErr w:type="spellStart"/>
      <w:proofErr w:type="gramStart"/>
      <w:r w:rsidRPr="00955287">
        <w:rPr>
          <w:rFonts w:ascii="Courier New" w:eastAsia="Times New Roman" w:hAnsi="Courier New" w:cs="Courier New"/>
          <w:sz w:val="20"/>
          <w:szCs w:val="20"/>
          <w:lang w:eastAsia="en-IN"/>
        </w:rPr>
        <w:t>dbeta</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 xml:space="preserve">x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(.01, 1, .01), shape1 = 2, shape2 = 8)</w:t>
      </w:r>
    </w:p>
    <w:p w14:paraId="0C7D59AB"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E5AB38"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df &lt;- </w:t>
      </w:r>
      <w:proofErr w:type="spellStart"/>
      <w:proofErr w:type="gramStart"/>
      <w:r w:rsidRPr="00955287">
        <w:rPr>
          <w:rFonts w:ascii="Courier New" w:eastAsia="Times New Roman" w:hAnsi="Courier New" w:cs="Courier New"/>
          <w:sz w:val="20"/>
          <w:szCs w:val="20"/>
          <w:lang w:eastAsia="en-IN"/>
        </w:rPr>
        <w:t>data.frame</w:t>
      </w:r>
      <w:proofErr w:type="spellEnd"/>
      <w:proofErr w:type="gramEnd"/>
      <w:r w:rsidRPr="00955287">
        <w:rPr>
          <w:rFonts w:ascii="Courier New" w:eastAsia="Times New Roman" w:hAnsi="Courier New" w:cs="Courier New"/>
          <w:sz w:val="20"/>
          <w:szCs w:val="20"/>
          <w:lang w:eastAsia="en-IN"/>
        </w:rPr>
        <w:t xml:space="preserve">(theta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(.01, 1, .01),</w:t>
      </w:r>
    </w:p>
    <w:p w14:paraId="68E662BA"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b_likelihood</w:t>
      </w:r>
      <w:proofErr w:type="spellEnd"/>
      <w:r w:rsidRPr="00955287">
        <w:rPr>
          <w:rFonts w:ascii="Courier New" w:eastAsia="Times New Roman" w:hAnsi="Courier New" w:cs="Courier New"/>
          <w:sz w:val="20"/>
          <w:szCs w:val="20"/>
          <w:lang w:eastAsia="en-IN"/>
        </w:rPr>
        <w:t>)</w:t>
      </w:r>
    </w:p>
    <w:p w14:paraId="69665C2C"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EB05B0"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df %&gt;%</w:t>
      </w:r>
    </w:p>
    <w:p w14:paraId="5145F486"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ggplot</w:t>
      </w:r>
      <w:proofErr w:type="spellEnd"/>
      <w:r w:rsidRPr="00955287">
        <w:rPr>
          <w:rFonts w:ascii="Courier New" w:eastAsia="Times New Roman" w:hAnsi="Courier New" w:cs="Courier New"/>
          <w:sz w:val="20"/>
          <w:szCs w:val="20"/>
          <w:lang w:eastAsia="en-IN"/>
        </w:rPr>
        <w:t>(</w:t>
      </w:r>
      <w:proofErr w:type="spellStart"/>
      <w:proofErr w:type="gramEnd"/>
      <w:r w:rsidRPr="00955287">
        <w:rPr>
          <w:rFonts w:ascii="Courier New" w:eastAsia="Times New Roman" w:hAnsi="Courier New" w:cs="Courier New"/>
          <w:sz w:val="20"/>
          <w:szCs w:val="20"/>
          <w:lang w:eastAsia="en-IN"/>
        </w:rPr>
        <w:t>aes</w:t>
      </w:r>
      <w:proofErr w:type="spellEnd"/>
      <w:r w:rsidRPr="00955287">
        <w:rPr>
          <w:rFonts w:ascii="Courier New" w:eastAsia="Times New Roman" w:hAnsi="Courier New" w:cs="Courier New"/>
          <w:sz w:val="20"/>
          <w:szCs w:val="20"/>
          <w:lang w:eastAsia="en-IN"/>
        </w:rPr>
        <w:t xml:space="preserve">(x = theta, y = </w:t>
      </w:r>
      <w:proofErr w:type="spellStart"/>
      <w:r w:rsidRPr="00955287">
        <w:rPr>
          <w:rFonts w:ascii="Courier New" w:eastAsia="Times New Roman" w:hAnsi="Courier New" w:cs="Courier New"/>
          <w:sz w:val="20"/>
          <w:szCs w:val="20"/>
          <w:lang w:eastAsia="en-IN"/>
        </w:rPr>
        <w:t>b_likelihood</w:t>
      </w:r>
      <w:proofErr w:type="spellEnd"/>
      <w:r w:rsidRPr="00955287">
        <w:rPr>
          <w:rFonts w:ascii="Courier New" w:eastAsia="Times New Roman" w:hAnsi="Courier New" w:cs="Courier New"/>
          <w:sz w:val="20"/>
          <w:szCs w:val="20"/>
          <w:lang w:eastAsia="en-IN"/>
        </w:rPr>
        <w:t>)) +</w:t>
      </w:r>
    </w:p>
    <w:p w14:paraId="03C28C61"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geom_</w:t>
      </w:r>
      <w:proofErr w:type="gramStart"/>
      <w:r w:rsidRPr="00955287">
        <w:rPr>
          <w:rFonts w:ascii="Courier New" w:eastAsia="Times New Roman" w:hAnsi="Courier New" w:cs="Courier New"/>
          <w:sz w:val="20"/>
          <w:szCs w:val="20"/>
          <w:lang w:eastAsia="en-IN"/>
        </w:rPr>
        <w:t>line</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size = 1) +</w:t>
      </w:r>
    </w:p>
    <w:p w14:paraId="59901497"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labs(</w:t>
      </w:r>
      <w:proofErr w:type="gramEnd"/>
      <w:r w:rsidRPr="00955287">
        <w:rPr>
          <w:rFonts w:ascii="Courier New" w:eastAsia="Times New Roman" w:hAnsi="Courier New" w:cs="Courier New"/>
          <w:sz w:val="20"/>
          <w:szCs w:val="20"/>
          <w:lang w:eastAsia="en-IN"/>
        </w:rPr>
        <w:t xml:space="preserve">x = </w:t>
      </w:r>
      <w:proofErr w:type="spellStart"/>
      <w:r w:rsidRPr="00955287">
        <w:rPr>
          <w:rFonts w:ascii="Courier New" w:eastAsia="Times New Roman" w:hAnsi="Courier New" w:cs="Courier New"/>
          <w:sz w:val="20"/>
          <w:szCs w:val="20"/>
          <w:lang w:eastAsia="en-IN"/>
        </w:rPr>
        <w:t>TeX</w:t>
      </w:r>
      <w:proofErr w:type="spellEnd"/>
      <w:r w:rsidRPr="00955287">
        <w:rPr>
          <w:rFonts w:ascii="Courier New" w:eastAsia="Times New Roman" w:hAnsi="Courier New" w:cs="Courier New"/>
          <w:sz w:val="20"/>
          <w:szCs w:val="20"/>
          <w:lang w:eastAsia="en-IN"/>
        </w:rPr>
        <w:t>("$\\theta$"),</w:t>
      </w:r>
    </w:p>
    <w:p w14:paraId="0772DD4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y = NULL,</w:t>
      </w:r>
    </w:p>
    <w:p w14:paraId="5C9F4F92"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title = </w:t>
      </w:r>
      <w:proofErr w:type="spellStart"/>
      <w:r w:rsidRPr="00955287">
        <w:rPr>
          <w:rFonts w:ascii="Courier New" w:eastAsia="Times New Roman" w:hAnsi="Courier New" w:cs="Courier New"/>
          <w:sz w:val="20"/>
          <w:szCs w:val="20"/>
          <w:lang w:eastAsia="en-IN"/>
        </w:rPr>
        <w:t>TeX</w:t>
      </w:r>
      <w:proofErr w:type="spellEnd"/>
      <w:r w:rsidRPr="00955287">
        <w:rPr>
          <w:rFonts w:ascii="Courier New" w:eastAsia="Times New Roman" w:hAnsi="Courier New" w:cs="Courier New"/>
          <w:sz w:val="20"/>
          <w:szCs w:val="20"/>
          <w:lang w:eastAsia="en-IN"/>
        </w:rPr>
        <w:t>("</w:t>
      </w:r>
      <w:proofErr w:type="gramStart"/>
      <w:r w:rsidRPr="00955287">
        <w:rPr>
          <w:rFonts w:ascii="Courier New" w:eastAsia="Times New Roman" w:hAnsi="Courier New" w:cs="Courier New"/>
          <w:sz w:val="20"/>
          <w:szCs w:val="20"/>
          <w:lang w:eastAsia="en-IN"/>
        </w:rPr>
        <w:t>beta(</w:t>
      </w:r>
      <w:proofErr w:type="gramEnd"/>
      <w:r w:rsidRPr="00955287">
        <w:rPr>
          <w:rFonts w:ascii="Courier New" w:eastAsia="Times New Roman" w:hAnsi="Courier New" w:cs="Courier New"/>
          <w:sz w:val="20"/>
          <w:szCs w:val="20"/>
          <w:lang w:eastAsia="en-IN"/>
        </w:rPr>
        <w:t>2,8)")) +</w:t>
      </w:r>
    </w:p>
    <w:p w14:paraId="66BC740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scale_x_</w:t>
      </w:r>
      <w:proofErr w:type="gramStart"/>
      <w:r w:rsidRPr="00955287">
        <w:rPr>
          <w:rFonts w:ascii="Courier New" w:eastAsia="Times New Roman" w:hAnsi="Courier New" w:cs="Courier New"/>
          <w:sz w:val="20"/>
          <w:szCs w:val="20"/>
          <w:lang w:eastAsia="en-IN"/>
        </w:rPr>
        <w:t>continuous</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 xml:space="preserve">breaks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 1, by = .10)) +</w:t>
      </w:r>
    </w:p>
    <w:p w14:paraId="66BBD7CE"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theme_</w:t>
      </w:r>
      <w:proofErr w:type="gramStart"/>
      <w:r w:rsidRPr="00955287">
        <w:rPr>
          <w:rFonts w:ascii="Courier New" w:eastAsia="Times New Roman" w:hAnsi="Courier New" w:cs="Courier New"/>
          <w:sz w:val="20"/>
          <w:szCs w:val="20"/>
          <w:lang w:eastAsia="en-IN"/>
        </w:rPr>
        <w:t>minimal</w:t>
      </w:r>
      <w:proofErr w:type="spellEnd"/>
      <w:r w:rsidRPr="00955287">
        <w:rPr>
          <w:rFonts w:ascii="Courier New" w:eastAsia="Times New Roman" w:hAnsi="Courier New" w:cs="Courier New"/>
          <w:sz w:val="20"/>
          <w:szCs w:val="20"/>
          <w:lang w:eastAsia="en-IN"/>
        </w:rPr>
        <w:t>(</w:t>
      </w:r>
      <w:proofErr w:type="spellStart"/>
      <w:proofErr w:type="gramEnd"/>
      <w:r w:rsidRPr="00955287">
        <w:rPr>
          <w:rFonts w:ascii="Courier New" w:eastAsia="Times New Roman" w:hAnsi="Courier New" w:cs="Courier New"/>
          <w:sz w:val="20"/>
          <w:szCs w:val="20"/>
          <w:lang w:eastAsia="en-IN"/>
        </w:rPr>
        <w:t>base_size</w:t>
      </w:r>
      <w:proofErr w:type="spellEnd"/>
      <w:r w:rsidRPr="00955287">
        <w:rPr>
          <w:rFonts w:ascii="Courier New" w:eastAsia="Times New Roman" w:hAnsi="Courier New" w:cs="Courier New"/>
          <w:sz w:val="20"/>
          <w:szCs w:val="20"/>
          <w:lang w:eastAsia="en-IN"/>
        </w:rPr>
        <w:t xml:space="preserve"> = 14) +</w:t>
      </w:r>
    </w:p>
    <w:p w14:paraId="4F52DA91"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theme(</w:t>
      </w:r>
      <w:proofErr w:type="spellStart"/>
      <w:proofErr w:type="gramEnd"/>
      <w:r w:rsidRPr="00955287">
        <w:rPr>
          <w:rFonts w:ascii="Courier New" w:eastAsia="Times New Roman" w:hAnsi="Courier New" w:cs="Courier New"/>
          <w:sz w:val="20"/>
          <w:szCs w:val="20"/>
          <w:lang w:eastAsia="en-IN"/>
        </w:rPr>
        <w:t>axis.text.y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3897D99F"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axis.ticks</w:t>
      </w:r>
      <w:proofErr w:type="gramEnd"/>
      <w:r w:rsidRPr="00955287">
        <w:rPr>
          <w:rFonts w:ascii="Courier New" w:eastAsia="Times New Roman" w:hAnsi="Courier New" w:cs="Courier New"/>
          <w:sz w:val="20"/>
          <w:szCs w:val="20"/>
          <w:lang w:eastAsia="en-IN"/>
        </w:rPr>
        <w:t>.y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348486A6"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panel.grid</w:t>
      </w:r>
      <w:proofErr w:type="gramEnd"/>
      <w:r w:rsidRPr="00955287">
        <w:rPr>
          <w:rFonts w:ascii="Courier New" w:eastAsia="Times New Roman" w:hAnsi="Courier New" w:cs="Courier New"/>
          <w:sz w:val="20"/>
          <w:szCs w:val="20"/>
          <w:lang w:eastAsia="en-IN"/>
        </w:rPr>
        <w:t>.major.y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5B2E58A2"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panel.grid</w:t>
      </w:r>
      <w:proofErr w:type="gramEnd"/>
      <w:r w:rsidRPr="00955287">
        <w:rPr>
          <w:rFonts w:ascii="Courier New" w:eastAsia="Times New Roman" w:hAnsi="Courier New" w:cs="Courier New"/>
          <w:sz w:val="20"/>
          <w:szCs w:val="20"/>
          <w:lang w:eastAsia="en-IN"/>
        </w:rPr>
        <w:t>.minor.y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1C0B1FE3"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plot.title</w:t>
      </w:r>
      <w:proofErr w:type="spellEnd"/>
      <w:proofErr w:type="gram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element_text</w:t>
      </w:r>
      <w:proofErr w:type="spellEnd"/>
      <w:r w:rsidRPr="00955287">
        <w:rPr>
          <w:rFonts w:ascii="Courier New" w:eastAsia="Times New Roman" w:hAnsi="Courier New" w:cs="Courier New"/>
          <w:sz w:val="20"/>
          <w:szCs w:val="20"/>
          <w:lang w:eastAsia="en-IN"/>
        </w:rPr>
        <w:t>(</w:t>
      </w:r>
      <w:proofErr w:type="spellStart"/>
      <w:r w:rsidRPr="00955287">
        <w:rPr>
          <w:rFonts w:ascii="Courier New" w:eastAsia="Times New Roman" w:hAnsi="Courier New" w:cs="Courier New"/>
          <w:sz w:val="20"/>
          <w:szCs w:val="20"/>
          <w:lang w:eastAsia="en-IN"/>
        </w:rPr>
        <w:t>hjust</w:t>
      </w:r>
      <w:proofErr w:type="spellEnd"/>
      <w:r w:rsidRPr="00955287">
        <w:rPr>
          <w:rFonts w:ascii="Courier New" w:eastAsia="Times New Roman" w:hAnsi="Courier New" w:cs="Courier New"/>
          <w:sz w:val="20"/>
          <w:szCs w:val="20"/>
          <w:lang w:eastAsia="en-IN"/>
        </w:rPr>
        <w:t xml:space="preserve"> = .5, size = 20))</w:t>
      </w:r>
    </w:p>
    <w:p w14:paraId="71D3038E"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Why use a beta prior instead of another binomial density? The reason is that the binomial density is dependent on a sample size parameter </w:t>
      </w:r>
      <w:r w:rsidRPr="00955287">
        <w:rPr>
          <w:rFonts w:ascii="Times New Roman" w:eastAsia="Times New Roman" w:hAnsi="Times New Roman" w:cs="Times New Roman"/>
          <w:i/>
          <w:iCs/>
          <w:sz w:val="24"/>
          <w:szCs w:val="24"/>
          <w:lang w:eastAsia="en-IN"/>
        </w:rPr>
        <w:t>n</w:t>
      </w:r>
      <w:r w:rsidRPr="00955287">
        <w:rPr>
          <w:rFonts w:ascii="Times New Roman" w:eastAsia="Times New Roman" w:hAnsi="Times New Roman" w:cs="Times New Roman"/>
          <w:sz w:val="24"/>
          <w:szCs w:val="24"/>
          <w:lang w:eastAsia="en-IN"/>
        </w:rPr>
        <w:t xml:space="preserve">, whereas the beta density is not. It is more convenient to express our prior knowledge without </w:t>
      </w:r>
      <w:r w:rsidRPr="00955287">
        <w:rPr>
          <w:rFonts w:ascii="Times New Roman" w:eastAsia="Times New Roman" w:hAnsi="Times New Roman" w:cs="Times New Roman"/>
          <w:i/>
          <w:iCs/>
          <w:sz w:val="24"/>
          <w:szCs w:val="24"/>
          <w:lang w:eastAsia="en-IN"/>
        </w:rPr>
        <w:t>n</w:t>
      </w:r>
      <w:r w:rsidRPr="00955287">
        <w:rPr>
          <w:rFonts w:ascii="Times New Roman" w:eastAsia="Times New Roman" w:hAnsi="Times New Roman" w:cs="Times New Roman"/>
          <w:sz w:val="24"/>
          <w:szCs w:val="24"/>
          <w:lang w:eastAsia="en-IN"/>
        </w:rPr>
        <w:t>.</w:t>
      </w:r>
    </w:p>
    <w:p w14:paraId="473C525A" w14:textId="77777777" w:rsidR="00955287" w:rsidRPr="00955287" w:rsidRDefault="00955287" w:rsidP="0095528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55287">
        <w:rPr>
          <w:rFonts w:ascii="Times New Roman" w:eastAsia="Times New Roman" w:hAnsi="Times New Roman" w:cs="Times New Roman"/>
          <w:b/>
          <w:bCs/>
          <w:sz w:val="27"/>
          <w:szCs w:val="27"/>
          <w:lang w:eastAsia="en-IN"/>
        </w:rPr>
        <w:lastRenderedPageBreak/>
        <w:t>Getting the Posterior</w:t>
      </w:r>
    </w:p>
    <w:p w14:paraId="70301298"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The posterior probability, </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θ|y</w:t>
      </w:r>
      <w:proofErr w:type="spellEnd"/>
      <w:r w:rsidRPr="00955287">
        <w:rPr>
          <w:rFonts w:ascii="Times New Roman" w:eastAsia="Times New Roman" w:hAnsi="Times New Roman" w:cs="Times New Roman"/>
          <w:sz w:val="23"/>
          <w:szCs w:val="23"/>
          <w:lang w:eastAsia="en-IN"/>
        </w:rPr>
        <w:t>)</w:t>
      </w:r>
    </w:p>
    <w:p w14:paraId="7F46517E"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takes into account the data and the prior. It is often viewed as a </w:t>
      </w:r>
      <w:r w:rsidRPr="00955287">
        <w:rPr>
          <w:rFonts w:ascii="Times New Roman" w:eastAsia="Times New Roman" w:hAnsi="Times New Roman" w:cs="Times New Roman"/>
          <w:i/>
          <w:iCs/>
          <w:sz w:val="24"/>
          <w:szCs w:val="24"/>
          <w:lang w:eastAsia="en-IN"/>
        </w:rPr>
        <w:t>compromise</w:t>
      </w:r>
      <w:r w:rsidRPr="00955287">
        <w:rPr>
          <w:rFonts w:ascii="Times New Roman" w:eastAsia="Times New Roman" w:hAnsi="Times New Roman" w:cs="Times New Roman"/>
          <w:sz w:val="24"/>
          <w:szCs w:val="24"/>
          <w:lang w:eastAsia="en-IN"/>
        </w:rPr>
        <w:t xml:space="preserve"> between the data likelihood and the prior probability. This is more easily understood graphically:</w:t>
      </w:r>
    </w:p>
    <w:p w14:paraId="47B14DC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noProof/>
          <w:sz w:val="24"/>
          <w:szCs w:val="24"/>
          <w:lang w:eastAsia="en-IN"/>
        </w:rPr>
        <w:drawing>
          <wp:inline distT="0" distB="0" distL="0" distR="0" wp14:anchorId="19B5E30D" wp14:editId="71D41661">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801A0A2"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Here’s how to produce this figure:</w:t>
      </w:r>
    </w:p>
    <w:p w14:paraId="717C62C8"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theta &lt;- </w:t>
      </w:r>
      <w:proofErr w:type="spellStart"/>
      <w:proofErr w:type="gram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.01, 1, .01)</w:t>
      </w:r>
    </w:p>
    <w:p w14:paraId="4BE67D47"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prior &lt;- </w:t>
      </w:r>
      <w:proofErr w:type="spellStart"/>
      <w:proofErr w:type="gramStart"/>
      <w:r w:rsidRPr="00955287">
        <w:rPr>
          <w:rFonts w:ascii="Courier New" w:eastAsia="Times New Roman" w:hAnsi="Courier New" w:cs="Courier New"/>
          <w:sz w:val="20"/>
          <w:szCs w:val="20"/>
          <w:lang w:eastAsia="en-IN"/>
        </w:rPr>
        <w:t>dbeta</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x = theta, shape1 = 2, shape2 = 8)</w:t>
      </w:r>
    </w:p>
    <w:p w14:paraId="6460F8EA"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3A06F7"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w:t>
      </w:r>
      <w:proofErr w:type="gramStart"/>
      <w:r w:rsidRPr="00955287">
        <w:rPr>
          <w:rFonts w:ascii="Courier New" w:eastAsia="Times New Roman" w:hAnsi="Courier New" w:cs="Courier New"/>
          <w:sz w:val="20"/>
          <w:szCs w:val="20"/>
          <w:lang w:eastAsia="en-IN"/>
        </w:rPr>
        <w:t>multiply</w:t>
      </w:r>
      <w:proofErr w:type="gramEnd"/>
      <w:r w:rsidRPr="00955287">
        <w:rPr>
          <w:rFonts w:ascii="Courier New" w:eastAsia="Times New Roman" w:hAnsi="Courier New" w:cs="Courier New"/>
          <w:sz w:val="20"/>
          <w:szCs w:val="20"/>
          <w:lang w:eastAsia="en-IN"/>
        </w:rPr>
        <w:t xml:space="preserve"> the binomial likelihood by 100 to express it in 'probability terms' like the beta</w:t>
      </w:r>
    </w:p>
    <w:p w14:paraId="082A296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likelihood &lt;- </w:t>
      </w:r>
      <w:proofErr w:type="spellStart"/>
      <w:proofErr w:type="gramStart"/>
      <w:r w:rsidRPr="00955287">
        <w:rPr>
          <w:rFonts w:ascii="Courier New" w:eastAsia="Times New Roman" w:hAnsi="Courier New" w:cs="Courier New"/>
          <w:sz w:val="20"/>
          <w:szCs w:val="20"/>
          <w:lang w:eastAsia="en-IN"/>
        </w:rPr>
        <w:t>dbinom</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x = 14, size = 100, prob = theta) * 100</w:t>
      </w:r>
    </w:p>
    <w:p w14:paraId="5482BE50"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55287">
        <w:rPr>
          <w:rFonts w:ascii="Courier New" w:eastAsia="Times New Roman" w:hAnsi="Courier New" w:cs="Courier New"/>
          <w:sz w:val="20"/>
          <w:szCs w:val="20"/>
          <w:lang w:eastAsia="en-IN"/>
        </w:rPr>
        <w:t>posterior_density</w:t>
      </w:r>
      <w:proofErr w:type="spellEnd"/>
      <w:r w:rsidRPr="00955287">
        <w:rPr>
          <w:rFonts w:ascii="Courier New" w:eastAsia="Times New Roman" w:hAnsi="Courier New" w:cs="Courier New"/>
          <w:sz w:val="20"/>
          <w:szCs w:val="20"/>
          <w:lang w:eastAsia="en-IN"/>
        </w:rPr>
        <w:t xml:space="preserve"> &lt;- likelihood * prior</w:t>
      </w:r>
    </w:p>
    <w:p w14:paraId="36CBECDD"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84AA00B"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df &lt;- </w:t>
      </w:r>
      <w:proofErr w:type="spellStart"/>
      <w:proofErr w:type="gramStart"/>
      <w:r w:rsidRPr="00955287">
        <w:rPr>
          <w:rFonts w:ascii="Courier New" w:eastAsia="Times New Roman" w:hAnsi="Courier New" w:cs="Courier New"/>
          <w:sz w:val="20"/>
          <w:szCs w:val="20"/>
          <w:lang w:eastAsia="en-IN"/>
        </w:rPr>
        <w:t>data.frame</w:t>
      </w:r>
      <w:proofErr w:type="spellEnd"/>
      <w:proofErr w:type="gramEnd"/>
      <w:r w:rsidRPr="00955287">
        <w:rPr>
          <w:rFonts w:ascii="Courier New" w:eastAsia="Times New Roman" w:hAnsi="Courier New" w:cs="Courier New"/>
          <w:sz w:val="20"/>
          <w:szCs w:val="20"/>
          <w:lang w:eastAsia="en-IN"/>
        </w:rPr>
        <w:t>(theta = theta,</w:t>
      </w:r>
    </w:p>
    <w:p w14:paraId="71EAA3F4"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likelihood = likelihood,</w:t>
      </w:r>
    </w:p>
    <w:p w14:paraId="51A0BF4D"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prior = prior,</w:t>
      </w:r>
    </w:p>
    <w:p w14:paraId="1ED7C9F6"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pd = </w:t>
      </w:r>
      <w:proofErr w:type="spellStart"/>
      <w:r w:rsidRPr="00955287">
        <w:rPr>
          <w:rFonts w:ascii="Courier New" w:eastAsia="Times New Roman" w:hAnsi="Courier New" w:cs="Courier New"/>
          <w:sz w:val="20"/>
          <w:szCs w:val="20"/>
          <w:lang w:eastAsia="en-IN"/>
        </w:rPr>
        <w:t>posterior_density</w:t>
      </w:r>
      <w:proofErr w:type="spellEnd"/>
      <w:r w:rsidRPr="00955287">
        <w:rPr>
          <w:rFonts w:ascii="Courier New" w:eastAsia="Times New Roman" w:hAnsi="Courier New" w:cs="Courier New"/>
          <w:sz w:val="20"/>
          <w:szCs w:val="20"/>
          <w:lang w:eastAsia="en-IN"/>
        </w:rPr>
        <w:t>)</w:t>
      </w:r>
    </w:p>
    <w:p w14:paraId="576BA5CD"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C49598"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use</w:t>
      </w:r>
      <w:proofErr w:type="gramEnd"/>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pivot_longer</w:t>
      </w:r>
      <w:proofErr w:type="spellEnd"/>
      <w:r w:rsidRPr="00955287">
        <w:rPr>
          <w:rFonts w:ascii="Courier New" w:eastAsia="Times New Roman" w:hAnsi="Courier New" w:cs="Courier New"/>
          <w:sz w:val="20"/>
          <w:szCs w:val="20"/>
          <w:lang w:eastAsia="en-IN"/>
        </w:rPr>
        <w:t xml:space="preserve"> to create a variable out of likelihood vs. prior vs. posterior</w:t>
      </w:r>
    </w:p>
    <w:p w14:paraId="2BABC62E"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55287">
        <w:rPr>
          <w:rFonts w:ascii="Courier New" w:eastAsia="Times New Roman" w:hAnsi="Courier New" w:cs="Courier New"/>
          <w:sz w:val="20"/>
          <w:szCs w:val="20"/>
          <w:lang w:eastAsia="en-IN"/>
        </w:rPr>
        <w:t>data_long</w:t>
      </w:r>
      <w:proofErr w:type="spellEnd"/>
      <w:r w:rsidRPr="00955287">
        <w:rPr>
          <w:rFonts w:ascii="Courier New" w:eastAsia="Times New Roman" w:hAnsi="Courier New" w:cs="Courier New"/>
          <w:sz w:val="20"/>
          <w:szCs w:val="20"/>
          <w:lang w:eastAsia="en-IN"/>
        </w:rPr>
        <w:t xml:space="preserve"> &lt;- </w:t>
      </w:r>
      <w:proofErr w:type="spellStart"/>
      <w:r w:rsidRPr="00955287">
        <w:rPr>
          <w:rFonts w:ascii="Courier New" w:eastAsia="Times New Roman" w:hAnsi="Courier New" w:cs="Courier New"/>
          <w:sz w:val="20"/>
          <w:szCs w:val="20"/>
          <w:lang w:eastAsia="en-IN"/>
        </w:rPr>
        <w:t>pivot_</w:t>
      </w:r>
      <w:proofErr w:type="gramStart"/>
      <w:r w:rsidRPr="00955287">
        <w:rPr>
          <w:rFonts w:ascii="Courier New" w:eastAsia="Times New Roman" w:hAnsi="Courier New" w:cs="Courier New"/>
          <w:sz w:val="20"/>
          <w:szCs w:val="20"/>
          <w:lang w:eastAsia="en-IN"/>
        </w:rPr>
        <w:t>longer</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df, cols = c(likelihood, prior, pd))</w:t>
      </w:r>
    </w:p>
    <w:p w14:paraId="77DEA401"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46BDA4"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55287">
        <w:rPr>
          <w:rFonts w:ascii="Courier New" w:eastAsia="Times New Roman" w:hAnsi="Courier New" w:cs="Courier New"/>
          <w:sz w:val="20"/>
          <w:szCs w:val="20"/>
          <w:lang w:eastAsia="en-IN"/>
        </w:rPr>
        <w:lastRenderedPageBreak/>
        <w:t>data_long</w:t>
      </w:r>
      <w:proofErr w:type="spellEnd"/>
      <w:r w:rsidRPr="00955287">
        <w:rPr>
          <w:rFonts w:ascii="Courier New" w:eastAsia="Times New Roman" w:hAnsi="Courier New" w:cs="Courier New"/>
          <w:sz w:val="20"/>
          <w:szCs w:val="20"/>
          <w:lang w:eastAsia="en-IN"/>
        </w:rPr>
        <w:t xml:space="preserve"> %&gt;%</w:t>
      </w:r>
    </w:p>
    <w:p w14:paraId="3BE5F90C"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ggplot</w:t>
      </w:r>
      <w:proofErr w:type="spellEnd"/>
      <w:r w:rsidRPr="00955287">
        <w:rPr>
          <w:rFonts w:ascii="Courier New" w:eastAsia="Times New Roman" w:hAnsi="Courier New" w:cs="Courier New"/>
          <w:sz w:val="20"/>
          <w:szCs w:val="20"/>
          <w:lang w:eastAsia="en-IN"/>
        </w:rPr>
        <w:t>(</w:t>
      </w:r>
      <w:proofErr w:type="spellStart"/>
      <w:proofErr w:type="gramEnd"/>
      <w:r w:rsidRPr="00955287">
        <w:rPr>
          <w:rFonts w:ascii="Courier New" w:eastAsia="Times New Roman" w:hAnsi="Courier New" w:cs="Courier New"/>
          <w:sz w:val="20"/>
          <w:szCs w:val="20"/>
          <w:lang w:eastAsia="en-IN"/>
        </w:rPr>
        <w:t>aes</w:t>
      </w:r>
      <w:proofErr w:type="spellEnd"/>
      <w:r w:rsidRPr="00955287">
        <w:rPr>
          <w:rFonts w:ascii="Courier New" w:eastAsia="Times New Roman" w:hAnsi="Courier New" w:cs="Courier New"/>
          <w:sz w:val="20"/>
          <w:szCs w:val="20"/>
          <w:lang w:eastAsia="en-IN"/>
        </w:rPr>
        <w:t xml:space="preserve">(x = theta, y = value, </w:t>
      </w:r>
      <w:proofErr w:type="spellStart"/>
      <w:r w:rsidRPr="00955287">
        <w:rPr>
          <w:rFonts w:ascii="Courier New" w:eastAsia="Times New Roman" w:hAnsi="Courier New" w:cs="Courier New"/>
          <w:sz w:val="20"/>
          <w:szCs w:val="20"/>
          <w:lang w:eastAsia="en-IN"/>
        </w:rPr>
        <w:t>color</w:t>
      </w:r>
      <w:proofErr w:type="spellEnd"/>
      <w:r w:rsidRPr="00955287">
        <w:rPr>
          <w:rFonts w:ascii="Courier New" w:eastAsia="Times New Roman" w:hAnsi="Courier New" w:cs="Courier New"/>
          <w:sz w:val="20"/>
          <w:szCs w:val="20"/>
          <w:lang w:eastAsia="en-IN"/>
        </w:rPr>
        <w:t xml:space="preserve"> = name)) +</w:t>
      </w:r>
    </w:p>
    <w:p w14:paraId="00900B3E"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geom_</w:t>
      </w:r>
      <w:proofErr w:type="gramStart"/>
      <w:r w:rsidRPr="00955287">
        <w:rPr>
          <w:rFonts w:ascii="Courier New" w:eastAsia="Times New Roman" w:hAnsi="Courier New" w:cs="Courier New"/>
          <w:sz w:val="20"/>
          <w:szCs w:val="20"/>
          <w:lang w:eastAsia="en-IN"/>
        </w:rPr>
        <w:t>line</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size = 1.5) +</w:t>
      </w:r>
    </w:p>
    <w:p w14:paraId="310C00BF"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labs(</w:t>
      </w:r>
      <w:proofErr w:type="gramEnd"/>
      <w:r w:rsidRPr="00955287">
        <w:rPr>
          <w:rFonts w:ascii="Courier New" w:eastAsia="Times New Roman" w:hAnsi="Courier New" w:cs="Courier New"/>
          <w:sz w:val="20"/>
          <w:szCs w:val="20"/>
          <w:lang w:eastAsia="en-IN"/>
        </w:rPr>
        <w:t xml:space="preserve">x = </w:t>
      </w:r>
      <w:proofErr w:type="spellStart"/>
      <w:r w:rsidRPr="00955287">
        <w:rPr>
          <w:rFonts w:ascii="Courier New" w:eastAsia="Times New Roman" w:hAnsi="Courier New" w:cs="Courier New"/>
          <w:sz w:val="20"/>
          <w:szCs w:val="20"/>
          <w:lang w:eastAsia="en-IN"/>
        </w:rPr>
        <w:t>TeX</w:t>
      </w:r>
      <w:proofErr w:type="spellEnd"/>
      <w:r w:rsidRPr="00955287">
        <w:rPr>
          <w:rFonts w:ascii="Courier New" w:eastAsia="Times New Roman" w:hAnsi="Courier New" w:cs="Courier New"/>
          <w:sz w:val="20"/>
          <w:szCs w:val="20"/>
          <w:lang w:eastAsia="en-IN"/>
        </w:rPr>
        <w:t>("$\\theta$"),</w:t>
      </w:r>
    </w:p>
    <w:p w14:paraId="3485743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y = NULL,</w:t>
      </w:r>
    </w:p>
    <w:p w14:paraId="7EC7EBE8"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color</w:t>
      </w:r>
      <w:proofErr w:type="spellEnd"/>
      <w:r w:rsidRPr="00955287">
        <w:rPr>
          <w:rFonts w:ascii="Courier New" w:eastAsia="Times New Roman" w:hAnsi="Courier New" w:cs="Courier New"/>
          <w:sz w:val="20"/>
          <w:szCs w:val="20"/>
          <w:lang w:eastAsia="en-IN"/>
        </w:rPr>
        <w:t xml:space="preserve"> = NULL,</w:t>
      </w:r>
    </w:p>
    <w:p w14:paraId="56B212E3"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title = "Posterior, Likelihood, and Prior") +</w:t>
      </w:r>
    </w:p>
    <w:p w14:paraId="088B6A68"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scale_color_</w:t>
      </w:r>
      <w:proofErr w:type="gramStart"/>
      <w:r w:rsidRPr="00955287">
        <w:rPr>
          <w:rFonts w:ascii="Courier New" w:eastAsia="Times New Roman" w:hAnsi="Courier New" w:cs="Courier New"/>
          <w:sz w:val="20"/>
          <w:szCs w:val="20"/>
          <w:lang w:eastAsia="en-IN"/>
        </w:rPr>
        <w:t>discrete</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labels = c("Likelihood", "Posterior", "Prior")) +</w:t>
      </w:r>
    </w:p>
    <w:p w14:paraId="677DC662"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scale_x_</w:t>
      </w:r>
      <w:proofErr w:type="gramStart"/>
      <w:r w:rsidRPr="00955287">
        <w:rPr>
          <w:rFonts w:ascii="Courier New" w:eastAsia="Times New Roman" w:hAnsi="Courier New" w:cs="Courier New"/>
          <w:sz w:val="20"/>
          <w:szCs w:val="20"/>
          <w:lang w:eastAsia="en-IN"/>
        </w:rPr>
        <w:t>continuous</w:t>
      </w:r>
      <w:proofErr w:type="spellEnd"/>
      <w:r w:rsidRPr="00955287">
        <w:rPr>
          <w:rFonts w:ascii="Courier New" w:eastAsia="Times New Roman" w:hAnsi="Courier New" w:cs="Courier New"/>
          <w:sz w:val="20"/>
          <w:szCs w:val="20"/>
          <w:lang w:eastAsia="en-IN"/>
        </w:rPr>
        <w:t>(</w:t>
      </w:r>
      <w:proofErr w:type="gramEnd"/>
      <w:r w:rsidRPr="00955287">
        <w:rPr>
          <w:rFonts w:ascii="Courier New" w:eastAsia="Times New Roman" w:hAnsi="Courier New" w:cs="Courier New"/>
          <w:sz w:val="20"/>
          <w:szCs w:val="20"/>
          <w:lang w:eastAsia="en-IN"/>
        </w:rPr>
        <w:t xml:space="preserve">breaks = </w:t>
      </w:r>
      <w:proofErr w:type="spellStart"/>
      <w:r w:rsidRPr="00955287">
        <w:rPr>
          <w:rFonts w:ascii="Courier New" w:eastAsia="Times New Roman" w:hAnsi="Courier New" w:cs="Courier New"/>
          <w:sz w:val="20"/>
          <w:szCs w:val="20"/>
          <w:lang w:eastAsia="en-IN"/>
        </w:rPr>
        <w:t>seq</w:t>
      </w:r>
      <w:proofErr w:type="spellEnd"/>
      <w:r w:rsidRPr="00955287">
        <w:rPr>
          <w:rFonts w:ascii="Courier New" w:eastAsia="Times New Roman" w:hAnsi="Courier New" w:cs="Courier New"/>
          <w:sz w:val="20"/>
          <w:szCs w:val="20"/>
          <w:lang w:eastAsia="en-IN"/>
        </w:rPr>
        <w:t>(0, 1, by = .10)) +</w:t>
      </w:r>
    </w:p>
    <w:p w14:paraId="5F309D0E"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r w:rsidRPr="00955287">
        <w:rPr>
          <w:rFonts w:ascii="Courier New" w:eastAsia="Times New Roman" w:hAnsi="Courier New" w:cs="Courier New"/>
          <w:sz w:val="20"/>
          <w:szCs w:val="20"/>
          <w:lang w:eastAsia="en-IN"/>
        </w:rPr>
        <w:t>theme_</w:t>
      </w:r>
      <w:proofErr w:type="gramStart"/>
      <w:r w:rsidRPr="00955287">
        <w:rPr>
          <w:rFonts w:ascii="Courier New" w:eastAsia="Times New Roman" w:hAnsi="Courier New" w:cs="Courier New"/>
          <w:sz w:val="20"/>
          <w:szCs w:val="20"/>
          <w:lang w:eastAsia="en-IN"/>
        </w:rPr>
        <w:t>minimal</w:t>
      </w:r>
      <w:proofErr w:type="spellEnd"/>
      <w:r w:rsidRPr="00955287">
        <w:rPr>
          <w:rFonts w:ascii="Courier New" w:eastAsia="Times New Roman" w:hAnsi="Courier New" w:cs="Courier New"/>
          <w:sz w:val="20"/>
          <w:szCs w:val="20"/>
          <w:lang w:eastAsia="en-IN"/>
        </w:rPr>
        <w:t>(</w:t>
      </w:r>
      <w:proofErr w:type="spellStart"/>
      <w:proofErr w:type="gramEnd"/>
      <w:r w:rsidRPr="00955287">
        <w:rPr>
          <w:rFonts w:ascii="Courier New" w:eastAsia="Times New Roman" w:hAnsi="Courier New" w:cs="Courier New"/>
          <w:sz w:val="20"/>
          <w:szCs w:val="20"/>
          <w:lang w:eastAsia="en-IN"/>
        </w:rPr>
        <w:t>base_size</w:t>
      </w:r>
      <w:proofErr w:type="spellEnd"/>
      <w:r w:rsidRPr="00955287">
        <w:rPr>
          <w:rFonts w:ascii="Courier New" w:eastAsia="Times New Roman" w:hAnsi="Courier New" w:cs="Courier New"/>
          <w:sz w:val="20"/>
          <w:szCs w:val="20"/>
          <w:lang w:eastAsia="en-IN"/>
        </w:rPr>
        <w:t xml:space="preserve"> = 16) +</w:t>
      </w:r>
    </w:p>
    <w:p w14:paraId="6705FACD"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gramStart"/>
      <w:r w:rsidRPr="00955287">
        <w:rPr>
          <w:rFonts w:ascii="Courier New" w:eastAsia="Times New Roman" w:hAnsi="Courier New" w:cs="Courier New"/>
          <w:sz w:val="20"/>
          <w:szCs w:val="20"/>
          <w:lang w:eastAsia="en-IN"/>
        </w:rPr>
        <w:t>theme(</w:t>
      </w:r>
      <w:proofErr w:type="spellStart"/>
      <w:proofErr w:type="gramEnd"/>
      <w:r w:rsidRPr="00955287">
        <w:rPr>
          <w:rFonts w:ascii="Courier New" w:eastAsia="Times New Roman" w:hAnsi="Courier New" w:cs="Courier New"/>
          <w:sz w:val="20"/>
          <w:szCs w:val="20"/>
          <w:lang w:eastAsia="en-IN"/>
        </w:rPr>
        <w:t>axis.text.y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6B7366B5"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axis.ticks</w:t>
      </w:r>
      <w:proofErr w:type="gramEnd"/>
      <w:r w:rsidRPr="00955287">
        <w:rPr>
          <w:rFonts w:ascii="Courier New" w:eastAsia="Times New Roman" w:hAnsi="Courier New" w:cs="Courier New"/>
          <w:sz w:val="20"/>
          <w:szCs w:val="20"/>
          <w:lang w:eastAsia="en-IN"/>
        </w:rPr>
        <w:t>.y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45381E99"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panel.grid</w:t>
      </w:r>
      <w:proofErr w:type="gramEnd"/>
      <w:r w:rsidRPr="00955287">
        <w:rPr>
          <w:rFonts w:ascii="Courier New" w:eastAsia="Times New Roman" w:hAnsi="Courier New" w:cs="Courier New"/>
          <w:sz w:val="20"/>
          <w:szCs w:val="20"/>
          <w:lang w:eastAsia="en-IN"/>
        </w:rPr>
        <w:t>.major.y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14FA9C57"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panel.grid</w:t>
      </w:r>
      <w:proofErr w:type="gramEnd"/>
      <w:r w:rsidRPr="00955287">
        <w:rPr>
          <w:rFonts w:ascii="Courier New" w:eastAsia="Times New Roman" w:hAnsi="Courier New" w:cs="Courier New"/>
          <w:sz w:val="20"/>
          <w:szCs w:val="20"/>
          <w:lang w:eastAsia="en-IN"/>
        </w:rPr>
        <w:t>.minor.y</w:t>
      </w:r>
      <w:proofErr w:type="spell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element_blank</w:t>
      </w:r>
      <w:proofErr w:type="spellEnd"/>
      <w:r w:rsidRPr="00955287">
        <w:rPr>
          <w:rFonts w:ascii="Courier New" w:eastAsia="Times New Roman" w:hAnsi="Courier New" w:cs="Courier New"/>
          <w:sz w:val="20"/>
          <w:szCs w:val="20"/>
          <w:lang w:eastAsia="en-IN"/>
        </w:rPr>
        <w:t>(),</w:t>
      </w:r>
    </w:p>
    <w:p w14:paraId="6D4C7764" w14:textId="77777777" w:rsidR="00955287" w:rsidRPr="00955287" w:rsidRDefault="00955287" w:rsidP="0095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5287">
        <w:rPr>
          <w:rFonts w:ascii="Courier New" w:eastAsia="Times New Roman" w:hAnsi="Courier New" w:cs="Courier New"/>
          <w:sz w:val="20"/>
          <w:szCs w:val="20"/>
          <w:lang w:eastAsia="en-IN"/>
        </w:rPr>
        <w:t xml:space="preserve">        </w:t>
      </w:r>
      <w:proofErr w:type="spellStart"/>
      <w:proofErr w:type="gramStart"/>
      <w:r w:rsidRPr="00955287">
        <w:rPr>
          <w:rFonts w:ascii="Courier New" w:eastAsia="Times New Roman" w:hAnsi="Courier New" w:cs="Courier New"/>
          <w:sz w:val="20"/>
          <w:szCs w:val="20"/>
          <w:lang w:eastAsia="en-IN"/>
        </w:rPr>
        <w:t>plot.title</w:t>
      </w:r>
      <w:proofErr w:type="spellEnd"/>
      <w:proofErr w:type="gramEnd"/>
      <w:r w:rsidRPr="00955287">
        <w:rPr>
          <w:rFonts w:ascii="Courier New" w:eastAsia="Times New Roman" w:hAnsi="Courier New" w:cs="Courier New"/>
          <w:sz w:val="20"/>
          <w:szCs w:val="20"/>
          <w:lang w:eastAsia="en-IN"/>
        </w:rPr>
        <w:t xml:space="preserve"> = </w:t>
      </w:r>
      <w:proofErr w:type="spellStart"/>
      <w:r w:rsidRPr="00955287">
        <w:rPr>
          <w:rFonts w:ascii="Courier New" w:eastAsia="Times New Roman" w:hAnsi="Courier New" w:cs="Courier New"/>
          <w:sz w:val="20"/>
          <w:szCs w:val="20"/>
          <w:lang w:eastAsia="en-IN"/>
        </w:rPr>
        <w:t>element_text</w:t>
      </w:r>
      <w:proofErr w:type="spellEnd"/>
      <w:r w:rsidRPr="00955287">
        <w:rPr>
          <w:rFonts w:ascii="Courier New" w:eastAsia="Times New Roman" w:hAnsi="Courier New" w:cs="Courier New"/>
          <w:sz w:val="20"/>
          <w:szCs w:val="20"/>
          <w:lang w:eastAsia="en-IN"/>
        </w:rPr>
        <w:t>(</w:t>
      </w:r>
      <w:proofErr w:type="spellStart"/>
      <w:r w:rsidRPr="00955287">
        <w:rPr>
          <w:rFonts w:ascii="Courier New" w:eastAsia="Times New Roman" w:hAnsi="Courier New" w:cs="Courier New"/>
          <w:sz w:val="20"/>
          <w:szCs w:val="20"/>
          <w:lang w:eastAsia="en-IN"/>
        </w:rPr>
        <w:t>hjust</w:t>
      </w:r>
      <w:proofErr w:type="spellEnd"/>
      <w:r w:rsidRPr="00955287">
        <w:rPr>
          <w:rFonts w:ascii="Courier New" w:eastAsia="Times New Roman" w:hAnsi="Courier New" w:cs="Courier New"/>
          <w:sz w:val="20"/>
          <w:szCs w:val="20"/>
          <w:lang w:eastAsia="en-IN"/>
        </w:rPr>
        <w:t xml:space="preserve"> = .5, size = 20))</w:t>
      </w:r>
    </w:p>
    <w:p w14:paraId="298D239A"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The above chart shows the posterior, likelihood, and prior side by side. Notice how the prior (in blue) contains less certainty than the likelihood. The posterior density is simply the prior multiplied by the likelihood, thus it contains information from both sources. It’s a general rule that in instances when there is a lot of data </w:t>
      </w:r>
      <w:r w:rsidRPr="00955287">
        <w:rPr>
          <w:rFonts w:ascii="Times New Roman" w:eastAsia="Times New Roman" w:hAnsi="Times New Roman" w:cs="Times New Roman"/>
          <w:i/>
          <w:iCs/>
          <w:sz w:val="24"/>
          <w:szCs w:val="24"/>
          <w:lang w:eastAsia="en-IN"/>
        </w:rPr>
        <w:t>and</w:t>
      </w:r>
      <w:r w:rsidRPr="00955287">
        <w:rPr>
          <w:rFonts w:ascii="Times New Roman" w:eastAsia="Times New Roman" w:hAnsi="Times New Roman" w:cs="Times New Roman"/>
          <w:sz w:val="24"/>
          <w:szCs w:val="24"/>
          <w:lang w:eastAsia="en-IN"/>
        </w:rPr>
        <w:t xml:space="preserve"> our prior is mostly uninformative that the likelihood will overwhelm the prior.</w:t>
      </w:r>
    </w:p>
    <w:p w14:paraId="269B908E"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If we were to extend this further to make actual conclusions about our uncertainty of the proportion of gold in the hills, we would need to draw random samples from the posterior distribution and generate interval estimates based on these draws. For this post, however, we will stick to a graphical evaluation of </w:t>
      </w:r>
      <w:r w:rsidRPr="00955287">
        <w:rPr>
          <w:rFonts w:ascii="Times New Roman" w:eastAsia="Times New Roman" w:hAnsi="Times New Roman" w:cs="Times New Roman"/>
          <w:sz w:val="23"/>
          <w:szCs w:val="23"/>
          <w:lang w:eastAsia="en-IN"/>
        </w:rPr>
        <w:t>p(</w:t>
      </w:r>
      <w:proofErr w:type="spellStart"/>
      <w:r w:rsidRPr="00955287">
        <w:rPr>
          <w:rFonts w:ascii="Times New Roman" w:eastAsia="Times New Roman" w:hAnsi="Times New Roman" w:cs="Times New Roman"/>
          <w:sz w:val="23"/>
          <w:szCs w:val="23"/>
          <w:lang w:eastAsia="en-IN"/>
        </w:rPr>
        <w:t>θ|y</w:t>
      </w:r>
      <w:proofErr w:type="spellEnd"/>
      <w:r w:rsidRPr="00955287">
        <w:rPr>
          <w:rFonts w:ascii="Times New Roman" w:eastAsia="Times New Roman" w:hAnsi="Times New Roman" w:cs="Times New Roman"/>
          <w:sz w:val="23"/>
          <w:szCs w:val="23"/>
          <w:lang w:eastAsia="en-IN"/>
        </w:rPr>
        <w:t>)</w:t>
      </w:r>
    </w:p>
    <w:p w14:paraId="3905679C"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w:t>
      </w:r>
    </w:p>
    <w:p w14:paraId="1F64A537" w14:textId="77777777" w:rsidR="00955287" w:rsidRPr="00955287" w:rsidRDefault="00955287" w:rsidP="009552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55287">
        <w:rPr>
          <w:rFonts w:ascii="Times New Roman" w:eastAsia="Times New Roman" w:hAnsi="Times New Roman" w:cs="Times New Roman"/>
          <w:b/>
          <w:bCs/>
          <w:sz w:val="36"/>
          <w:szCs w:val="36"/>
          <w:lang w:eastAsia="en-IN"/>
        </w:rPr>
        <w:t>An Animated Example</w:t>
      </w:r>
    </w:p>
    <w:p w14:paraId="7322E4C7"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I’m a huge proponent of using animations to illustrate complicated topics (if you haven’t yet, you should consider watching </w:t>
      </w:r>
      <w:hyperlink r:id="rId9" w:history="1">
        <w:r w:rsidRPr="00955287">
          <w:rPr>
            <w:rFonts w:ascii="Times New Roman" w:eastAsia="Times New Roman" w:hAnsi="Times New Roman" w:cs="Times New Roman"/>
            <w:color w:val="0000FF"/>
            <w:sz w:val="24"/>
            <w:szCs w:val="24"/>
            <w:u w:val="single"/>
            <w:lang w:eastAsia="en-IN"/>
          </w:rPr>
          <w:t>3Blue1Brown’s videos</w:t>
        </w:r>
      </w:hyperlink>
      <w:r w:rsidRPr="00955287">
        <w:rPr>
          <w:rFonts w:ascii="Times New Roman" w:eastAsia="Times New Roman" w:hAnsi="Times New Roman" w:cs="Times New Roman"/>
          <w:sz w:val="24"/>
          <w:szCs w:val="24"/>
          <w:lang w:eastAsia="en-IN"/>
        </w:rPr>
        <w:t xml:space="preserve"> covering mathematics concepts). </w:t>
      </w:r>
      <w:proofErr w:type="gramStart"/>
      <w:r w:rsidRPr="00955287">
        <w:rPr>
          <w:rFonts w:ascii="Times New Roman" w:eastAsia="Times New Roman" w:hAnsi="Times New Roman" w:cs="Times New Roman"/>
          <w:sz w:val="24"/>
          <w:szCs w:val="24"/>
          <w:lang w:eastAsia="en-IN"/>
        </w:rPr>
        <w:t>So</w:t>
      </w:r>
      <w:proofErr w:type="gramEnd"/>
      <w:r w:rsidRPr="00955287">
        <w:rPr>
          <w:rFonts w:ascii="Times New Roman" w:eastAsia="Times New Roman" w:hAnsi="Times New Roman" w:cs="Times New Roman"/>
          <w:sz w:val="24"/>
          <w:szCs w:val="24"/>
          <w:lang w:eastAsia="en-IN"/>
        </w:rPr>
        <w:t xml:space="preserve"> I want to end by bringing to life our example of a gold miner estimating the proportion of gold in a section of land. We’ll use the same information as before, but the difference this time is that the gold miner will investigate each 1 x 1 section of land at a time and update the likelihood.</w:t>
      </w:r>
    </w:p>
    <w:p w14:paraId="1CAF902B"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The animation begins with our merchant-miner (indicated by the red square) on square 1,1. As the merchant covers the sample, the influence of the likelihood over the prior increases and there is more certainty in the estimate. If we expanded our sample to cover more of the territory, our estimate would get even closer to the true value of </w:t>
      </w:r>
      <w:r w:rsidRPr="00955287">
        <w:rPr>
          <w:rFonts w:ascii="Times New Roman" w:eastAsia="Times New Roman" w:hAnsi="Times New Roman" w:cs="Times New Roman"/>
          <w:sz w:val="23"/>
          <w:szCs w:val="23"/>
          <w:lang w:eastAsia="en-IN"/>
        </w:rPr>
        <w:t>θ</w:t>
      </w:r>
    </w:p>
    <w:p w14:paraId="163A8E6D"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and we’d be more certain about it.</w:t>
      </w:r>
    </w:p>
    <w:p w14:paraId="5F76A60A"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noProof/>
          <w:sz w:val="24"/>
          <w:szCs w:val="24"/>
          <w:lang w:eastAsia="en-IN"/>
        </w:rPr>
        <w:lastRenderedPageBreak/>
        <w:drawing>
          <wp:inline distT="0" distB="0" distL="0" distR="0" wp14:anchorId="706B6AF7" wp14:editId="63F37CF1">
            <wp:extent cx="666750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329940"/>
                    </a:xfrm>
                    <a:prstGeom prst="rect">
                      <a:avLst/>
                    </a:prstGeom>
                    <a:noFill/>
                    <a:ln>
                      <a:noFill/>
                    </a:ln>
                  </pic:spPr>
                </pic:pic>
              </a:graphicData>
            </a:graphic>
          </wp:inline>
        </w:drawing>
      </w:r>
    </w:p>
    <w:p w14:paraId="65CCC18B" w14:textId="77777777" w:rsidR="00955287" w:rsidRPr="00955287" w:rsidRDefault="00955287" w:rsidP="009552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55287">
        <w:rPr>
          <w:rFonts w:ascii="Times New Roman" w:eastAsia="Times New Roman" w:hAnsi="Times New Roman" w:cs="Times New Roman"/>
          <w:b/>
          <w:bCs/>
          <w:sz w:val="36"/>
          <w:szCs w:val="36"/>
          <w:lang w:eastAsia="en-IN"/>
        </w:rPr>
        <w:t>Conclusions</w:t>
      </w:r>
    </w:p>
    <w:p w14:paraId="7B29F19F"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The binomial likelihood serves as a great introductory case into Bayesian statistics. It may seem like overkill to use a Bayesian approach to estimate a binomial proportion, indeed the point estimate equals the sample proportion. But remember that it’s far more important to get an estimate of uncertainty as opposed to a simple point estimate.</w:t>
      </w:r>
    </w:p>
    <w:p w14:paraId="132751D5" w14:textId="77777777" w:rsidR="00955287" w:rsidRPr="00955287" w:rsidRDefault="00955287" w:rsidP="00955287">
      <w:pPr>
        <w:spacing w:before="100" w:beforeAutospacing="1" w:after="100" w:afterAutospacing="1" w:line="240" w:lineRule="auto"/>
        <w:rPr>
          <w:rFonts w:ascii="Times New Roman" w:eastAsia="Times New Roman" w:hAnsi="Times New Roman" w:cs="Times New Roman"/>
          <w:sz w:val="24"/>
          <w:szCs w:val="24"/>
          <w:lang w:eastAsia="en-IN"/>
        </w:rPr>
      </w:pPr>
      <w:r w:rsidRPr="00955287">
        <w:rPr>
          <w:rFonts w:ascii="Times New Roman" w:eastAsia="Times New Roman" w:hAnsi="Times New Roman" w:cs="Times New Roman"/>
          <w:sz w:val="24"/>
          <w:szCs w:val="24"/>
          <w:lang w:eastAsia="en-IN"/>
        </w:rPr>
        <w:t xml:space="preserve">There’s a lot we didn’t cover here; namely, making inferences from the posterior distribution, which typically involves sampling from the posterior distribution. As well, I hope to soon extend into more practical cases such as logistic regression, mixture </w:t>
      </w:r>
      <w:proofErr w:type="spellStart"/>
      <w:r w:rsidRPr="00955287">
        <w:rPr>
          <w:rFonts w:ascii="Times New Roman" w:eastAsia="Times New Roman" w:hAnsi="Times New Roman" w:cs="Times New Roman"/>
          <w:sz w:val="24"/>
          <w:szCs w:val="24"/>
          <w:lang w:eastAsia="en-IN"/>
        </w:rPr>
        <w:t>modeling</w:t>
      </w:r>
      <w:proofErr w:type="spellEnd"/>
      <w:r w:rsidRPr="00955287">
        <w:rPr>
          <w:rFonts w:ascii="Times New Roman" w:eastAsia="Times New Roman" w:hAnsi="Times New Roman" w:cs="Times New Roman"/>
          <w:sz w:val="24"/>
          <w:szCs w:val="24"/>
          <w:lang w:eastAsia="en-IN"/>
        </w:rPr>
        <w:t>, etc, with demonstrations using Stan.</w:t>
      </w:r>
    </w:p>
    <w:p w14:paraId="1B8D6AEA" w14:textId="77777777" w:rsidR="00266C75" w:rsidRDefault="00266C75"/>
    <w:sectPr w:rsidR="00266C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287"/>
    <w:rsid w:val="00266C75"/>
    <w:rsid w:val="00955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9C219"/>
  <w15:chartTrackingRefBased/>
  <w15:docId w15:val="{E174DBEF-5238-4598-8BB4-4CAD0BF1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073">
      <w:bodyDiv w:val="1"/>
      <w:marLeft w:val="0"/>
      <w:marRight w:val="0"/>
      <w:marTop w:val="0"/>
      <w:marBottom w:val="0"/>
      <w:divBdr>
        <w:top w:val="none" w:sz="0" w:space="0" w:color="auto"/>
        <w:left w:val="none" w:sz="0" w:space="0" w:color="auto"/>
        <w:bottom w:val="none" w:sz="0" w:space="0" w:color="auto"/>
        <w:right w:val="none" w:sz="0" w:space="0" w:color="auto"/>
      </w:divBdr>
      <w:divsChild>
        <w:div w:id="460652920">
          <w:marLeft w:val="0"/>
          <w:marRight w:val="0"/>
          <w:marTop w:val="0"/>
          <w:marBottom w:val="0"/>
          <w:divBdr>
            <w:top w:val="none" w:sz="0" w:space="0" w:color="auto"/>
            <w:left w:val="none" w:sz="0" w:space="0" w:color="auto"/>
            <w:bottom w:val="none" w:sz="0" w:space="0" w:color="auto"/>
            <w:right w:val="none" w:sz="0" w:space="0" w:color="auto"/>
          </w:divBdr>
          <w:divsChild>
            <w:div w:id="899285296">
              <w:marLeft w:val="0"/>
              <w:marRight w:val="0"/>
              <w:marTop w:val="0"/>
              <w:marBottom w:val="0"/>
              <w:divBdr>
                <w:top w:val="none" w:sz="0" w:space="0" w:color="auto"/>
                <w:left w:val="none" w:sz="0" w:space="0" w:color="auto"/>
                <w:bottom w:val="none" w:sz="0" w:space="0" w:color="auto"/>
                <w:right w:val="none" w:sz="0" w:space="0" w:color="auto"/>
              </w:divBdr>
            </w:div>
          </w:divsChild>
        </w:div>
        <w:div w:id="1677614161">
          <w:marLeft w:val="0"/>
          <w:marRight w:val="0"/>
          <w:marTop w:val="0"/>
          <w:marBottom w:val="0"/>
          <w:divBdr>
            <w:top w:val="none" w:sz="0" w:space="0" w:color="auto"/>
            <w:left w:val="none" w:sz="0" w:space="0" w:color="auto"/>
            <w:bottom w:val="none" w:sz="0" w:space="0" w:color="auto"/>
            <w:right w:val="none" w:sz="0" w:space="0" w:color="auto"/>
          </w:divBdr>
        </w:div>
        <w:div w:id="715541056">
          <w:marLeft w:val="0"/>
          <w:marRight w:val="0"/>
          <w:marTop w:val="0"/>
          <w:marBottom w:val="0"/>
          <w:divBdr>
            <w:top w:val="none" w:sz="0" w:space="0" w:color="auto"/>
            <w:left w:val="none" w:sz="0" w:space="0" w:color="auto"/>
            <w:bottom w:val="none" w:sz="0" w:space="0" w:color="auto"/>
            <w:right w:val="none" w:sz="0" w:space="0" w:color="auto"/>
          </w:divBdr>
        </w:div>
        <w:div w:id="76026980">
          <w:marLeft w:val="0"/>
          <w:marRight w:val="0"/>
          <w:marTop w:val="0"/>
          <w:marBottom w:val="0"/>
          <w:divBdr>
            <w:top w:val="none" w:sz="0" w:space="0" w:color="auto"/>
            <w:left w:val="none" w:sz="0" w:space="0" w:color="auto"/>
            <w:bottom w:val="none" w:sz="0" w:space="0" w:color="auto"/>
            <w:right w:val="none" w:sz="0" w:space="0" w:color="auto"/>
          </w:divBdr>
        </w:div>
        <w:div w:id="1590500393">
          <w:marLeft w:val="0"/>
          <w:marRight w:val="0"/>
          <w:marTop w:val="0"/>
          <w:marBottom w:val="0"/>
          <w:divBdr>
            <w:top w:val="none" w:sz="0" w:space="0" w:color="auto"/>
            <w:left w:val="none" w:sz="0" w:space="0" w:color="auto"/>
            <w:bottom w:val="none" w:sz="0" w:space="0" w:color="auto"/>
            <w:right w:val="none" w:sz="0" w:space="0" w:color="auto"/>
          </w:divBdr>
        </w:div>
        <w:div w:id="1864130877">
          <w:marLeft w:val="0"/>
          <w:marRight w:val="0"/>
          <w:marTop w:val="0"/>
          <w:marBottom w:val="0"/>
          <w:divBdr>
            <w:top w:val="none" w:sz="0" w:space="0" w:color="auto"/>
            <w:left w:val="none" w:sz="0" w:space="0" w:color="auto"/>
            <w:bottom w:val="none" w:sz="0" w:space="0" w:color="auto"/>
            <w:right w:val="none" w:sz="0" w:space="0" w:color="auto"/>
          </w:divBdr>
        </w:div>
        <w:div w:id="181943460">
          <w:marLeft w:val="0"/>
          <w:marRight w:val="0"/>
          <w:marTop w:val="0"/>
          <w:marBottom w:val="0"/>
          <w:divBdr>
            <w:top w:val="none" w:sz="0" w:space="0" w:color="auto"/>
            <w:left w:val="none" w:sz="0" w:space="0" w:color="auto"/>
            <w:bottom w:val="none" w:sz="0" w:space="0" w:color="auto"/>
            <w:right w:val="none" w:sz="0" w:space="0" w:color="auto"/>
          </w:divBdr>
        </w:div>
        <w:div w:id="2085763978">
          <w:marLeft w:val="0"/>
          <w:marRight w:val="0"/>
          <w:marTop w:val="0"/>
          <w:marBottom w:val="0"/>
          <w:divBdr>
            <w:top w:val="none" w:sz="0" w:space="0" w:color="auto"/>
            <w:left w:val="none" w:sz="0" w:space="0" w:color="auto"/>
            <w:bottom w:val="none" w:sz="0" w:space="0" w:color="auto"/>
            <w:right w:val="none" w:sz="0" w:space="0" w:color="auto"/>
          </w:divBdr>
        </w:div>
        <w:div w:id="1036585595">
          <w:marLeft w:val="0"/>
          <w:marRight w:val="0"/>
          <w:marTop w:val="0"/>
          <w:marBottom w:val="0"/>
          <w:divBdr>
            <w:top w:val="none" w:sz="0" w:space="0" w:color="auto"/>
            <w:left w:val="none" w:sz="0" w:space="0" w:color="auto"/>
            <w:bottom w:val="none" w:sz="0" w:space="0" w:color="auto"/>
            <w:right w:val="none" w:sz="0" w:space="0" w:color="auto"/>
          </w:divBdr>
        </w:div>
        <w:div w:id="580874824">
          <w:marLeft w:val="0"/>
          <w:marRight w:val="0"/>
          <w:marTop w:val="0"/>
          <w:marBottom w:val="0"/>
          <w:divBdr>
            <w:top w:val="none" w:sz="0" w:space="0" w:color="auto"/>
            <w:left w:val="none" w:sz="0" w:space="0" w:color="auto"/>
            <w:bottom w:val="none" w:sz="0" w:space="0" w:color="auto"/>
            <w:right w:val="none" w:sz="0" w:space="0" w:color="auto"/>
          </w:divBdr>
        </w:div>
        <w:div w:id="1260915697">
          <w:marLeft w:val="0"/>
          <w:marRight w:val="0"/>
          <w:marTop w:val="0"/>
          <w:marBottom w:val="0"/>
          <w:divBdr>
            <w:top w:val="none" w:sz="0" w:space="0" w:color="auto"/>
            <w:left w:val="none" w:sz="0" w:space="0" w:color="auto"/>
            <w:bottom w:val="none" w:sz="0" w:space="0" w:color="auto"/>
            <w:right w:val="none" w:sz="0" w:space="0" w:color="auto"/>
          </w:divBdr>
          <w:divsChild>
            <w:div w:id="1485973966">
              <w:marLeft w:val="0"/>
              <w:marRight w:val="0"/>
              <w:marTop w:val="0"/>
              <w:marBottom w:val="0"/>
              <w:divBdr>
                <w:top w:val="none" w:sz="0" w:space="0" w:color="auto"/>
                <w:left w:val="none" w:sz="0" w:space="0" w:color="auto"/>
                <w:bottom w:val="none" w:sz="0" w:space="0" w:color="auto"/>
                <w:right w:val="none" w:sz="0" w:space="0" w:color="auto"/>
              </w:divBdr>
            </w:div>
          </w:divsChild>
        </w:div>
        <w:div w:id="887454302">
          <w:marLeft w:val="0"/>
          <w:marRight w:val="0"/>
          <w:marTop w:val="0"/>
          <w:marBottom w:val="0"/>
          <w:divBdr>
            <w:top w:val="none" w:sz="0" w:space="0" w:color="auto"/>
            <w:left w:val="none" w:sz="0" w:space="0" w:color="auto"/>
            <w:bottom w:val="none" w:sz="0" w:space="0" w:color="auto"/>
            <w:right w:val="none" w:sz="0" w:space="0" w:color="auto"/>
          </w:divBdr>
        </w:div>
        <w:div w:id="187107856">
          <w:marLeft w:val="0"/>
          <w:marRight w:val="0"/>
          <w:marTop w:val="0"/>
          <w:marBottom w:val="0"/>
          <w:divBdr>
            <w:top w:val="none" w:sz="0" w:space="0" w:color="auto"/>
            <w:left w:val="none" w:sz="0" w:space="0" w:color="auto"/>
            <w:bottom w:val="none" w:sz="0" w:space="0" w:color="auto"/>
            <w:right w:val="none" w:sz="0" w:space="0" w:color="auto"/>
          </w:divBdr>
        </w:div>
        <w:div w:id="288365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gif"/><Relationship Id="rId4" Type="http://schemas.openxmlformats.org/officeDocument/2006/relationships/image" Target="media/image1.png"/><Relationship Id="rId9" Type="http://schemas.openxmlformats.org/officeDocument/2006/relationships/hyperlink" Target="https://www.youtube.com/channel/UCYO_jab_esuFRV4b17AJt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1743</Words>
  <Characters>9938</Characters>
  <Application>Microsoft Office Word</Application>
  <DocSecurity>0</DocSecurity>
  <Lines>82</Lines>
  <Paragraphs>23</Paragraphs>
  <ScaleCrop>false</ScaleCrop>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2021-09-11T14:48:00Z</dcterms:created>
  <dcterms:modified xsi:type="dcterms:W3CDTF">2021-09-11T14:49:00Z</dcterms:modified>
</cp:coreProperties>
</file>