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B52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i/>
          <w:iCs/>
          <w:sz w:val="20"/>
          <w:szCs w:val="20"/>
          <w:lang w:eastAsia="en-IN"/>
        </w:rPr>
        <w:t xml:space="preserve">Phillip (Armand) Bester is a medical scientist, researcher, and lecturer at the </w:t>
      </w:r>
      <w:hyperlink r:id="rId5" w:tgtFrame="_blank" w:history="1">
        <w:r w:rsidRPr="00071B9D">
          <w:rPr>
            <w:rFonts w:ascii="Times New Roman" w:eastAsia="Times New Roman" w:hAnsi="Times New Roman" w:cs="Times New Roman"/>
            <w:i/>
            <w:iCs/>
            <w:color w:val="0000FF"/>
            <w:sz w:val="20"/>
            <w:szCs w:val="20"/>
            <w:u w:val="single"/>
            <w:lang w:eastAsia="en-IN"/>
          </w:rPr>
          <w:t>Division of Virology</w:t>
        </w:r>
      </w:hyperlink>
      <w:r w:rsidRPr="00071B9D">
        <w:rPr>
          <w:rFonts w:ascii="Times New Roman" w:eastAsia="Times New Roman" w:hAnsi="Times New Roman" w:cs="Times New Roman"/>
          <w:i/>
          <w:iCs/>
          <w:sz w:val="20"/>
          <w:szCs w:val="20"/>
          <w:lang w:eastAsia="en-IN"/>
        </w:rPr>
        <w:t xml:space="preserve">, </w:t>
      </w:r>
      <w:hyperlink r:id="rId6" w:tgtFrame="_blank" w:history="1">
        <w:r w:rsidRPr="00071B9D">
          <w:rPr>
            <w:rFonts w:ascii="Times New Roman" w:eastAsia="Times New Roman" w:hAnsi="Times New Roman" w:cs="Times New Roman"/>
            <w:i/>
            <w:iCs/>
            <w:color w:val="0000FF"/>
            <w:sz w:val="20"/>
            <w:szCs w:val="20"/>
            <w:u w:val="single"/>
            <w:lang w:eastAsia="en-IN"/>
          </w:rPr>
          <w:t>University of the Free State</w:t>
        </w:r>
      </w:hyperlink>
      <w:r w:rsidRPr="00071B9D">
        <w:rPr>
          <w:rFonts w:ascii="Times New Roman" w:eastAsia="Times New Roman" w:hAnsi="Times New Roman" w:cs="Times New Roman"/>
          <w:i/>
          <w:iCs/>
          <w:sz w:val="20"/>
          <w:szCs w:val="20"/>
          <w:lang w:eastAsia="en-IN"/>
        </w:rPr>
        <w:t xml:space="preserve">, and </w:t>
      </w:r>
      <w:hyperlink r:id="rId7" w:tgtFrame="_blank" w:history="1">
        <w:r w:rsidRPr="00071B9D">
          <w:rPr>
            <w:rFonts w:ascii="Times New Roman" w:eastAsia="Times New Roman" w:hAnsi="Times New Roman" w:cs="Times New Roman"/>
            <w:i/>
            <w:iCs/>
            <w:color w:val="0000FF"/>
            <w:sz w:val="20"/>
            <w:szCs w:val="20"/>
            <w:u w:val="single"/>
            <w:lang w:eastAsia="en-IN"/>
          </w:rPr>
          <w:t>National Health Laboratory Service (NHLS)</w:t>
        </w:r>
      </w:hyperlink>
      <w:r w:rsidRPr="00071B9D">
        <w:rPr>
          <w:rFonts w:ascii="Times New Roman" w:eastAsia="Times New Roman" w:hAnsi="Times New Roman" w:cs="Times New Roman"/>
          <w:i/>
          <w:iCs/>
          <w:sz w:val="20"/>
          <w:szCs w:val="20"/>
          <w:lang w:eastAsia="en-IN"/>
        </w:rPr>
        <w:t>, Bloemfontein, South Africa</w:t>
      </w:r>
    </w:p>
    <w:p w14:paraId="73DF428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i/>
          <w:iCs/>
          <w:sz w:val="20"/>
          <w:szCs w:val="20"/>
          <w:lang w:eastAsia="en-IN"/>
        </w:rPr>
        <w:t xml:space="preserve">Sabeehah </w:t>
      </w:r>
      <w:proofErr w:type="spellStart"/>
      <w:r w:rsidRPr="00071B9D">
        <w:rPr>
          <w:rFonts w:ascii="Times New Roman" w:eastAsia="Times New Roman" w:hAnsi="Times New Roman" w:cs="Times New Roman"/>
          <w:i/>
          <w:iCs/>
          <w:sz w:val="20"/>
          <w:szCs w:val="20"/>
          <w:lang w:eastAsia="en-IN"/>
        </w:rPr>
        <w:t>Vawda</w:t>
      </w:r>
      <w:proofErr w:type="spellEnd"/>
      <w:r w:rsidRPr="00071B9D">
        <w:rPr>
          <w:rFonts w:ascii="Times New Roman" w:eastAsia="Times New Roman" w:hAnsi="Times New Roman" w:cs="Times New Roman"/>
          <w:i/>
          <w:iCs/>
          <w:sz w:val="20"/>
          <w:szCs w:val="20"/>
          <w:lang w:eastAsia="en-IN"/>
        </w:rPr>
        <w:t xml:space="preserve"> is a pathologist, researcher, and lecturer at the </w:t>
      </w:r>
      <w:hyperlink r:id="rId8" w:tgtFrame="_blank" w:history="1">
        <w:r w:rsidRPr="00071B9D">
          <w:rPr>
            <w:rFonts w:ascii="Times New Roman" w:eastAsia="Times New Roman" w:hAnsi="Times New Roman" w:cs="Times New Roman"/>
            <w:i/>
            <w:iCs/>
            <w:color w:val="0000FF"/>
            <w:sz w:val="20"/>
            <w:szCs w:val="20"/>
            <w:u w:val="single"/>
            <w:lang w:eastAsia="en-IN"/>
          </w:rPr>
          <w:t>Division of Virology</w:t>
        </w:r>
      </w:hyperlink>
      <w:r w:rsidRPr="00071B9D">
        <w:rPr>
          <w:rFonts w:ascii="Times New Roman" w:eastAsia="Times New Roman" w:hAnsi="Times New Roman" w:cs="Times New Roman"/>
          <w:i/>
          <w:iCs/>
          <w:sz w:val="20"/>
          <w:szCs w:val="20"/>
          <w:lang w:eastAsia="en-IN"/>
        </w:rPr>
        <w:t xml:space="preserve">, </w:t>
      </w:r>
      <w:hyperlink r:id="rId9" w:tgtFrame="_blank" w:history="1">
        <w:r w:rsidRPr="00071B9D">
          <w:rPr>
            <w:rFonts w:ascii="Times New Roman" w:eastAsia="Times New Roman" w:hAnsi="Times New Roman" w:cs="Times New Roman"/>
            <w:i/>
            <w:iCs/>
            <w:color w:val="0000FF"/>
            <w:sz w:val="20"/>
            <w:szCs w:val="20"/>
            <w:u w:val="single"/>
            <w:lang w:eastAsia="en-IN"/>
          </w:rPr>
          <w:t>University of the Free State</w:t>
        </w:r>
      </w:hyperlink>
      <w:r w:rsidRPr="00071B9D">
        <w:rPr>
          <w:rFonts w:ascii="Times New Roman" w:eastAsia="Times New Roman" w:hAnsi="Times New Roman" w:cs="Times New Roman"/>
          <w:i/>
          <w:iCs/>
          <w:sz w:val="20"/>
          <w:szCs w:val="20"/>
          <w:lang w:eastAsia="en-IN"/>
        </w:rPr>
        <w:t xml:space="preserve">, and </w:t>
      </w:r>
      <w:hyperlink r:id="rId10" w:tgtFrame="_blank" w:history="1">
        <w:r w:rsidRPr="00071B9D">
          <w:rPr>
            <w:rFonts w:ascii="Times New Roman" w:eastAsia="Times New Roman" w:hAnsi="Times New Roman" w:cs="Times New Roman"/>
            <w:i/>
            <w:iCs/>
            <w:color w:val="0000FF"/>
            <w:sz w:val="20"/>
            <w:szCs w:val="20"/>
            <w:u w:val="single"/>
            <w:lang w:eastAsia="en-IN"/>
          </w:rPr>
          <w:t>National Health Laboratory Service (NHLS)</w:t>
        </w:r>
      </w:hyperlink>
      <w:r w:rsidRPr="00071B9D">
        <w:rPr>
          <w:rFonts w:ascii="Times New Roman" w:eastAsia="Times New Roman" w:hAnsi="Times New Roman" w:cs="Times New Roman"/>
          <w:i/>
          <w:iCs/>
          <w:sz w:val="20"/>
          <w:szCs w:val="20"/>
          <w:lang w:eastAsia="en-IN"/>
        </w:rPr>
        <w:t>, Bloemfontein, South Africa</w:t>
      </w:r>
    </w:p>
    <w:p w14:paraId="5708191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i/>
          <w:iCs/>
          <w:sz w:val="20"/>
          <w:szCs w:val="20"/>
          <w:lang w:eastAsia="en-IN"/>
        </w:rPr>
        <w:t>Andrie de Vries is the author of “R for Dummies” and a Solutions Engineer at RStudio</w:t>
      </w:r>
    </w:p>
    <w:p w14:paraId="6CB6B442"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Introduction</w:t>
      </w:r>
    </w:p>
    <w:p w14:paraId="382E375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w:t>
      </w:r>
      <w:hyperlink r:id="rId11" w:tgtFrame="_blank" w:history="1">
        <w:r w:rsidRPr="00071B9D">
          <w:rPr>
            <w:rFonts w:ascii="Times New Roman" w:eastAsia="Times New Roman" w:hAnsi="Times New Roman" w:cs="Times New Roman"/>
            <w:color w:val="0000FF"/>
            <w:sz w:val="20"/>
            <w:szCs w:val="20"/>
            <w:u w:val="single"/>
            <w:lang w:eastAsia="en-IN"/>
          </w:rPr>
          <w:t>Human Immunodeficiency Virus</w:t>
        </w:r>
      </w:hyperlink>
      <w:r w:rsidRPr="00071B9D">
        <w:rPr>
          <w:rFonts w:ascii="Times New Roman" w:eastAsia="Times New Roman" w:hAnsi="Times New Roman" w:cs="Times New Roman"/>
          <w:sz w:val="20"/>
          <w:szCs w:val="20"/>
          <w:lang w:eastAsia="en-IN"/>
        </w:rPr>
        <w:t xml:space="preserve"> (</w:t>
      </w:r>
      <w:r w:rsidRPr="00071B9D">
        <w:rPr>
          <w:rFonts w:ascii="Times New Roman" w:eastAsia="Times New Roman" w:hAnsi="Times New Roman" w:cs="Times New Roman"/>
          <w:b/>
          <w:bCs/>
          <w:sz w:val="20"/>
          <w:szCs w:val="20"/>
          <w:lang w:eastAsia="en-IN"/>
        </w:rPr>
        <w:t>HIV</w:t>
      </w:r>
      <w:r w:rsidRPr="00071B9D">
        <w:rPr>
          <w:rFonts w:ascii="Times New Roman" w:eastAsia="Times New Roman" w:hAnsi="Times New Roman" w:cs="Times New Roman"/>
          <w:sz w:val="20"/>
          <w:szCs w:val="20"/>
          <w:lang w:eastAsia="en-IN"/>
        </w:rPr>
        <w:t>) is the virus that causes acquired immunodeficiency syndrome (</w:t>
      </w:r>
      <w:r w:rsidRPr="00071B9D">
        <w:rPr>
          <w:rFonts w:ascii="Times New Roman" w:eastAsia="Times New Roman" w:hAnsi="Times New Roman" w:cs="Times New Roman"/>
          <w:b/>
          <w:bCs/>
          <w:sz w:val="20"/>
          <w:szCs w:val="20"/>
          <w:lang w:eastAsia="en-IN"/>
        </w:rPr>
        <w:t>AIDS</w:t>
      </w:r>
      <w:r w:rsidRPr="00071B9D">
        <w:rPr>
          <w:rFonts w:ascii="Times New Roman" w:eastAsia="Times New Roman" w:hAnsi="Times New Roman" w:cs="Times New Roman"/>
          <w:sz w:val="20"/>
          <w:szCs w:val="20"/>
          <w:lang w:eastAsia="en-IN"/>
        </w:rPr>
        <w:t xml:space="preserve">). The virus invades various immune cells, causing loss of immunity, and thus increased susceptibility to infections, including Tuberculosis and cancer. In a recent publication in </w:t>
      </w:r>
      <w:hyperlink r:id="rId12" w:tgtFrame="_blank" w:history="1">
        <w:proofErr w:type="spellStart"/>
        <w:r w:rsidRPr="00071B9D">
          <w:rPr>
            <w:rFonts w:ascii="Times New Roman" w:eastAsia="Times New Roman" w:hAnsi="Times New Roman" w:cs="Times New Roman"/>
            <w:color w:val="0000FF"/>
            <w:sz w:val="20"/>
            <w:szCs w:val="20"/>
            <w:u w:val="single"/>
            <w:lang w:eastAsia="en-IN"/>
          </w:rPr>
          <w:t>PLoS</w:t>
        </w:r>
        <w:proofErr w:type="spellEnd"/>
        <w:r w:rsidRPr="00071B9D">
          <w:rPr>
            <w:rFonts w:ascii="Times New Roman" w:eastAsia="Times New Roman" w:hAnsi="Times New Roman" w:cs="Times New Roman"/>
            <w:color w:val="0000FF"/>
            <w:sz w:val="20"/>
            <w:szCs w:val="20"/>
            <w:u w:val="single"/>
            <w:lang w:eastAsia="en-IN"/>
          </w:rPr>
          <w:t xml:space="preserve"> ONE</w:t>
        </w:r>
      </w:hyperlink>
      <w:r w:rsidRPr="00071B9D">
        <w:rPr>
          <w:rFonts w:ascii="Times New Roman" w:eastAsia="Times New Roman" w:hAnsi="Times New Roman" w:cs="Times New Roman"/>
          <w:sz w:val="20"/>
          <w:szCs w:val="20"/>
          <w:lang w:eastAsia="en-IN"/>
        </w:rPr>
        <w:t xml:space="preserve">, the authors described how they used affordable hardware to create a </w:t>
      </w:r>
      <w:hyperlink r:id="rId13" w:tgtFrame="_blank" w:history="1">
        <w:r w:rsidRPr="00071B9D">
          <w:rPr>
            <w:rFonts w:ascii="Times New Roman" w:eastAsia="Times New Roman" w:hAnsi="Times New Roman" w:cs="Times New Roman"/>
            <w:color w:val="0000FF"/>
            <w:sz w:val="20"/>
            <w:szCs w:val="20"/>
            <w:u w:val="single"/>
            <w:lang w:eastAsia="en-IN"/>
          </w:rPr>
          <w:t>phylogenetic</w:t>
        </w:r>
      </w:hyperlink>
      <w:r w:rsidRPr="00071B9D">
        <w:rPr>
          <w:rFonts w:ascii="Times New Roman" w:eastAsia="Times New Roman" w:hAnsi="Times New Roman" w:cs="Times New Roman"/>
          <w:sz w:val="20"/>
          <w:szCs w:val="20"/>
          <w:lang w:eastAsia="en-IN"/>
        </w:rPr>
        <w:t xml:space="preserve"> pipeline, tailored for the HIV drug resistance testing facility. In this series of blog posts we highlight the serious problem of HIV infection in sub-Saharan Africa, with special analysis of the situation in South Africa.</w:t>
      </w:r>
    </w:p>
    <w:p w14:paraId="600D1BA1"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Stages of HIV infection</w:t>
      </w:r>
    </w:p>
    <w:p w14:paraId="71E9DD5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HIV infection can be divided into the three consecutive stages: acute primary infection, asymptomatic stage, and the symptomatic stage.</w:t>
      </w:r>
    </w:p>
    <w:p w14:paraId="33DCEAA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first stage, </w:t>
      </w:r>
      <w:r w:rsidRPr="00071B9D">
        <w:rPr>
          <w:rFonts w:ascii="Times New Roman" w:eastAsia="Times New Roman" w:hAnsi="Times New Roman" w:cs="Times New Roman"/>
          <w:b/>
          <w:bCs/>
          <w:sz w:val="20"/>
          <w:szCs w:val="20"/>
          <w:lang w:eastAsia="en-IN"/>
        </w:rPr>
        <w:t>acute primary infection</w:t>
      </w:r>
      <w:r w:rsidRPr="00071B9D">
        <w:rPr>
          <w:rFonts w:ascii="Times New Roman" w:eastAsia="Times New Roman" w:hAnsi="Times New Roman" w:cs="Times New Roman"/>
          <w:sz w:val="20"/>
          <w:szCs w:val="20"/>
          <w:lang w:eastAsia="en-IN"/>
        </w:rPr>
        <w:t xml:space="preserve">, has symptoms very much like flu and may last for a week or two. The body reacts with an immune response, which results in the production of antibodies to fight the HIV infection. This process is called seroconversion and can last a couple of months. During this stage, although the patient is infected and the virus is spreading through the body, the patient might not test positive. This initial period of seroconversion is called ‘the window period’ and depends on the type of test used. Rapid tests are done at the point of care. This means that the test can be done at the clinic with a finger prick and the result is ready in 20 minutes. The drawback of this test is a window period of three months and a small false positive rate. The rapid test detects HIV antibodies, and because the immune system needs some time to produce sufficient antibodies to be detected, there is this window period. Most laboratories these days use fourth-generation </w:t>
      </w:r>
      <w:hyperlink r:id="rId14" w:tgtFrame="_blank" w:history="1">
        <w:r w:rsidRPr="00071B9D">
          <w:rPr>
            <w:rFonts w:ascii="Times New Roman" w:eastAsia="Times New Roman" w:hAnsi="Times New Roman" w:cs="Times New Roman"/>
            <w:color w:val="0000FF"/>
            <w:sz w:val="20"/>
            <w:szCs w:val="20"/>
            <w:u w:val="single"/>
            <w:lang w:eastAsia="en-IN"/>
          </w:rPr>
          <w:t>ELISA</w:t>
        </w:r>
      </w:hyperlink>
      <w:r w:rsidRPr="00071B9D">
        <w:rPr>
          <w:rFonts w:ascii="Times New Roman" w:eastAsia="Times New Roman" w:hAnsi="Times New Roman" w:cs="Times New Roman"/>
          <w:sz w:val="20"/>
          <w:szCs w:val="20"/>
          <w:lang w:eastAsia="en-IN"/>
        </w:rPr>
        <w:t xml:space="preserve"> (Enzyme-Linked Immunosorbent Assay) for HIV diagnosis and confirmation. This technique detects both HIV antibodies and antigens. Antigens are the foreign objects that the immune system recognizes as ‘non-self’; in this case, it is the viral protein p24. The advantage of this technique is a window period of only one month.</w:t>
      </w:r>
    </w:p>
    <w:p w14:paraId="3D2314B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This first stage, including the window period, is then followed by the </w:t>
      </w:r>
      <w:r w:rsidRPr="00071B9D">
        <w:rPr>
          <w:rFonts w:ascii="Times New Roman" w:eastAsia="Times New Roman" w:hAnsi="Times New Roman" w:cs="Times New Roman"/>
          <w:b/>
          <w:bCs/>
          <w:sz w:val="20"/>
          <w:szCs w:val="20"/>
          <w:lang w:eastAsia="en-IN"/>
        </w:rPr>
        <w:t>asymptomatic stage</w:t>
      </w:r>
      <w:r w:rsidRPr="00071B9D">
        <w:rPr>
          <w:rFonts w:ascii="Times New Roman" w:eastAsia="Times New Roman" w:hAnsi="Times New Roman" w:cs="Times New Roman"/>
          <w:sz w:val="20"/>
          <w:szCs w:val="20"/>
          <w:lang w:eastAsia="en-IN"/>
        </w:rPr>
        <w:t>, which may last for as long as ten years. During this stage, the infected person does not experience symptoms and feels healthy. However, the virus is still replicating and destroying immune cells, especially CD4 cells. This damages the immune system and ultimately leads to stage 3 if not treated. This does not mean that people at stage 3 are doomed, but the earlier treatment starts, the better the outcome.</w:t>
      </w:r>
    </w:p>
    <w:p w14:paraId="05DE504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Stage 3 is referred to as </w:t>
      </w:r>
      <w:r w:rsidRPr="00071B9D">
        <w:rPr>
          <w:rFonts w:ascii="Times New Roman" w:eastAsia="Times New Roman" w:hAnsi="Times New Roman" w:cs="Times New Roman"/>
          <w:b/>
          <w:bCs/>
          <w:sz w:val="20"/>
          <w:szCs w:val="20"/>
          <w:lang w:eastAsia="en-IN"/>
        </w:rPr>
        <w:t>symptomatic HIV infection or AIDS</w:t>
      </w:r>
      <w:r w:rsidRPr="00071B9D">
        <w:rPr>
          <w:rFonts w:ascii="Times New Roman" w:eastAsia="Times New Roman" w:hAnsi="Times New Roman" w:cs="Times New Roman"/>
          <w:sz w:val="20"/>
          <w:szCs w:val="20"/>
          <w:lang w:eastAsia="en-IN"/>
        </w:rPr>
        <w:t xml:space="preserve"> (Acquired Immune Deficiency Syndrome). At this stage, the immune system is so weak that it is not able to fight off bacterial or fungal infections that typically do not cause infections in immune competent people. These serious infections are called opportunistic infections, and have a high morbidity and mortality rate.</w:t>
      </w:r>
    </w:p>
    <w:p w14:paraId="3CB981B0"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Transmission and epidemiology</w:t>
      </w:r>
    </w:p>
    <w:p w14:paraId="33B11FFE"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Worldwide, approximately 36.9 million (UNAIDS) people are living with HIV.</w:t>
      </w:r>
    </w:p>
    <w:p w14:paraId="2D25320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HIV is transmitted mainly by:</w:t>
      </w:r>
    </w:p>
    <w:p w14:paraId="06FE3AA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Having unprotected sex</w:t>
      </w:r>
    </w:p>
    <w:p w14:paraId="621DAE6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Non-sterile needles in drug use or sharing needles</w:t>
      </w:r>
    </w:p>
    <w:p w14:paraId="27B9728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Mother-to-child transmission during birth or breastfeeding</w:t>
      </w:r>
    </w:p>
    <w:p w14:paraId="106C54BB"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Infected blood transfusions, transplants or other medical procedures (very unlikely)</w:t>
      </w:r>
    </w:p>
    <w:p w14:paraId="26FB44AE"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We mentioned the window period of the HIV infection as well as the asymptomatic stage. During any of the stages, it is possible to transmit the infection. The problem with the window period is an unknown HIV status or falsely assumed negative status, and during the asymptomatic stage, there is no reason for the infected person to seek medical attention. There are obviously behavioural issues in HIV transmission, and due to the long asymptomatic phase, HIV-positive status can be unknown for a long period. For these reasons, it is important that high-risk individuals do frequent HIV tests to determine their status.</w:t>
      </w:r>
    </w:p>
    <w:p w14:paraId="10868A46"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Treatment for HIV infection</w:t>
      </w:r>
    </w:p>
    <w:p w14:paraId="147368B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HIV is treatable but not (yet) curable. The good news, however, is that if a person receives </w:t>
      </w:r>
      <w:r w:rsidRPr="00071B9D">
        <w:rPr>
          <w:rFonts w:ascii="Times New Roman" w:eastAsia="Times New Roman" w:hAnsi="Times New Roman" w:cs="Times New Roman"/>
          <w:b/>
          <w:bCs/>
          <w:sz w:val="20"/>
          <w:szCs w:val="20"/>
          <w:lang w:eastAsia="en-IN"/>
        </w:rPr>
        <w:t>antiretroviral (ARV) treatment</w:t>
      </w:r>
      <w:r w:rsidRPr="00071B9D">
        <w:rPr>
          <w:rFonts w:ascii="Times New Roman" w:eastAsia="Times New Roman" w:hAnsi="Times New Roman" w:cs="Times New Roman"/>
          <w:sz w:val="20"/>
          <w:szCs w:val="20"/>
          <w:lang w:eastAsia="en-IN"/>
        </w:rPr>
        <w:t>, their viral load suppresses (viral replication stops) and the chance of transmitting HIV drastically decreases.</w:t>
      </w:r>
    </w:p>
    <w:p w14:paraId="2A84DA5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71B9D">
        <w:rPr>
          <w:rFonts w:ascii="Times New Roman" w:eastAsia="Times New Roman" w:hAnsi="Times New Roman" w:cs="Times New Roman"/>
          <w:sz w:val="20"/>
          <w:szCs w:val="20"/>
          <w:lang w:eastAsia="en-IN"/>
        </w:rPr>
        <w:t>So</w:t>
      </w:r>
      <w:proofErr w:type="gramEnd"/>
      <w:r w:rsidRPr="00071B9D">
        <w:rPr>
          <w:rFonts w:ascii="Times New Roman" w:eastAsia="Times New Roman" w:hAnsi="Times New Roman" w:cs="Times New Roman"/>
          <w:sz w:val="20"/>
          <w:szCs w:val="20"/>
          <w:lang w:eastAsia="en-IN"/>
        </w:rPr>
        <w:t xml:space="preserve"> 30 years into this pandemic, the big question is, why is HIV still a problem?</w:t>
      </w:r>
    </w:p>
    <w:p w14:paraId="45B84B3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Not all countries adopted the use of ARVs in an equal manner. Although AZT (Zidovudine) was the first drug to be approved by the </w:t>
      </w:r>
      <w:hyperlink r:id="rId15" w:tgtFrame="_blank" w:history="1">
        <w:r w:rsidRPr="00071B9D">
          <w:rPr>
            <w:rFonts w:ascii="Times New Roman" w:eastAsia="Times New Roman" w:hAnsi="Times New Roman" w:cs="Times New Roman"/>
            <w:color w:val="0000FF"/>
            <w:sz w:val="20"/>
            <w:szCs w:val="20"/>
            <w:u w:val="single"/>
            <w:lang w:eastAsia="en-IN"/>
          </w:rPr>
          <w:t>FDA</w:t>
        </w:r>
      </w:hyperlink>
      <w:r w:rsidRPr="00071B9D">
        <w:rPr>
          <w:rFonts w:ascii="Times New Roman" w:eastAsia="Times New Roman" w:hAnsi="Times New Roman" w:cs="Times New Roman"/>
          <w:sz w:val="20"/>
          <w:szCs w:val="20"/>
          <w:lang w:eastAsia="en-IN"/>
        </w:rPr>
        <w:t xml:space="preserve"> in March 1987, it was soon discovered that monotherapy with only AZT was not effective for very long, as the virus developed resistance to the medicine quickly. Since then, ARVs have come a long way, and patients are placed on:</w:t>
      </w:r>
    </w:p>
    <w:p w14:paraId="4A2A4523" w14:textId="77777777" w:rsidR="00071B9D" w:rsidRPr="00071B9D" w:rsidRDefault="00071B9D" w:rsidP="00071B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HAART</w:t>
      </w:r>
      <w:r w:rsidRPr="00071B9D">
        <w:rPr>
          <w:rFonts w:ascii="Times New Roman" w:eastAsia="Times New Roman" w:hAnsi="Times New Roman" w:cs="Times New Roman"/>
          <w:sz w:val="20"/>
          <w:szCs w:val="20"/>
          <w:lang w:eastAsia="en-IN"/>
        </w:rPr>
        <w:t xml:space="preserve"> (Highly Active Antiretroviral Treatment), or</w:t>
      </w:r>
    </w:p>
    <w:p w14:paraId="52AB267B" w14:textId="77777777" w:rsidR="00071B9D" w:rsidRPr="00071B9D" w:rsidRDefault="00071B9D" w:rsidP="00071B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1B9D">
        <w:rPr>
          <w:rFonts w:ascii="Times New Roman" w:eastAsia="Times New Roman" w:hAnsi="Times New Roman" w:cs="Times New Roman"/>
          <w:b/>
          <w:bCs/>
          <w:sz w:val="20"/>
          <w:szCs w:val="20"/>
          <w:lang w:eastAsia="en-IN"/>
        </w:rPr>
        <w:t>cART</w:t>
      </w:r>
      <w:proofErr w:type="spellEnd"/>
      <w:r w:rsidRPr="00071B9D">
        <w:rPr>
          <w:rFonts w:ascii="Times New Roman" w:eastAsia="Times New Roman" w:hAnsi="Times New Roman" w:cs="Times New Roman"/>
          <w:sz w:val="20"/>
          <w:szCs w:val="20"/>
          <w:lang w:eastAsia="en-IN"/>
        </w:rPr>
        <w:t xml:space="preserve"> (combination Antiretroviral Treatment), which typically consists of 3 drugs of different classes.</w:t>
      </w:r>
    </w:p>
    <w:p w14:paraId="0AF02390"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HIV in Africa</w:t>
      </w:r>
    </w:p>
    <w:p w14:paraId="39910DD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Let’s look at the rates of HIV infection in different African countries. The world factbook by the CIA has some HIV infection rate </w:t>
      </w:r>
      <w:hyperlink r:id="rId16"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0CCD231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1B9D">
        <w:rPr>
          <w:rFonts w:ascii="Courier New" w:eastAsia="Times New Roman" w:hAnsi="Courier New" w:cs="Courier New"/>
          <w:sz w:val="20"/>
          <w:szCs w:val="20"/>
          <w:lang w:eastAsia="en-IN"/>
        </w:rPr>
        <w:t>suppressPackageStartupMessages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34C6DF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dplyr</w:t>
      </w:r>
      <w:proofErr w:type="spellEnd"/>
      <w:r w:rsidRPr="00071B9D">
        <w:rPr>
          <w:rFonts w:ascii="Courier New" w:eastAsia="Times New Roman" w:hAnsi="Courier New" w:cs="Courier New"/>
          <w:sz w:val="20"/>
          <w:szCs w:val="20"/>
          <w:lang w:eastAsia="en-IN"/>
        </w:rPr>
        <w:t>)</w:t>
      </w:r>
    </w:p>
    <w:p w14:paraId="4C78FE4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readr</w:t>
      </w:r>
      <w:proofErr w:type="spellEnd"/>
      <w:r w:rsidRPr="00071B9D">
        <w:rPr>
          <w:rFonts w:ascii="Courier New" w:eastAsia="Times New Roman" w:hAnsi="Courier New" w:cs="Courier New"/>
          <w:sz w:val="20"/>
          <w:szCs w:val="20"/>
          <w:lang w:eastAsia="en-IN"/>
        </w:rPr>
        <w:t>)</w:t>
      </w:r>
    </w:p>
    <w:p w14:paraId="58C0B0C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stringr</w:t>
      </w:r>
      <w:proofErr w:type="spellEnd"/>
      <w:r w:rsidRPr="00071B9D">
        <w:rPr>
          <w:rFonts w:ascii="Courier New" w:eastAsia="Times New Roman" w:hAnsi="Courier New" w:cs="Courier New"/>
          <w:sz w:val="20"/>
          <w:szCs w:val="20"/>
          <w:lang w:eastAsia="en-IN"/>
        </w:rPr>
        <w:t>)</w:t>
      </w:r>
    </w:p>
    <w:p w14:paraId="734AB63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tidyr</w:t>
      </w:r>
      <w:proofErr w:type="spellEnd"/>
      <w:r w:rsidRPr="00071B9D">
        <w:rPr>
          <w:rFonts w:ascii="Courier New" w:eastAsia="Times New Roman" w:hAnsi="Courier New" w:cs="Courier New"/>
          <w:sz w:val="20"/>
          <w:szCs w:val="20"/>
          <w:lang w:eastAsia="en-IN"/>
        </w:rPr>
        <w:t>)</w:t>
      </w:r>
    </w:p>
    <w:p w14:paraId="143CE90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library(ggplot2)</w:t>
      </w:r>
    </w:p>
    <w:p w14:paraId="7FC42FA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forcats</w:t>
      </w:r>
      <w:proofErr w:type="spellEnd"/>
      <w:r w:rsidRPr="00071B9D">
        <w:rPr>
          <w:rFonts w:ascii="Courier New" w:eastAsia="Times New Roman" w:hAnsi="Courier New" w:cs="Courier New"/>
          <w:sz w:val="20"/>
          <w:szCs w:val="20"/>
          <w:lang w:eastAsia="en-IN"/>
        </w:rPr>
        <w:t>)</w:t>
      </w:r>
    </w:p>
    <w:p w14:paraId="24659E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knitr</w:t>
      </w:r>
      <w:proofErr w:type="spellEnd"/>
      <w:r w:rsidRPr="00071B9D">
        <w:rPr>
          <w:rFonts w:ascii="Courier New" w:eastAsia="Times New Roman" w:hAnsi="Courier New" w:cs="Courier New"/>
          <w:sz w:val="20"/>
          <w:szCs w:val="20"/>
          <w:lang w:eastAsia="en-IN"/>
        </w:rPr>
        <w:t>)</w:t>
      </w:r>
    </w:p>
    <w:p w14:paraId="69810C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maptools</w:t>
      </w:r>
      <w:proofErr w:type="spellEnd"/>
      <w:r w:rsidRPr="00071B9D">
        <w:rPr>
          <w:rFonts w:ascii="Courier New" w:eastAsia="Times New Roman" w:hAnsi="Courier New" w:cs="Courier New"/>
          <w:sz w:val="20"/>
          <w:szCs w:val="20"/>
          <w:lang w:eastAsia="en-IN"/>
        </w:rPr>
        <w:t>)</w:t>
      </w:r>
    </w:p>
    <w:p w14:paraId="16D4CC1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
    <w:p w14:paraId="7CA59FD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library(</w:t>
      </w:r>
      <w:proofErr w:type="spellStart"/>
      <w:proofErr w:type="gramEnd"/>
      <w:r w:rsidRPr="00071B9D">
        <w:rPr>
          <w:rFonts w:ascii="Courier New" w:eastAsia="Times New Roman" w:hAnsi="Courier New" w:cs="Courier New"/>
          <w:sz w:val="20"/>
          <w:szCs w:val="20"/>
          <w:lang w:eastAsia="en-IN"/>
        </w:rPr>
        <w:t>RColorBrewer</w:t>
      </w:r>
      <w:proofErr w:type="spellEnd"/>
      <w:r w:rsidRPr="00071B9D">
        <w:rPr>
          <w:rFonts w:ascii="Courier New" w:eastAsia="Times New Roman" w:hAnsi="Courier New" w:cs="Courier New"/>
          <w:sz w:val="20"/>
          <w:szCs w:val="20"/>
          <w:lang w:eastAsia="en-IN"/>
        </w:rPr>
        <w:t>)</w:t>
      </w:r>
    </w:p>
    <w:p w14:paraId="78F1B1A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mapproj</w:t>
      </w:r>
      <w:proofErr w:type="spellEnd"/>
      <w:r w:rsidRPr="00071B9D">
        <w:rPr>
          <w:rFonts w:ascii="Courier New" w:eastAsia="Times New Roman" w:hAnsi="Courier New" w:cs="Courier New"/>
          <w:sz w:val="20"/>
          <w:szCs w:val="20"/>
          <w:lang w:eastAsia="en-IN"/>
        </w:rPr>
        <w:t>)</w:t>
      </w:r>
    </w:p>
    <w:p w14:paraId="6B39367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library(broom)</w:t>
      </w:r>
    </w:p>
    <w:p w14:paraId="0CEC967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ggrepel</w:t>
      </w:r>
      <w:proofErr w:type="spellEnd"/>
      <w:r w:rsidRPr="00071B9D">
        <w:rPr>
          <w:rFonts w:ascii="Courier New" w:eastAsia="Times New Roman" w:hAnsi="Courier New" w:cs="Courier New"/>
          <w:sz w:val="20"/>
          <w:szCs w:val="20"/>
          <w:lang w:eastAsia="en-IN"/>
        </w:rPr>
        <w:t>)</w:t>
      </w:r>
    </w:p>
    <w:p w14:paraId="6B54C4C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library(sf)</w:t>
      </w:r>
    </w:p>
    <w:p w14:paraId="2E0D913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5989725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read</w:t>
      </w:r>
      <w:proofErr w:type="gramEnd"/>
      <w:r w:rsidRPr="00071B9D">
        <w:rPr>
          <w:rFonts w:ascii="Courier New" w:eastAsia="Times New Roman" w:hAnsi="Courier New" w:cs="Courier New"/>
          <w:sz w:val="20"/>
          <w:szCs w:val="20"/>
          <w:lang w:eastAsia="en-IN"/>
        </w:rPr>
        <w:t xml:space="preserve"> the HIV data</w:t>
      </w:r>
    </w:p>
    <w:p w14:paraId="08F4D27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HIV_rate_2016 &lt;-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gramEnd"/>
    </w:p>
    <w:p w14:paraId="333A1A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file.path</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"HIV rates.csv"), </w:t>
      </w:r>
      <w:proofErr w:type="spellStart"/>
      <w:r w:rsidRPr="00071B9D">
        <w:rPr>
          <w:rFonts w:ascii="Courier New" w:eastAsia="Times New Roman" w:hAnsi="Courier New" w:cs="Courier New"/>
          <w:sz w:val="20"/>
          <w:szCs w:val="20"/>
          <w:lang w:eastAsia="en-IN"/>
        </w:rPr>
        <w:t>col_names</w:t>
      </w:r>
      <w:proofErr w:type="spellEnd"/>
      <w:r w:rsidRPr="00071B9D">
        <w:rPr>
          <w:rFonts w:ascii="Courier New" w:eastAsia="Times New Roman" w:hAnsi="Courier New" w:cs="Courier New"/>
          <w:sz w:val="20"/>
          <w:szCs w:val="20"/>
          <w:lang w:eastAsia="en-IN"/>
        </w:rPr>
        <w:t xml:space="preserve"> = TRUE,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"cd"</w:t>
      </w:r>
    </w:p>
    <w:p w14:paraId="5718B94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6A89E6B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5AEB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read</w:t>
      </w:r>
      <w:proofErr w:type="gramEnd"/>
      <w:r w:rsidRPr="00071B9D">
        <w:rPr>
          <w:rFonts w:ascii="Courier New" w:eastAsia="Times New Roman" w:hAnsi="Courier New" w:cs="Courier New"/>
          <w:sz w:val="20"/>
          <w:szCs w:val="20"/>
          <w:lang w:eastAsia="en-IN"/>
        </w:rPr>
        <w:t xml:space="preserve"> the Africa shape file</w:t>
      </w:r>
    </w:p>
    <w:p w14:paraId="22ED467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africa</w:t>
      </w:r>
      <w:proofErr w:type="spellEnd"/>
      <w:r w:rsidRPr="00071B9D">
        <w:rPr>
          <w:rFonts w:ascii="Courier New" w:eastAsia="Times New Roman" w:hAnsi="Courier New" w:cs="Courier New"/>
          <w:sz w:val="20"/>
          <w:szCs w:val="20"/>
          <w:lang w:eastAsia="en-IN"/>
        </w:rPr>
        <w:t xml:space="preserve"> &lt;-</w:t>
      </w:r>
    </w:p>
    <w:p w14:paraId="03B58A8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sf::</w:t>
      </w:r>
      <w:proofErr w:type="spellStart"/>
      <w:proofErr w:type="gramEnd"/>
      <w:r w:rsidRPr="00071B9D">
        <w:rPr>
          <w:rFonts w:ascii="Courier New" w:eastAsia="Times New Roman" w:hAnsi="Courier New" w:cs="Courier New"/>
          <w:sz w:val="20"/>
          <w:szCs w:val="20"/>
          <w:lang w:eastAsia="en-IN"/>
        </w:rPr>
        <w:t>st_read</w:t>
      </w:r>
      <w:proofErr w:type="spellEnd"/>
      <w:r w:rsidRPr="00071B9D">
        <w:rPr>
          <w:rFonts w:ascii="Courier New" w:eastAsia="Times New Roman" w:hAnsi="Courier New" w:cs="Courier New"/>
          <w:sz w:val="20"/>
          <w:szCs w:val="20"/>
          <w:lang w:eastAsia="en-IN"/>
        </w:rPr>
        <w:t>(</w:t>
      </w:r>
    </w:p>
    <w:p w14:paraId="6690B04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file.path</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Africa_SHP</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Africa.shp</w:t>
      </w:r>
      <w:proofErr w:type="spellEnd"/>
      <w:r w:rsidRPr="00071B9D">
        <w:rPr>
          <w:rFonts w:ascii="Courier New" w:eastAsia="Times New Roman" w:hAnsi="Courier New" w:cs="Courier New"/>
          <w:sz w:val="20"/>
          <w:szCs w:val="20"/>
          <w:lang w:eastAsia="en-IN"/>
        </w:rPr>
        <w:t xml:space="preserve">"), </w:t>
      </w:r>
    </w:p>
    <w:p w14:paraId="57C6FC4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stringsAsFactors</w:t>
      </w:r>
      <w:proofErr w:type="spellEnd"/>
      <w:r w:rsidRPr="00071B9D">
        <w:rPr>
          <w:rFonts w:ascii="Courier New" w:eastAsia="Times New Roman" w:hAnsi="Courier New" w:cs="Courier New"/>
          <w:sz w:val="20"/>
          <w:szCs w:val="20"/>
          <w:lang w:eastAsia="en-IN"/>
        </w:rPr>
        <w:t xml:space="preserve"> = FALSE, quiet = TRUE</w:t>
      </w:r>
    </w:p>
    <w:p w14:paraId="07C895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w:t>
      </w:r>
    </w:p>
    <w:p w14:paraId="3510667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rename(</w:t>
      </w:r>
      <w:proofErr w:type="gramEnd"/>
      <w:r w:rsidRPr="00071B9D">
        <w:rPr>
          <w:rFonts w:ascii="Courier New" w:eastAsia="Times New Roman" w:hAnsi="Courier New" w:cs="Courier New"/>
          <w:sz w:val="20"/>
          <w:szCs w:val="20"/>
          <w:lang w:eastAsia="en-IN"/>
        </w:rPr>
        <w:t>Country = "COUNTRY") %&gt;%</w:t>
      </w:r>
    </w:p>
    <w:p w14:paraId="5138EC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left_</w:t>
      </w:r>
      <w:proofErr w:type="gramStart"/>
      <w:r w:rsidRPr="00071B9D">
        <w:rPr>
          <w:rFonts w:ascii="Courier New" w:eastAsia="Times New Roman" w:hAnsi="Courier New" w:cs="Courier New"/>
          <w:sz w:val="20"/>
          <w:szCs w:val="20"/>
          <w:lang w:eastAsia="en-IN"/>
        </w:rPr>
        <w:t>join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HIV_rate_2016, by = "Country")</w:t>
      </w:r>
    </w:p>
    <w:p w14:paraId="0FE820A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9FE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lastRenderedPageBreak/>
        <w:t>africa</w:t>
      </w:r>
      <w:proofErr w:type="spellEnd"/>
      <w:r w:rsidRPr="00071B9D">
        <w:rPr>
          <w:rFonts w:ascii="Courier New" w:eastAsia="Times New Roman" w:hAnsi="Courier New" w:cs="Courier New"/>
          <w:sz w:val="20"/>
          <w:szCs w:val="20"/>
          <w:lang w:eastAsia="en-IN"/>
        </w:rPr>
        <w:t xml:space="preserve"> %&gt;%</w:t>
      </w:r>
    </w:p>
    <w:p w14:paraId="66E6B35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(fill = Rate)) +</w:t>
      </w:r>
    </w:p>
    <w:p w14:paraId="3B7C290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sf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253F43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sf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701917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scale_fill_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option = "plasma") +</w:t>
      </w:r>
    </w:p>
    <w:p w14:paraId="6236FD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minimal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72BAB8B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07C7DC72" wp14:editId="1960A9A7">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4DFEB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 the choropleth above, we see that South Africa, Botswana, Lesotho, and Swaziland seem to have the highest rates of infection. This is presented as the percentage infected, which takes into account population sizes. It is important to understand that the level of denial is indirectly proportional to the reported rate of infection. Even in this day and age, denial of stigmatized diseases is an issue.</w:t>
      </w:r>
    </w:p>
    <w:p w14:paraId="4B321E48"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Cleaning the data</w:t>
      </w:r>
    </w:p>
    <w:p w14:paraId="5CC07B8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can also look at the burden of HIV as the number of people infected, and we might get a different picture from what we saw from the choropleth.</w:t>
      </w:r>
    </w:p>
    <w:p w14:paraId="5F5014A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Here, we read in the </w:t>
      </w:r>
      <w:hyperlink r:id="rId18"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 xml:space="preserve">, and rename the columns to </w:t>
      </w:r>
      <w:r w:rsidRPr="00071B9D">
        <w:rPr>
          <w:rFonts w:ascii="Courier New" w:eastAsia="Times New Roman" w:hAnsi="Courier New" w:cs="Courier New"/>
          <w:sz w:val="20"/>
          <w:szCs w:val="20"/>
          <w:lang w:eastAsia="en-IN"/>
        </w:rPr>
        <w:t>Country</w:t>
      </w:r>
      <w:r w:rsidRPr="00071B9D">
        <w:rPr>
          <w:rFonts w:ascii="Times New Roman" w:eastAsia="Times New Roman" w:hAnsi="Times New Roman" w:cs="Times New Roman"/>
          <w:sz w:val="20"/>
          <w:szCs w:val="20"/>
          <w:lang w:eastAsia="en-IN"/>
        </w:rPr>
        <w:t xml:space="preserve">, </w:t>
      </w:r>
      <w:proofErr w:type="spellStart"/>
      <w:r w:rsidRPr="00071B9D">
        <w:rPr>
          <w:rFonts w:ascii="Courier New" w:eastAsia="Times New Roman" w:hAnsi="Courier New" w:cs="Courier New"/>
          <w:sz w:val="20"/>
          <w:szCs w:val="20"/>
          <w:lang w:eastAsia="en-IN"/>
        </w:rPr>
        <w:t>PersCov</w:t>
      </w:r>
      <w:proofErr w:type="spellEnd"/>
      <w:r w:rsidRPr="00071B9D">
        <w:rPr>
          <w:rFonts w:ascii="Times New Roman" w:eastAsia="Times New Roman" w:hAnsi="Times New Roman" w:cs="Times New Roman"/>
          <w:sz w:val="20"/>
          <w:szCs w:val="20"/>
          <w:lang w:eastAsia="en-IN"/>
        </w:rPr>
        <w:t xml:space="preserve"> (percentage ARV coverage), </w:t>
      </w:r>
      <w:proofErr w:type="spellStart"/>
      <w:r w:rsidRPr="00071B9D">
        <w:rPr>
          <w:rFonts w:ascii="Courier New" w:eastAsia="Times New Roman" w:hAnsi="Courier New" w:cs="Courier New"/>
          <w:sz w:val="20"/>
          <w:szCs w:val="20"/>
          <w:lang w:eastAsia="en-IN"/>
        </w:rPr>
        <w:t>NumberOnARV</w:t>
      </w:r>
      <w:proofErr w:type="spellEnd"/>
      <w:r w:rsidRPr="00071B9D">
        <w:rPr>
          <w:rFonts w:ascii="Times New Roman" w:eastAsia="Times New Roman" w:hAnsi="Times New Roman" w:cs="Times New Roman"/>
          <w:sz w:val="20"/>
          <w:szCs w:val="20"/>
          <w:lang w:eastAsia="en-IN"/>
        </w:rPr>
        <w:t xml:space="preserve"> (Number of patients on ARVs), and </w:t>
      </w:r>
      <w:proofErr w:type="spellStart"/>
      <w:r w:rsidRPr="00071B9D">
        <w:rPr>
          <w:rFonts w:ascii="Courier New" w:eastAsia="Times New Roman" w:hAnsi="Courier New" w:cs="Courier New"/>
          <w:sz w:val="20"/>
          <w:szCs w:val="20"/>
          <w:lang w:eastAsia="en-IN"/>
        </w:rPr>
        <w:t>NumberInfected</w:t>
      </w:r>
      <w:proofErr w:type="spellEnd"/>
      <w:r w:rsidRPr="00071B9D">
        <w:rPr>
          <w:rFonts w:ascii="Times New Roman" w:eastAsia="Times New Roman" w:hAnsi="Times New Roman" w:cs="Times New Roman"/>
          <w:sz w:val="20"/>
          <w:szCs w:val="20"/>
          <w:lang w:eastAsia="en-IN"/>
        </w:rPr>
        <w:t xml:space="preserve"> (Number of patients infected).</w:t>
      </w:r>
    </w:p>
    <w:p w14:paraId="1E353B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Read csv with ARV infection </w:t>
      </w:r>
      <w:proofErr w:type="spellStart"/>
      <w:r w:rsidRPr="00071B9D">
        <w:rPr>
          <w:rFonts w:ascii="Courier New" w:eastAsia="Times New Roman" w:hAnsi="Courier New" w:cs="Courier New"/>
          <w:sz w:val="20"/>
          <w:szCs w:val="20"/>
          <w:lang w:eastAsia="en-IN"/>
        </w:rPr>
        <w:t>dat</w:t>
      </w:r>
      <w:proofErr w:type="spellEnd"/>
    </w:p>
    <w:p w14:paraId="7B3319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&lt;-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"ARV </w:t>
      </w:r>
      <w:proofErr w:type="spellStart"/>
      <w:r w:rsidRPr="00071B9D">
        <w:rPr>
          <w:rFonts w:ascii="Courier New" w:eastAsia="Times New Roman" w:hAnsi="Courier New" w:cs="Courier New"/>
          <w:sz w:val="20"/>
          <w:szCs w:val="20"/>
          <w:lang w:eastAsia="en-IN"/>
        </w:rPr>
        <w:t>cov</w:t>
      </w:r>
      <w:proofErr w:type="spellEnd"/>
      <w:r w:rsidRPr="00071B9D">
        <w:rPr>
          <w:rFonts w:ascii="Courier New" w:eastAsia="Times New Roman" w:hAnsi="Courier New" w:cs="Courier New"/>
          <w:sz w:val="20"/>
          <w:szCs w:val="20"/>
          <w:lang w:eastAsia="en-IN"/>
        </w:rPr>
        <w:t xml:space="preserve"> 2017.csv"), </w:t>
      </w:r>
    </w:p>
    <w:p w14:paraId="7264599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cccc</w:t>
      </w:r>
      <w:proofErr w:type="spellEnd"/>
      <w:r w:rsidRPr="00071B9D">
        <w:rPr>
          <w:rFonts w:ascii="Courier New" w:eastAsia="Times New Roman" w:hAnsi="Courier New" w:cs="Courier New"/>
          <w:sz w:val="20"/>
          <w:szCs w:val="20"/>
          <w:lang w:eastAsia="en-IN"/>
        </w:rPr>
        <w:t>",</w:t>
      </w:r>
    </w:p>
    <w:p w14:paraId="0ECE102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col_names</w:t>
      </w:r>
      <w:proofErr w:type="spellEnd"/>
      <w:r w:rsidRPr="00071B9D">
        <w:rPr>
          <w:rFonts w:ascii="Courier New" w:eastAsia="Times New Roman" w:hAnsi="Courier New" w:cs="Courier New"/>
          <w:sz w:val="20"/>
          <w:szCs w:val="20"/>
          <w:lang w:eastAsia="en-IN"/>
        </w:rPr>
        <w:t xml:space="preserve"> = </w:t>
      </w:r>
      <w:proofErr w:type="gramStart"/>
      <w:r w:rsidRPr="00071B9D">
        <w:rPr>
          <w:rFonts w:ascii="Courier New" w:eastAsia="Times New Roman" w:hAnsi="Courier New" w:cs="Courier New"/>
          <w:sz w:val="20"/>
          <w:szCs w:val="20"/>
          <w:lang w:eastAsia="en-IN"/>
        </w:rPr>
        <w:t>c(</w:t>
      </w:r>
      <w:proofErr w:type="gramEnd"/>
      <w:r w:rsidRPr="00071B9D">
        <w:rPr>
          <w:rFonts w:ascii="Courier New" w:eastAsia="Times New Roman" w:hAnsi="Courier New" w:cs="Courier New"/>
          <w:sz w:val="20"/>
          <w:szCs w:val="20"/>
          <w:lang w:eastAsia="en-IN"/>
        </w:rPr>
        <w:t>"Country",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w:t>
      </w:r>
    </w:p>
    <w:p w14:paraId="124DC2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skip = 1</w:t>
      </w:r>
    </w:p>
    <w:p w14:paraId="4C1FA37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74CF325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B4E8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w:t>
      </w:r>
    </w:p>
    <w:p w14:paraId="51918FB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4</w:t>
      </w:r>
    </w:p>
    <w:p w14:paraId="5842B8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w:t>
      </w:r>
    </w:p>
    <w:p w14:paraId="12A7CF0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4ABE3A6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1 Afghanistan         No data    790         No data                  </w:t>
      </w:r>
    </w:p>
    <w:p w14:paraId="7ED43D3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2 Albania             42 [40-44] 570         1400 [1300-1400]         </w:t>
      </w:r>
    </w:p>
    <w:p w14:paraId="2F3E3E9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3 Algeria             80 [75-87] 11000       14 000 [13 000-15 000]   </w:t>
      </w:r>
    </w:p>
    <w:p w14:paraId="01F4741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4 Andorra             No data    No data     No data                  </w:t>
      </w:r>
    </w:p>
    <w:p w14:paraId="1A1637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Angola              26 [22-30] 78700       310 000 [260 000-360 000]</w:t>
      </w:r>
    </w:p>
    <w:p w14:paraId="614F824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Antigua and Barbuda No data    No data     No data</w:t>
      </w:r>
    </w:p>
    <w:p w14:paraId="4244DE5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This data has several symptoms of being very messy:</w:t>
      </w:r>
    </w:p>
    <w:p w14:paraId="67128A91"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Very long variable names, descriptive, but difficult to work with; this was changed during import</w:t>
      </w:r>
    </w:p>
    <w:p w14:paraId="4D5ACA25"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values contain confidence intervals in brackets; this will be difficult to work with as-is</w:t>
      </w:r>
    </w:p>
    <w:p w14:paraId="2F09D5BE"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We might want to transform no data to </w:t>
      </w:r>
      <w:r w:rsidRPr="00071B9D">
        <w:rPr>
          <w:rFonts w:ascii="Courier New" w:eastAsia="Times New Roman" w:hAnsi="Courier New" w:cs="Courier New"/>
          <w:sz w:val="20"/>
          <w:szCs w:val="20"/>
          <w:lang w:eastAsia="en-IN"/>
        </w:rPr>
        <w:t>NA</w:t>
      </w:r>
    </w:p>
    <w:p w14:paraId="2759ADDF"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are interested in Sub-Saharan Africa, but the data is for the whole world</w:t>
      </w:r>
    </w:p>
    <w:p w14:paraId="3670014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A list of Sub-Saharan countries</w:t>
      </w:r>
    </w:p>
    <w:p w14:paraId="01EED72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&lt;- </w:t>
      </w:r>
      <w:proofErr w:type="spellStart"/>
      <w:proofErr w:type="gramStart"/>
      <w:r w:rsidRPr="00071B9D">
        <w:rPr>
          <w:rFonts w:ascii="Courier New" w:eastAsia="Times New Roman" w:hAnsi="Courier New" w:cs="Courier New"/>
          <w:sz w:val="20"/>
          <w:szCs w:val="20"/>
          <w:lang w:eastAsia="en-IN"/>
        </w:rPr>
        <w:t>readLines</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"Sub-Saharan.txt"))</w:t>
      </w:r>
    </w:p>
    <w:p w14:paraId="42C056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AC39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xml:space="preserve"> &lt;- function(x</w:t>
      </w:r>
      <w:proofErr w:type="gramStart"/>
      <w:r w:rsidRPr="00071B9D">
        <w:rPr>
          <w:rFonts w:ascii="Courier New" w:eastAsia="Times New Roman" w:hAnsi="Courier New" w:cs="Courier New"/>
          <w:sz w:val="20"/>
          <w:szCs w:val="20"/>
          <w:lang w:eastAsia="en-IN"/>
        </w:rPr>
        <w:t>){</w:t>
      </w:r>
      <w:proofErr w:type="gramEnd"/>
    </w:p>
    <w:p w14:paraId="68BEF3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Remove the ranges in brackets and convert the values to numeric</w:t>
      </w:r>
    </w:p>
    <w:p w14:paraId="008094C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x %&gt;% </w:t>
      </w:r>
    </w:p>
    <w:p w14:paraId="5FD8141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 %&gt;% </w:t>
      </w:r>
    </w:p>
    <w:p w14:paraId="7F88B8D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"&lt;", "") %&gt;%</w:t>
      </w:r>
    </w:p>
    <w:p w14:paraId="3B27CB4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 "") %&gt;% </w:t>
      </w:r>
    </w:p>
    <w:p w14:paraId="00AF0FA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as.numeric</w:t>
      </w:r>
      <w:proofErr w:type="spellEnd"/>
      <w:proofErr w:type="gramEnd"/>
      <w:r w:rsidRPr="00071B9D">
        <w:rPr>
          <w:rFonts w:ascii="Courier New" w:eastAsia="Times New Roman" w:hAnsi="Courier New" w:cs="Courier New"/>
          <w:sz w:val="20"/>
          <w:szCs w:val="20"/>
          <w:lang w:eastAsia="en-IN"/>
        </w:rPr>
        <w:t>()</w:t>
      </w:r>
    </w:p>
    <w:p w14:paraId="56F7785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6ED08E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41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&lt;- </w:t>
      </w:r>
    </w:p>
    <w:p w14:paraId="4931D85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184530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%&gt;% </w:t>
      </w:r>
    </w:p>
    <w:p w14:paraId="31689FE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na_</w:t>
      </w:r>
      <w:proofErr w:type="gramStart"/>
      <w:r w:rsidRPr="00071B9D">
        <w:rPr>
          <w:rFonts w:ascii="Courier New" w:eastAsia="Times New Roman" w:hAnsi="Courier New" w:cs="Courier New"/>
          <w:sz w:val="20"/>
          <w:szCs w:val="20"/>
          <w:lang w:eastAsia="en-IN"/>
        </w:rPr>
        <w:t>if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"No data") %&gt;% </w:t>
      </w:r>
    </w:p>
    <w:p w14:paraId="15CC53D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w:t>
      </w:r>
      <w:proofErr w:type="gramStart"/>
      <w:r w:rsidRPr="00071B9D">
        <w:rPr>
          <w:rFonts w:ascii="Courier New" w:eastAsia="Times New Roman" w:hAnsi="Courier New" w:cs="Courier New"/>
          <w:sz w:val="20"/>
          <w:szCs w:val="20"/>
          <w:lang w:eastAsia="en-IN"/>
        </w:rPr>
        <w:t>at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2:4,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w:t>
      </w:r>
    </w:p>
    <w:p w14:paraId="5AB8310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E751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w:t>
      </w:r>
    </w:p>
    <w:p w14:paraId="621E19F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4</w:t>
      </w:r>
    </w:p>
    <w:p w14:paraId="37D6FE2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NumberInfected</w:t>
      </w:r>
      <w:proofErr w:type="spellEnd"/>
    </w:p>
    <w:p w14:paraId="4DE228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783EE88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1 Angola            26       78700         310000</w:t>
      </w:r>
    </w:p>
    <w:p w14:paraId="206C97E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2 Benin             55       38400          70000</w:t>
      </w:r>
    </w:p>
    <w:p w14:paraId="010B7C2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3 Botswana          84      318000         380000</w:t>
      </w:r>
    </w:p>
    <w:p w14:paraId="30A7208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4 Burkina Faso      65       61400          94000</w:t>
      </w:r>
    </w:p>
    <w:p w14:paraId="16981A5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Burundi           77       60100          78000</w:t>
      </w:r>
    </w:p>
    <w:p w14:paraId="6437302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Cameroon          49      254000         510000</w:t>
      </w:r>
    </w:p>
    <w:p w14:paraId="343FB86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We use a regular expression to get rid of all the square bracket ranges. We also remove the “&lt;” sign and spaces within numbers, change “No data” to </w:t>
      </w:r>
      <w:r w:rsidRPr="00071B9D">
        <w:rPr>
          <w:rFonts w:ascii="Courier New" w:eastAsia="Times New Roman" w:hAnsi="Courier New" w:cs="Courier New"/>
          <w:sz w:val="20"/>
          <w:szCs w:val="20"/>
          <w:lang w:eastAsia="en-IN"/>
        </w:rPr>
        <w:t>NA</w:t>
      </w:r>
      <w:r w:rsidRPr="00071B9D">
        <w:rPr>
          <w:rFonts w:ascii="Times New Roman" w:eastAsia="Times New Roman" w:hAnsi="Times New Roman" w:cs="Times New Roman"/>
          <w:sz w:val="20"/>
          <w:szCs w:val="20"/>
          <w:lang w:eastAsia="en-IN"/>
        </w:rPr>
        <w:t>, and convert the characters to numbers. We filter out the countries we don’t want. (Note that some countries are not available in the ARV data, e.g., Swaziland and Reunion.)</w:t>
      </w:r>
    </w:p>
    <w:p w14:paraId="0B9304D1"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Highest infected countries</w:t>
      </w:r>
    </w:p>
    <w:p w14:paraId="222C89E3"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Now look at the countries with the highest number of infected people of all ages.</w:t>
      </w:r>
    </w:p>
    <w:p w14:paraId="21B299A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5BBCE9B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top_</w:t>
      </w:r>
      <w:proofErr w:type="gramStart"/>
      <w:r w:rsidRPr="00071B9D">
        <w:rPr>
          <w:rFonts w:ascii="Courier New" w:eastAsia="Times New Roman" w:hAnsi="Courier New" w:cs="Courier New"/>
          <w:sz w:val="20"/>
          <w:szCs w:val="20"/>
          <w:lang w:eastAsia="en-IN"/>
        </w:rPr>
        <w:t>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4, </w:t>
      </w:r>
      <w:proofErr w:type="spellStart"/>
      <w:r w:rsidRPr="00071B9D">
        <w:rPr>
          <w:rFonts w:ascii="Courier New" w:eastAsia="Times New Roman" w:hAnsi="Courier New" w:cs="Courier New"/>
          <w:sz w:val="20"/>
          <w:szCs w:val="20"/>
          <w:lang w:eastAsia="en-IN"/>
        </w:rPr>
        <w:t>wt</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%&gt;% </w:t>
      </w:r>
    </w:p>
    <w:p w14:paraId="795DFF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arrange(-</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%&gt;% </w:t>
      </w:r>
    </w:p>
    <w:p w14:paraId="2614F1F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kable</w:t>
      </w:r>
      <w:proofErr w:type="spellEnd"/>
      <w:r w:rsidRPr="00071B9D">
        <w:rPr>
          <w:rFonts w:ascii="Courier New" w:eastAsia="Times New Roman" w:hAnsi="Courier New" w:cs="Courier New"/>
          <w:sz w:val="20"/>
          <w:szCs w:val="20"/>
          <w:lang w:eastAsia="en-IN"/>
        </w:rPr>
        <w:t>(</w:t>
      </w:r>
      <w:proofErr w:type="gramEnd"/>
    </w:p>
    <w:p w14:paraId="0C937CD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caption = "Countries with the highest number of HIV infections"</w:t>
      </w:r>
    </w:p>
    <w:p w14:paraId="1129952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963"/>
        <w:gridCol w:w="1822"/>
        <w:gridCol w:w="1837"/>
      </w:tblGrid>
      <w:tr w:rsidR="00071B9D" w:rsidRPr="00071B9D" w14:paraId="1362D1EE" w14:textId="77777777" w:rsidTr="00071B9D">
        <w:trPr>
          <w:tblHeader/>
          <w:tblCellSpacing w:w="15" w:type="dxa"/>
        </w:trPr>
        <w:tc>
          <w:tcPr>
            <w:tcW w:w="0" w:type="auto"/>
            <w:gridSpan w:val="4"/>
            <w:tcBorders>
              <w:top w:val="nil"/>
              <w:left w:val="nil"/>
              <w:bottom w:val="nil"/>
              <w:right w:val="nil"/>
            </w:tcBorders>
            <w:vAlign w:val="center"/>
            <w:hideMark/>
          </w:tcPr>
          <w:p w14:paraId="034BF0D5" w14:textId="77777777" w:rsidR="00071B9D" w:rsidRPr="00071B9D" w:rsidRDefault="00071B9D" w:rsidP="00071B9D">
            <w:pPr>
              <w:spacing w:after="0" w:line="240" w:lineRule="auto"/>
              <w:jc w:val="center"/>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Table 1: Countries with the highest number of HIV infections</w:t>
            </w:r>
          </w:p>
        </w:tc>
      </w:tr>
      <w:tr w:rsidR="00071B9D" w:rsidRPr="00071B9D" w14:paraId="207D2F2B" w14:textId="77777777" w:rsidTr="00071B9D">
        <w:trPr>
          <w:tblHeader/>
          <w:tblCellSpacing w:w="15" w:type="dxa"/>
        </w:trPr>
        <w:tc>
          <w:tcPr>
            <w:tcW w:w="0" w:type="auto"/>
            <w:vAlign w:val="center"/>
            <w:hideMark/>
          </w:tcPr>
          <w:p w14:paraId="511C53EE" w14:textId="77777777" w:rsidR="00071B9D" w:rsidRPr="00071B9D" w:rsidRDefault="00071B9D" w:rsidP="00071B9D">
            <w:pPr>
              <w:spacing w:after="0" w:line="240" w:lineRule="auto"/>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Country</w:t>
            </w:r>
          </w:p>
        </w:tc>
        <w:tc>
          <w:tcPr>
            <w:tcW w:w="0" w:type="auto"/>
            <w:vAlign w:val="center"/>
            <w:hideMark/>
          </w:tcPr>
          <w:p w14:paraId="46CCB258"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PersCov</w:t>
            </w:r>
            <w:proofErr w:type="spellEnd"/>
          </w:p>
        </w:tc>
        <w:tc>
          <w:tcPr>
            <w:tcW w:w="0" w:type="auto"/>
            <w:vAlign w:val="center"/>
            <w:hideMark/>
          </w:tcPr>
          <w:p w14:paraId="35E2AE7D"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NumberOnARV</w:t>
            </w:r>
            <w:proofErr w:type="spellEnd"/>
          </w:p>
        </w:tc>
        <w:tc>
          <w:tcPr>
            <w:tcW w:w="0" w:type="auto"/>
            <w:vAlign w:val="center"/>
            <w:hideMark/>
          </w:tcPr>
          <w:p w14:paraId="544CC70D"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NumberInfected</w:t>
            </w:r>
            <w:proofErr w:type="spellEnd"/>
          </w:p>
        </w:tc>
      </w:tr>
      <w:tr w:rsidR="00071B9D" w:rsidRPr="00071B9D" w14:paraId="782CD8FE" w14:textId="77777777" w:rsidTr="00071B9D">
        <w:trPr>
          <w:tblCellSpacing w:w="15" w:type="dxa"/>
        </w:trPr>
        <w:tc>
          <w:tcPr>
            <w:tcW w:w="0" w:type="auto"/>
            <w:vAlign w:val="center"/>
            <w:hideMark/>
          </w:tcPr>
          <w:p w14:paraId="7D87383E"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South Africa</w:t>
            </w:r>
          </w:p>
        </w:tc>
        <w:tc>
          <w:tcPr>
            <w:tcW w:w="0" w:type="auto"/>
            <w:vAlign w:val="center"/>
            <w:hideMark/>
          </w:tcPr>
          <w:p w14:paraId="4785A87F"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61</w:t>
            </w:r>
          </w:p>
        </w:tc>
        <w:tc>
          <w:tcPr>
            <w:tcW w:w="0" w:type="auto"/>
            <w:vAlign w:val="center"/>
            <w:hideMark/>
          </w:tcPr>
          <w:p w14:paraId="6D9DE148"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4359000</w:t>
            </w:r>
          </w:p>
        </w:tc>
        <w:tc>
          <w:tcPr>
            <w:tcW w:w="0" w:type="auto"/>
            <w:vAlign w:val="center"/>
            <w:hideMark/>
          </w:tcPr>
          <w:p w14:paraId="5CD87C7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7200000</w:t>
            </w:r>
          </w:p>
        </w:tc>
      </w:tr>
      <w:tr w:rsidR="00071B9D" w:rsidRPr="00071B9D" w14:paraId="1CA9B9F2" w14:textId="77777777" w:rsidTr="00071B9D">
        <w:trPr>
          <w:tblCellSpacing w:w="15" w:type="dxa"/>
        </w:trPr>
        <w:tc>
          <w:tcPr>
            <w:tcW w:w="0" w:type="auto"/>
            <w:vAlign w:val="center"/>
            <w:hideMark/>
          </w:tcPr>
          <w:p w14:paraId="6B8D85B3"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Nigeria</w:t>
            </w:r>
          </w:p>
        </w:tc>
        <w:tc>
          <w:tcPr>
            <w:tcW w:w="0" w:type="auto"/>
            <w:vAlign w:val="center"/>
            <w:hideMark/>
          </w:tcPr>
          <w:p w14:paraId="2F4F26E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33</w:t>
            </w:r>
          </w:p>
        </w:tc>
        <w:tc>
          <w:tcPr>
            <w:tcW w:w="0" w:type="auto"/>
            <w:vAlign w:val="center"/>
            <w:hideMark/>
          </w:tcPr>
          <w:p w14:paraId="0A95388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1040000</w:t>
            </w:r>
          </w:p>
        </w:tc>
        <w:tc>
          <w:tcPr>
            <w:tcW w:w="0" w:type="auto"/>
            <w:vAlign w:val="center"/>
            <w:hideMark/>
          </w:tcPr>
          <w:p w14:paraId="19A65223"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3100000</w:t>
            </w:r>
          </w:p>
        </w:tc>
      </w:tr>
      <w:tr w:rsidR="00071B9D" w:rsidRPr="00071B9D" w14:paraId="6B05532C" w14:textId="77777777" w:rsidTr="00071B9D">
        <w:trPr>
          <w:tblCellSpacing w:w="15" w:type="dxa"/>
        </w:trPr>
        <w:tc>
          <w:tcPr>
            <w:tcW w:w="0" w:type="auto"/>
            <w:vAlign w:val="center"/>
            <w:hideMark/>
          </w:tcPr>
          <w:p w14:paraId="364F395A"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Mozambique</w:t>
            </w:r>
          </w:p>
        </w:tc>
        <w:tc>
          <w:tcPr>
            <w:tcW w:w="0" w:type="auto"/>
            <w:vAlign w:val="center"/>
            <w:hideMark/>
          </w:tcPr>
          <w:p w14:paraId="185813A1"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54</w:t>
            </w:r>
          </w:p>
        </w:tc>
        <w:tc>
          <w:tcPr>
            <w:tcW w:w="0" w:type="auto"/>
            <w:vAlign w:val="center"/>
            <w:hideMark/>
          </w:tcPr>
          <w:p w14:paraId="05F5CA7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1156000</w:t>
            </w:r>
          </w:p>
        </w:tc>
        <w:tc>
          <w:tcPr>
            <w:tcW w:w="0" w:type="auto"/>
            <w:vAlign w:val="center"/>
            <w:hideMark/>
          </w:tcPr>
          <w:p w14:paraId="41656CA2"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2100000</w:t>
            </w:r>
          </w:p>
        </w:tc>
      </w:tr>
      <w:tr w:rsidR="00071B9D" w:rsidRPr="00071B9D" w14:paraId="6B43DFF3" w14:textId="77777777" w:rsidTr="00071B9D">
        <w:trPr>
          <w:tblCellSpacing w:w="15" w:type="dxa"/>
        </w:trPr>
        <w:tc>
          <w:tcPr>
            <w:tcW w:w="0" w:type="auto"/>
            <w:vAlign w:val="center"/>
            <w:hideMark/>
          </w:tcPr>
          <w:p w14:paraId="4654B466"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Kenya</w:t>
            </w:r>
          </w:p>
        </w:tc>
        <w:tc>
          <w:tcPr>
            <w:tcW w:w="0" w:type="auto"/>
            <w:vAlign w:val="center"/>
            <w:hideMark/>
          </w:tcPr>
          <w:p w14:paraId="3A9978CF"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75</w:t>
            </w:r>
          </w:p>
        </w:tc>
        <w:tc>
          <w:tcPr>
            <w:tcW w:w="0" w:type="auto"/>
            <w:vAlign w:val="center"/>
            <w:hideMark/>
          </w:tcPr>
          <w:p w14:paraId="2CBC692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1122000</w:t>
            </w:r>
          </w:p>
        </w:tc>
        <w:tc>
          <w:tcPr>
            <w:tcW w:w="0" w:type="auto"/>
            <w:vAlign w:val="center"/>
            <w:hideMark/>
          </w:tcPr>
          <w:p w14:paraId="531BC43B"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1500000</w:t>
            </w:r>
          </w:p>
        </w:tc>
      </w:tr>
    </w:tbl>
    <w:p w14:paraId="25F3694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We can see that South Africa has the highest number of HIV-infected people in Sub-Saharan Africa.</w:t>
      </w:r>
    </w:p>
    <w:p w14:paraId="061AE0AD"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HIV in Southern Africa</w:t>
      </w:r>
    </w:p>
    <w:p w14:paraId="502A077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 South Africa, the first AIDS-related death occurred in 1985. Not all patients were eligible to receive ARVs, and it was only in 2004 that ARVs became available in the public sector in South Africa. Eligibility restriction still applied, so not all HIV infected patients received treatment.</w:t>
      </w:r>
    </w:p>
    <w:p w14:paraId="776C558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Ideally, a country would have all its HIV-infected people on treatment, but due to financial constraints, this is not always possible. In South Africa, patients were only initialized on ARVs when their CD4 counts dropped below a certain level. This threshold was initially 200 cells/mL in 2004, which was then changed to 350 cells/mL and 500 cell/mL at later intervals. These recommendations were a compromise between the availability of funds and getting ARVs to the people needing it the most. CD4 cells are a major component of the immune system; the lower the CD4 cell count the higher the chance for opportunistic infections. Thus, the idea is to support the patients who are most likely to contract an opportunistic infection.</w:t>
      </w:r>
    </w:p>
    <w:p w14:paraId="121A60A8"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problem with this was that about only a third of the HIV infected people in South Africa were receiving HAART treatment. In 2017, the guidelines changed to test and treat; i.e., any newly diagnosed patient will receive HAART treatment. This is a big improvement for many reasons, but notably a lower infection rate. If a patient is taking HAART treatment and it is effective in suppressing the viral replication, the chances of the patient transmitting the virus are very close to zero.</w:t>
      </w:r>
    </w:p>
    <w:p w14:paraId="18FAD87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However, these treatments are not without side effects, which in some cases causes very poor adherence to the treatment. There are numerous factors to blame here, specifically socio-economic factors and depression. There is also ignorance and the “fear of knowing”, which causes people not to know their status. Finally, human nature brings with it various other complexities, such as conspiracy theories, and religious and personal beliefs. This will be a very long post if we delve into all the issues, but the take-home message is: the situation is complicated.</w:t>
      </w:r>
    </w:p>
    <w:p w14:paraId="6A4FE383"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ARV coverage by country</w:t>
      </w:r>
    </w:p>
    <w:p w14:paraId="15D809F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looked at the rate of HIV infections, and also the number of people infected, in the most endemic countries. We have talked about treatment. It would be interesting to look at ARV coverage by country.</w:t>
      </w:r>
    </w:p>
    <w:p w14:paraId="1C02CF0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Let’s see how these countries rank by ARV coverage:</w:t>
      </w:r>
    </w:p>
    <w:p w14:paraId="32CCFCE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w:t>
      </w:r>
    </w:p>
    <w:p w14:paraId="7D0F476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%&gt;%</w:t>
      </w:r>
    </w:p>
    <w:p w14:paraId="4E33A6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reorder(Country,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y =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w:t>
      </w:r>
    </w:p>
    <w:p w14:paraId="2E823D8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(colour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size = 3) +</w:t>
      </w:r>
    </w:p>
    <w:p w14:paraId="557FA55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scale_colour_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p>
    <w:p w14:paraId="1CF786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name = "Number of people infected", </w:t>
      </w:r>
    </w:p>
    <w:p w14:paraId="5EE3385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trans = "log10",</w:t>
      </w:r>
    </w:p>
    <w:p w14:paraId="4DF4A90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option = "plasma"</w:t>
      </w:r>
    </w:p>
    <w:p w14:paraId="3E0592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w:t>
      </w:r>
    </w:p>
    <w:p w14:paraId="76DD250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flip</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1CE248A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ARV coverage") + </w:t>
      </w:r>
      <w:proofErr w:type="spell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("Country") +</w:t>
      </w:r>
    </w:p>
    <w:p w14:paraId="3008D5E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5E02C61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lastRenderedPageBreak/>
        <w:drawing>
          <wp:inline distT="0" distB="0" distL="0" distR="0" wp14:anchorId="2C5933E6" wp14:editId="7528DC49">
            <wp:extent cx="427482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2B769C5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shows that Zimbabwe, Namibia, Botswana, and Rwanda have the highest ARV coverage (above 80%). South Africa has the highest number of infections (as we saw before), and coverage of just above 60%.</w:t>
      </w:r>
    </w:p>
    <w:p w14:paraId="0058F86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Botswana rolled out their treatment program in 2002, and by mid-2005, about half of the eligible population received ARV treatment. South Africa, on the other hand, only started treatment in 2004, which we discuss later.</w:t>
      </w:r>
    </w:p>
    <w:p w14:paraId="703F04E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When talking about treatment, we should also look at the changes in mortality.</w:t>
      </w:r>
    </w:p>
    <w:p w14:paraId="3CABD834"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HIV related deaths</w:t>
      </w:r>
    </w:p>
    <w:p w14:paraId="2792134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Read in the </w:t>
      </w:r>
      <w:hyperlink r:id="rId20"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29FAD3E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&lt;- </w:t>
      </w:r>
    </w:p>
    <w:p w14:paraId="16A00C7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"HIV deaths.csv"),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ccccc</w:t>
      </w:r>
      <w:proofErr w:type="spellEnd"/>
      <w:r w:rsidRPr="00071B9D">
        <w:rPr>
          <w:rFonts w:ascii="Courier New" w:eastAsia="Times New Roman" w:hAnsi="Courier New" w:cs="Courier New"/>
          <w:sz w:val="20"/>
          <w:szCs w:val="20"/>
          <w:lang w:eastAsia="en-IN"/>
        </w:rPr>
        <w:t xml:space="preserve">") %&gt;% </w:t>
      </w:r>
    </w:p>
    <w:p w14:paraId="150B69B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na_</w:t>
      </w:r>
      <w:proofErr w:type="gramStart"/>
      <w:r w:rsidRPr="00071B9D">
        <w:rPr>
          <w:rFonts w:ascii="Courier New" w:eastAsia="Times New Roman" w:hAnsi="Courier New" w:cs="Courier New"/>
          <w:sz w:val="20"/>
          <w:szCs w:val="20"/>
          <w:lang w:eastAsia="en-IN"/>
        </w:rPr>
        <w:t>if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"No data") %&gt;% </w:t>
      </w:r>
    </w:p>
    <w:p w14:paraId="71E2FFD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mutate_at</w:t>
      </w:r>
      <w:proofErr w:type="spellEnd"/>
      <w:r w:rsidRPr="00071B9D">
        <w:rPr>
          <w:rFonts w:ascii="Courier New" w:eastAsia="Times New Roman" w:hAnsi="Courier New" w:cs="Courier New"/>
          <w:sz w:val="20"/>
          <w:szCs w:val="20"/>
          <w:lang w:eastAsia="en-IN"/>
        </w:rPr>
        <w:t>(vars(</w:t>
      </w:r>
      <w:proofErr w:type="spellStart"/>
      <w:r w:rsidRPr="00071B9D">
        <w:rPr>
          <w:rFonts w:ascii="Courier New" w:eastAsia="Times New Roman" w:hAnsi="Courier New" w:cs="Courier New"/>
          <w:sz w:val="20"/>
          <w:szCs w:val="20"/>
          <w:lang w:eastAsia="en-IN"/>
        </w:rPr>
        <w:t>starts_with</w:t>
      </w:r>
      <w:proofErr w:type="spellEnd"/>
      <w:r w:rsidRPr="00071B9D">
        <w:rPr>
          <w:rFonts w:ascii="Courier New" w:eastAsia="Times New Roman" w:hAnsi="Courier New" w:cs="Courier New"/>
          <w:sz w:val="20"/>
          <w:szCs w:val="20"/>
          <w:lang w:eastAsia="en-IN"/>
        </w:rPr>
        <w:t xml:space="preserve">("Deaths")),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xml:space="preserve">) %&gt;% </w:t>
      </w:r>
    </w:p>
    <w:p w14:paraId="2C7EF3E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w:t>
      </w:r>
    </w:p>
    <w:p w14:paraId="1D60330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3217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w:t>
      </w:r>
    </w:p>
    <w:p w14:paraId="3D76838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5</w:t>
      </w:r>
    </w:p>
    <w:p w14:paraId="069FC0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Country      Deaths_2017 Deaths_2010 Deaths_2005 Deaths_2000</w:t>
      </w:r>
    </w:p>
    <w:p w14:paraId="3998C5C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34E7A5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1 Angola             13000       10000        7900        3900</w:t>
      </w:r>
    </w:p>
    <w:p w14:paraId="35C138E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2 Benin               2500        2600        4300        2600</w:t>
      </w:r>
    </w:p>
    <w:p w14:paraId="50B109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3 Botswana            4100        5900       13000       15000</w:t>
      </w:r>
    </w:p>
    <w:p w14:paraId="32D892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4 Burkina Faso        2900        5400       12000       15000</w:t>
      </w:r>
    </w:p>
    <w:p w14:paraId="397F4B3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Burundi             1700        5400        8600        8500</w:t>
      </w:r>
    </w:p>
    <w:p w14:paraId="637647F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Cameroon           24000       25000       26000       17000</w:t>
      </w:r>
    </w:p>
    <w:p w14:paraId="4BB2A7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summary(</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w:t>
      </w:r>
    </w:p>
    <w:p w14:paraId="1FDBD5E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Deaths_2017      Deaths_2010      Deaths_2005    </w:t>
      </w:r>
    </w:p>
    <w:p w14:paraId="4FAA2A3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Length</w:t>
      </w:r>
      <w:proofErr w:type="gramEnd"/>
      <w:r w:rsidRPr="00071B9D">
        <w:rPr>
          <w:rFonts w:ascii="Courier New" w:eastAsia="Times New Roman" w:hAnsi="Courier New" w:cs="Courier New"/>
          <w:sz w:val="20"/>
          <w:szCs w:val="20"/>
          <w:lang w:eastAsia="en-IN"/>
        </w:rPr>
        <w:t xml:space="preserve">:43          Min.   :   100   Min.   :   100   Min.   :   100  </w:t>
      </w:r>
    </w:p>
    <w:p w14:paraId="4E21EF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Class</w:t>
      </w:r>
      <w:proofErr w:type="gramEnd"/>
      <w:r w:rsidRPr="00071B9D">
        <w:rPr>
          <w:rFonts w:ascii="Courier New" w:eastAsia="Times New Roman" w:hAnsi="Courier New" w:cs="Courier New"/>
          <w:sz w:val="20"/>
          <w:szCs w:val="20"/>
          <w:lang w:eastAsia="en-IN"/>
        </w:rPr>
        <w:t xml:space="preserve"> :character   1st Qu.:  1900   1st Qu.:  1975   1st Qu.:  2050  </w:t>
      </w:r>
    </w:p>
    <w:p w14:paraId="06F0965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Mode</w:t>
      </w:r>
      <w:proofErr w:type="gramEnd"/>
      <w:r w:rsidRPr="00071B9D">
        <w:rPr>
          <w:rFonts w:ascii="Courier New" w:eastAsia="Times New Roman" w:hAnsi="Courier New" w:cs="Courier New"/>
          <w:sz w:val="20"/>
          <w:szCs w:val="20"/>
          <w:lang w:eastAsia="en-IN"/>
        </w:rPr>
        <w:t xml:space="preserve">  :character   Median :  4400   Median :  5400   Median :  8250  </w:t>
      </w:r>
    </w:p>
    <w:p w14:paraId="56C493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Mean </w:t>
      </w:r>
      <w:proofErr w:type="gramStart"/>
      <w:r w:rsidRPr="00071B9D">
        <w:rPr>
          <w:rFonts w:ascii="Courier New" w:eastAsia="Times New Roman" w:hAnsi="Courier New" w:cs="Courier New"/>
          <w:sz w:val="20"/>
          <w:szCs w:val="20"/>
          <w:lang w:eastAsia="en-IN"/>
        </w:rPr>
        <w:t xml:space="preserve">  :</w:t>
      </w:r>
      <w:proofErr w:type="gramEnd"/>
      <w:r w:rsidRPr="00071B9D">
        <w:rPr>
          <w:rFonts w:ascii="Courier New" w:eastAsia="Times New Roman" w:hAnsi="Courier New" w:cs="Courier New"/>
          <w:sz w:val="20"/>
          <w:szCs w:val="20"/>
          <w:lang w:eastAsia="en-IN"/>
        </w:rPr>
        <w:t xml:space="preserve"> 15442   Mean   : 23483   Mean   : 33227  </w:t>
      </w:r>
    </w:p>
    <w:p w14:paraId="4E66CD2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3rd Qu.: 16250   3rd Qu.: 27250   3rd Qu.: 48250  </w:t>
      </w:r>
    </w:p>
    <w:p w14:paraId="58DA2F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xml:space="preserve">##                     Max.   :150000   Max.   :200000   Max.   :260000  </w:t>
      </w:r>
    </w:p>
    <w:p w14:paraId="456CBB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NA's   :3        NA's   :3        NA's   :3       </w:t>
      </w:r>
    </w:p>
    <w:p w14:paraId="775212B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Deaths_2000    </w:t>
      </w:r>
    </w:p>
    <w:p w14:paraId="22A584A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Min.</w:t>
      </w:r>
      <w:proofErr w:type="gramEnd"/>
      <w:r w:rsidRPr="00071B9D">
        <w:rPr>
          <w:rFonts w:ascii="Courier New" w:eastAsia="Times New Roman" w:hAnsi="Courier New" w:cs="Courier New"/>
          <w:sz w:val="20"/>
          <w:szCs w:val="20"/>
          <w:lang w:eastAsia="en-IN"/>
        </w:rPr>
        <w:t xml:space="preserve">   :   100  </w:t>
      </w:r>
    </w:p>
    <w:p w14:paraId="42DF945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1</w:t>
      </w:r>
      <w:proofErr w:type="gramEnd"/>
      <w:r w:rsidRPr="00071B9D">
        <w:rPr>
          <w:rFonts w:ascii="Courier New" w:eastAsia="Times New Roman" w:hAnsi="Courier New" w:cs="Courier New"/>
          <w:sz w:val="20"/>
          <w:szCs w:val="20"/>
          <w:lang w:eastAsia="en-IN"/>
        </w:rPr>
        <w:t xml:space="preserve">st Qu.:  1150  </w:t>
      </w:r>
    </w:p>
    <w:p w14:paraId="164A05D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Median</w:t>
      </w:r>
      <w:proofErr w:type="gramEnd"/>
      <w:r w:rsidRPr="00071B9D">
        <w:rPr>
          <w:rFonts w:ascii="Courier New" w:eastAsia="Times New Roman" w:hAnsi="Courier New" w:cs="Courier New"/>
          <w:sz w:val="20"/>
          <w:szCs w:val="20"/>
          <w:lang w:eastAsia="en-IN"/>
        </w:rPr>
        <w:t xml:space="preserve"> :  6500  </w:t>
      </w:r>
    </w:p>
    <w:p w14:paraId="30CE490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Mean</w:t>
      </w:r>
      <w:proofErr w:type="gramEnd"/>
      <w:r w:rsidRPr="00071B9D">
        <w:rPr>
          <w:rFonts w:ascii="Courier New" w:eastAsia="Times New Roman" w:hAnsi="Courier New" w:cs="Courier New"/>
          <w:sz w:val="20"/>
          <w:szCs w:val="20"/>
          <w:lang w:eastAsia="en-IN"/>
        </w:rPr>
        <w:t xml:space="preserve">   : 26496  </w:t>
      </w:r>
    </w:p>
    <w:p w14:paraId="74D4F9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3</w:t>
      </w:r>
      <w:proofErr w:type="gramEnd"/>
      <w:r w:rsidRPr="00071B9D">
        <w:rPr>
          <w:rFonts w:ascii="Courier New" w:eastAsia="Times New Roman" w:hAnsi="Courier New" w:cs="Courier New"/>
          <w:sz w:val="20"/>
          <w:szCs w:val="20"/>
          <w:lang w:eastAsia="en-IN"/>
        </w:rPr>
        <w:t xml:space="preserve">rd Qu.: 41500  </w:t>
      </w:r>
    </w:p>
    <w:p w14:paraId="2969CB7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Max.</w:t>
      </w:r>
      <w:proofErr w:type="gramEnd"/>
      <w:r w:rsidRPr="00071B9D">
        <w:rPr>
          <w:rFonts w:ascii="Courier New" w:eastAsia="Times New Roman" w:hAnsi="Courier New" w:cs="Courier New"/>
          <w:sz w:val="20"/>
          <w:szCs w:val="20"/>
          <w:lang w:eastAsia="en-IN"/>
        </w:rPr>
        <w:t xml:space="preserve">   :130000  </w:t>
      </w:r>
    </w:p>
    <w:p w14:paraId="5AAF39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NA's</w:t>
      </w:r>
      <w:proofErr w:type="gramEnd"/>
      <w:r w:rsidRPr="00071B9D">
        <w:rPr>
          <w:rFonts w:ascii="Courier New" w:eastAsia="Times New Roman" w:hAnsi="Courier New" w:cs="Courier New"/>
          <w:sz w:val="20"/>
          <w:szCs w:val="20"/>
          <w:lang w:eastAsia="en-IN"/>
        </w:rPr>
        <w:t xml:space="preserve">   :3</w:t>
      </w:r>
    </w:p>
    <w:p w14:paraId="0F4DD43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2017 mean for the dataset as a whole is about half of that during the early 2000s. It would be interesting to plot this data, but it will probably be too busy as it is. We can instead have a look at countries which had the most change.</w:t>
      </w:r>
    </w:p>
    <w:p w14:paraId="37D35F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&lt;- </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%&gt;% </w:t>
      </w:r>
    </w:p>
    <w:p w14:paraId="42F464D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34CCE09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min = </w:t>
      </w:r>
      <w:proofErr w:type="gramStart"/>
      <w:r w:rsidRPr="00071B9D">
        <w:rPr>
          <w:rFonts w:ascii="Courier New" w:eastAsia="Times New Roman" w:hAnsi="Courier New" w:cs="Courier New"/>
          <w:sz w:val="20"/>
          <w:szCs w:val="20"/>
          <w:lang w:eastAsia="en-IN"/>
        </w:rPr>
        <w:t>apply(</w:t>
      </w:r>
      <w:proofErr w:type="spellStart"/>
      <w:proofErr w:type="gramEnd"/>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2:4], 1, FUN = min),</w:t>
      </w:r>
    </w:p>
    <w:p w14:paraId="32D02CC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max  =</w:t>
      </w:r>
      <w:proofErr w:type="gramEnd"/>
      <w:r w:rsidRPr="00071B9D">
        <w:rPr>
          <w:rFonts w:ascii="Courier New" w:eastAsia="Times New Roman" w:hAnsi="Courier New" w:cs="Courier New"/>
          <w:sz w:val="20"/>
          <w:szCs w:val="20"/>
          <w:lang w:eastAsia="en-IN"/>
        </w:rPr>
        <w:t xml:space="preserve"> apply(</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2:4], 1, FUN = max),</w:t>
      </w:r>
    </w:p>
    <w:p w14:paraId="7752FC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Change = max - min</w:t>
      </w:r>
    </w:p>
    <w:p w14:paraId="45ADA0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30EF6A7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Next, we can create a plot of the data, and look at the top five countries with the biggest change in HIV-related mortality.</w:t>
      </w:r>
    </w:p>
    <w:p w14:paraId="6BD3D89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%&gt;%</w:t>
      </w:r>
    </w:p>
    <w:p w14:paraId="392889F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top_</w:t>
      </w:r>
      <w:proofErr w:type="gramStart"/>
      <w:r w:rsidRPr="00071B9D">
        <w:rPr>
          <w:rFonts w:ascii="Courier New" w:eastAsia="Times New Roman" w:hAnsi="Courier New" w:cs="Courier New"/>
          <w:sz w:val="20"/>
          <w:szCs w:val="20"/>
          <w:lang w:eastAsia="en-IN"/>
        </w:rPr>
        <w:t>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5, </w:t>
      </w:r>
      <w:proofErr w:type="spellStart"/>
      <w:r w:rsidRPr="00071B9D">
        <w:rPr>
          <w:rFonts w:ascii="Courier New" w:eastAsia="Times New Roman" w:hAnsi="Courier New" w:cs="Courier New"/>
          <w:sz w:val="20"/>
          <w:szCs w:val="20"/>
          <w:lang w:eastAsia="en-IN"/>
        </w:rPr>
        <w:t>wt</w:t>
      </w:r>
      <w:proofErr w:type="spellEnd"/>
      <w:r w:rsidRPr="00071B9D">
        <w:rPr>
          <w:rFonts w:ascii="Courier New" w:eastAsia="Times New Roman" w:hAnsi="Courier New" w:cs="Courier New"/>
          <w:sz w:val="20"/>
          <w:szCs w:val="20"/>
          <w:lang w:eastAsia="en-IN"/>
        </w:rPr>
        <w:t xml:space="preserve"> = Change) %&gt;%</w:t>
      </w:r>
    </w:p>
    <w:p w14:paraId="6340DD3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Deaths, Deaths_2017:Deaths_2000) %&gt;% </w:t>
      </w:r>
    </w:p>
    <w:p w14:paraId="4A73215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%&gt;%</w:t>
      </w:r>
    </w:p>
    <w:p w14:paraId="3DD377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749C42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Year = </w:t>
      </w:r>
      <w:proofErr w:type="spellStart"/>
      <w:r w:rsidRPr="00071B9D">
        <w:rPr>
          <w:rFonts w:ascii="Courier New" w:eastAsia="Times New Roman" w:hAnsi="Courier New" w:cs="Courier New"/>
          <w:sz w:val="20"/>
          <w:szCs w:val="20"/>
          <w:lang w:eastAsia="en-IN"/>
        </w:rPr>
        <w:t>str_</w:t>
      </w:r>
      <w:proofErr w:type="gramStart"/>
      <w:r w:rsidRPr="00071B9D">
        <w:rPr>
          <w:rFonts w:ascii="Courier New" w:eastAsia="Times New Roman" w:hAnsi="Courier New" w:cs="Courier New"/>
          <w:sz w:val="20"/>
          <w:szCs w:val="20"/>
          <w:lang w:eastAsia="en-IN"/>
        </w:rPr>
        <w:t>replace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Year, "Deaths_", "") %&gt;% </w:t>
      </w:r>
      <w:proofErr w:type="spellStart"/>
      <w:r w:rsidRPr="00071B9D">
        <w:rPr>
          <w:rFonts w:ascii="Courier New" w:eastAsia="Times New Roman" w:hAnsi="Courier New" w:cs="Courier New"/>
          <w:sz w:val="20"/>
          <w:szCs w:val="20"/>
          <w:lang w:eastAsia="en-IN"/>
        </w:rPr>
        <w:t>as.numeric</w:t>
      </w:r>
      <w:proofErr w:type="spellEnd"/>
      <w:r w:rsidRPr="00071B9D">
        <w:rPr>
          <w:rFonts w:ascii="Courier New" w:eastAsia="Times New Roman" w:hAnsi="Courier New" w:cs="Courier New"/>
          <w:sz w:val="20"/>
          <w:szCs w:val="20"/>
          <w:lang w:eastAsia="en-IN"/>
        </w:rPr>
        <w:t>(),</w:t>
      </w:r>
    </w:p>
    <w:p w14:paraId="29AAD3F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 </w:t>
      </w:r>
      <w:proofErr w:type="spellStart"/>
      <w:r w:rsidRPr="00071B9D">
        <w:rPr>
          <w:rFonts w:ascii="Courier New" w:eastAsia="Times New Roman" w:hAnsi="Courier New" w:cs="Courier New"/>
          <w:sz w:val="20"/>
          <w:szCs w:val="20"/>
          <w:lang w:eastAsia="en-IN"/>
        </w:rPr>
        <w:t>fct_</w:t>
      </w:r>
      <w:proofErr w:type="gramStart"/>
      <w:r w:rsidRPr="00071B9D">
        <w:rPr>
          <w:rFonts w:ascii="Courier New" w:eastAsia="Times New Roman" w:hAnsi="Courier New" w:cs="Courier New"/>
          <w:sz w:val="20"/>
          <w:szCs w:val="20"/>
          <w:lang w:eastAsia="en-IN"/>
        </w:rPr>
        <w:t>reorder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Country, Deaths)</w:t>
      </w:r>
    </w:p>
    <w:p w14:paraId="199246A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1BAE51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Year, y = Deaths,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Country)) +</w:t>
      </w:r>
    </w:p>
    <w:p w14:paraId="097AC3D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line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size = 1) +</w:t>
      </w:r>
    </w:p>
    <w:p w14:paraId="45B71AF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vline</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xintercept</w:t>
      </w:r>
      <w:proofErr w:type="spellEnd"/>
      <w:r w:rsidRPr="00071B9D">
        <w:rPr>
          <w:rFonts w:ascii="Courier New" w:eastAsia="Times New Roman" w:hAnsi="Courier New" w:cs="Courier New"/>
          <w:sz w:val="20"/>
          <w:szCs w:val="20"/>
          <w:lang w:eastAsia="en-IN"/>
        </w:rPr>
        <w:t xml:space="preserve"> = 2004,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"black", </w:t>
      </w:r>
      <w:proofErr w:type="spellStart"/>
      <w:r w:rsidRPr="00071B9D">
        <w:rPr>
          <w:rFonts w:ascii="Courier New" w:eastAsia="Times New Roman" w:hAnsi="Courier New" w:cs="Courier New"/>
          <w:sz w:val="20"/>
          <w:szCs w:val="20"/>
          <w:lang w:eastAsia="en-IN"/>
        </w:rPr>
        <w:t>linetype</w:t>
      </w:r>
      <w:proofErr w:type="spellEnd"/>
      <w:r w:rsidRPr="00071B9D">
        <w:rPr>
          <w:rFonts w:ascii="Courier New" w:eastAsia="Times New Roman" w:hAnsi="Courier New" w:cs="Courier New"/>
          <w:sz w:val="20"/>
          <w:szCs w:val="20"/>
          <w:lang w:eastAsia="en-IN"/>
        </w:rPr>
        <w:t xml:space="preserve"> = "dotted", size = 1.5) +</w:t>
      </w:r>
    </w:p>
    <w:p w14:paraId="1C9261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scale_color_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option = "D", discrete = TRUE) +</w:t>
      </w:r>
    </w:p>
    <w:p w14:paraId="36A407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4DBE9AE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theme(</w:t>
      </w:r>
      <w:proofErr w:type="spellStart"/>
      <w:proofErr w:type="gramEnd"/>
      <w:r w:rsidRPr="00071B9D">
        <w:rPr>
          <w:rFonts w:ascii="Courier New" w:eastAsia="Times New Roman" w:hAnsi="Courier New" w:cs="Courier New"/>
          <w:sz w:val="20"/>
          <w:szCs w:val="20"/>
          <w:lang w:eastAsia="en-IN"/>
        </w:rPr>
        <w:t>legend.position</w:t>
      </w:r>
      <w:proofErr w:type="spellEnd"/>
      <w:r w:rsidRPr="00071B9D">
        <w:rPr>
          <w:rFonts w:ascii="Courier New" w:eastAsia="Times New Roman" w:hAnsi="Courier New" w:cs="Courier New"/>
          <w:sz w:val="20"/>
          <w:szCs w:val="20"/>
          <w:lang w:eastAsia="en-IN"/>
        </w:rPr>
        <w:t xml:space="preserve"> = "bottom")  </w:t>
      </w:r>
    </w:p>
    <w:p w14:paraId="244A28E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lastRenderedPageBreak/>
        <w:drawing>
          <wp:inline distT="0" distB="0" distL="0" distR="0" wp14:anchorId="3B97E5A4" wp14:editId="4D5187A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0FDF3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Remember, we mentioned that </w:t>
      </w:r>
      <w:r w:rsidRPr="00071B9D">
        <w:rPr>
          <w:rFonts w:ascii="Times New Roman" w:eastAsia="Times New Roman" w:hAnsi="Times New Roman" w:cs="Times New Roman"/>
          <w:b/>
          <w:bCs/>
          <w:sz w:val="20"/>
          <w:szCs w:val="20"/>
          <w:lang w:eastAsia="en-IN"/>
        </w:rPr>
        <w:t>HAART</w:t>
      </w:r>
      <w:r w:rsidRPr="00071B9D">
        <w:rPr>
          <w:rFonts w:ascii="Times New Roman" w:eastAsia="Times New Roman" w:hAnsi="Times New Roman" w:cs="Times New Roman"/>
          <w:sz w:val="20"/>
          <w:szCs w:val="20"/>
          <w:lang w:eastAsia="en-IN"/>
        </w:rPr>
        <w:t xml:space="preserve"> (Highly Active Antiretroviral Treatment) was introduced in 2004 in South Africa, depicted here by the black dotted line. It is easy to appreciate the dramatic effect the introduction of ARVs had in South Africa.</w:t>
      </w:r>
    </w:p>
    <w:p w14:paraId="17F3FF4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Although the picture above is positive, the fight is not over. The target is to get at least 90% of HIV-infected patients on treatment. Adherence to ARV regimens stays crucial not only to suppress viral replication, but also to minimize the development of drug resistance.</w:t>
      </w:r>
    </w:p>
    <w:p w14:paraId="069511A6"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Infection rates</w:t>
      </w:r>
    </w:p>
    <w:p w14:paraId="1FD2D264"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As mentioned earlier, if a patient is taking and responding to treatment, the viral load gets suppressed and the chances of transmitting the infection become very close to null. Thus, the more patients with an undetectable viral load, the lower the transmission rate.</w:t>
      </w:r>
    </w:p>
    <w:p w14:paraId="75DE0BE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Read the </w:t>
      </w:r>
      <w:hyperlink r:id="rId22"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627CC63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&lt;- </w:t>
      </w:r>
    </w:p>
    <w:p w14:paraId="67CCDF2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w:t>
      </w:r>
    </w:p>
    <w:p w14:paraId="3999DD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"Epidemic transition </w:t>
      </w:r>
      <w:proofErr w:type="spellStart"/>
      <w:r w:rsidRPr="00071B9D">
        <w:rPr>
          <w:rFonts w:ascii="Courier New" w:eastAsia="Times New Roman" w:hAnsi="Courier New" w:cs="Courier New"/>
          <w:sz w:val="20"/>
          <w:szCs w:val="20"/>
          <w:lang w:eastAsia="en-IN"/>
        </w:rPr>
        <w:t>metrics_Trend</w:t>
      </w:r>
      <w:proofErr w:type="spellEnd"/>
      <w:r w:rsidRPr="00071B9D">
        <w:rPr>
          <w:rFonts w:ascii="Courier New" w:eastAsia="Times New Roman" w:hAnsi="Courier New" w:cs="Courier New"/>
          <w:sz w:val="20"/>
          <w:szCs w:val="20"/>
          <w:lang w:eastAsia="en-IN"/>
        </w:rPr>
        <w:t xml:space="preserve"> of new HIV infections.csv"), </w:t>
      </w:r>
    </w:p>
    <w:p w14:paraId="5EDAB92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w:t>
      </w:r>
      <w:proofErr w:type="spellEnd"/>
      <w:r w:rsidRPr="00071B9D">
        <w:rPr>
          <w:rFonts w:ascii="Courier New" w:eastAsia="Times New Roman" w:hAnsi="Courier New" w:cs="Courier New"/>
          <w:sz w:val="20"/>
          <w:szCs w:val="20"/>
          <w:lang w:eastAsia="en-IN"/>
        </w:rPr>
        <w:t xml:space="preserve"> = "...", </w:t>
      </w:r>
    </w:p>
    <w:p w14:paraId="07FEC01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gramStart"/>
      <w:r w:rsidRPr="00071B9D">
        <w:rPr>
          <w:rFonts w:ascii="Courier New" w:eastAsia="Times New Roman" w:hAnsi="Courier New" w:cs="Courier New"/>
          <w:sz w:val="20"/>
          <w:szCs w:val="20"/>
          <w:lang w:eastAsia="en-IN"/>
        </w:rPr>
        <w:t>cols(</w:t>
      </w:r>
      <w:proofErr w:type="gramEnd"/>
    </w:p>
    <w:p w14:paraId="531B72B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.default = </w:t>
      </w:r>
      <w:proofErr w:type="spellStart"/>
      <w:r w:rsidRPr="00071B9D">
        <w:rPr>
          <w:rFonts w:ascii="Courier New" w:eastAsia="Times New Roman" w:hAnsi="Courier New" w:cs="Courier New"/>
          <w:sz w:val="20"/>
          <w:szCs w:val="20"/>
          <w:lang w:eastAsia="en-IN"/>
        </w:rPr>
        <w:t>col_</w:t>
      </w:r>
      <w:proofErr w:type="gramStart"/>
      <w:r w:rsidRPr="00071B9D">
        <w:rPr>
          <w:rFonts w:ascii="Courier New" w:eastAsia="Times New Roman" w:hAnsi="Courier New" w:cs="Courier New"/>
          <w:sz w:val="20"/>
          <w:szCs w:val="20"/>
          <w:lang w:eastAsia="en-IN"/>
        </w:rPr>
        <w:t>character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5F0DB4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`2017_1` = </w:t>
      </w:r>
      <w:proofErr w:type="spellStart"/>
      <w:r w:rsidRPr="00071B9D">
        <w:rPr>
          <w:rFonts w:ascii="Courier New" w:eastAsia="Times New Roman" w:hAnsi="Courier New" w:cs="Courier New"/>
          <w:sz w:val="20"/>
          <w:szCs w:val="20"/>
          <w:lang w:eastAsia="en-IN"/>
        </w:rPr>
        <w:t>col_</w:t>
      </w:r>
      <w:proofErr w:type="gramStart"/>
      <w:r w:rsidRPr="00071B9D">
        <w:rPr>
          <w:rFonts w:ascii="Courier New" w:eastAsia="Times New Roman" w:hAnsi="Courier New" w:cs="Courier New"/>
          <w:sz w:val="20"/>
          <w:szCs w:val="20"/>
          <w:lang w:eastAsia="en-IN"/>
        </w:rPr>
        <w:t>double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2BD9EA0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61F4E94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0BA76DD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select(</w:t>
      </w:r>
      <w:proofErr w:type="gramEnd"/>
    </w:p>
    <w:p w14:paraId="312CB6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ends_with</w:t>
      </w:r>
      <w:proofErr w:type="spellEnd"/>
      <w:r w:rsidRPr="00071B9D">
        <w:rPr>
          <w:rFonts w:ascii="Courier New" w:eastAsia="Times New Roman" w:hAnsi="Courier New" w:cs="Courier New"/>
          <w:sz w:val="20"/>
          <w:szCs w:val="20"/>
          <w:lang w:eastAsia="en-IN"/>
        </w:rPr>
        <w:t xml:space="preserve">("_upper"), </w:t>
      </w:r>
    </w:p>
    <w:p w14:paraId="1B719CC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ends_with</w:t>
      </w:r>
      <w:proofErr w:type="spellEnd"/>
      <w:r w:rsidRPr="00071B9D">
        <w:rPr>
          <w:rFonts w:ascii="Courier New" w:eastAsia="Times New Roman" w:hAnsi="Courier New" w:cs="Courier New"/>
          <w:sz w:val="20"/>
          <w:szCs w:val="20"/>
          <w:lang w:eastAsia="en-IN"/>
        </w:rPr>
        <w:t xml:space="preserve">("lower"), </w:t>
      </w:r>
    </w:p>
    <w:p w14:paraId="709938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t>
      </w:r>
      <w:proofErr w:type="gramStart"/>
      <w:r w:rsidRPr="00071B9D">
        <w:rPr>
          <w:rFonts w:ascii="Courier New" w:eastAsia="Times New Roman" w:hAnsi="Courier New" w:cs="Courier New"/>
          <w:sz w:val="20"/>
          <w:szCs w:val="20"/>
          <w:lang w:eastAsia="en-IN"/>
        </w:rPr>
        <w:t>with</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"_1")</w:t>
      </w:r>
    </w:p>
    <w:p w14:paraId="412C3D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59502B8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w:t>
      </w:r>
      <w:proofErr w:type="gramStart"/>
      <w:r w:rsidRPr="00071B9D">
        <w:rPr>
          <w:rFonts w:ascii="Courier New" w:eastAsia="Times New Roman" w:hAnsi="Courier New" w:cs="Courier New"/>
          <w:sz w:val="20"/>
          <w:szCs w:val="20"/>
          <w:lang w:eastAsia="en-IN"/>
        </w:rPr>
        <w:t>at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-1,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%&gt;%</w:t>
      </w:r>
    </w:p>
    <w:p w14:paraId="73A294A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w:t>
      </w:r>
    </w:p>
    <w:p w14:paraId="3F2D0CB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Warning: Duplicated column names deduplicated: '2017' =&gt; '2017_1' [26]</w:t>
      </w:r>
    </w:p>
    <w:p w14:paraId="3E4D26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%&gt;% </w:t>
      </w:r>
    </w:p>
    <w:p w14:paraId="30DD8A5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2:9) %&gt;% </w:t>
      </w:r>
    </w:p>
    <w:p w14:paraId="3E10B13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Year, y =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Country)) +</w:t>
      </w:r>
    </w:p>
    <w:p w14:paraId="216BC9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3F1C104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classic</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32A942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theme(</w:t>
      </w:r>
      <w:proofErr w:type="spellStart"/>
      <w:proofErr w:type="gramEnd"/>
      <w:r w:rsidRPr="00071B9D">
        <w:rPr>
          <w:rFonts w:ascii="Courier New" w:eastAsia="Times New Roman" w:hAnsi="Courier New" w:cs="Courier New"/>
          <w:sz w:val="20"/>
          <w:szCs w:val="20"/>
          <w:lang w:eastAsia="en-IN"/>
        </w:rPr>
        <w:t>legend.position</w:t>
      </w:r>
      <w:proofErr w:type="spellEnd"/>
      <w:r w:rsidRPr="00071B9D">
        <w:rPr>
          <w:rFonts w:ascii="Courier New" w:eastAsia="Times New Roman" w:hAnsi="Courier New" w:cs="Courier New"/>
          <w:sz w:val="20"/>
          <w:szCs w:val="20"/>
          <w:lang w:eastAsia="en-IN"/>
        </w:rPr>
        <w:t xml:space="preserve"> = "none") +</w:t>
      </w:r>
    </w:p>
    <w:p w14:paraId="2279040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 xml:space="preserve">("Year") + </w:t>
      </w:r>
    </w:p>
    <w:p w14:paraId="179BF4B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"Number of new infections")</w:t>
      </w:r>
    </w:p>
    <w:p w14:paraId="550782C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BCD67DC" wp14:editId="22162F20">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C30903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is a bit busy. Countries that are highly endemic with good ARV coverage and prevention of infection programs should have a steeper decline in the newly infected people. At first glance, it looks like some of the data points are fairly linear. Let’s go with that assumption, and apply linear regression to each country.</w:t>
      </w:r>
    </w:p>
    <w:p w14:paraId="0E186C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&lt;- </w:t>
      </w:r>
    </w:p>
    <w:p w14:paraId="5A01E6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%&gt;% </w:t>
      </w:r>
    </w:p>
    <w:p w14:paraId="1606F1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%&gt;% </w:t>
      </w:r>
    </w:p>
    <w:p w14:paraId="2372EA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0A9034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2:9) %&gt;% </w:t>
      </w:r>
    </w:p>
    <w:p w14:paraId="594630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r w:rsidRPr="00071B9D">
        <w:rPr>
          <w:rFonts w:ascii="Courier New" w:eastAsia="Times New Roman" w:hAnsi="Courier New" w:cs="Courier New"/>
          <w:sz w:val="20"/>
          <w:szCs w:val="20"/>
          <w:lang w:eastAsia="en-IN"/>
        </w:rPr>
        <w:t xml:space="preserve">Year = </w:t>
      </w:r>
      <w:proofErr w:type="spellStart"/>
      <w:r w:rsidRPr="00071B9D">
        <w:rPr>
          <w:rFonts w:ascii="Courier New" w:eastAsia="Times New Roman" w:hAnsi="Courier New" w:cs="Courier New"/>
          <w:sz w:val="20"/>
          <w:szCs w:val="20"/>
          <w:lang w:eastAsia="en-IN"/>
        </w:rPr>
        <w:t>as.numeric</w:t>
      </w:r>
      <w:proofErr w:type="spellEnd"/>
      <w:r w:rsidRPr="00071B9D">
        <w:rPr>
          <w:rFonts w:ascii="Courier New" w:eastAsia="Times New Roman" w:hAnsi="Courier New" w:cs="Courier New"/>
          <w:sz w:val="20"/>
          <w:szCs w:val="20"/>
          <w:lang w:eastAsia="en-IN"/>
        </w:rPr>
        <w:t xml:space="preserve">(Year)) %&gt;% </w:t>
      </w:r>
    </w:p>
    <w:p w14:paraId="74BBC56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group_</w:t>
      </w:r>
      <w:proofErr w:type="gramStart"/>
      <w:r w:rsidRPr="00071B9D">
        <w:rPr>
          <w:rFonts w:ascii="Courier New" w:eastAsia="Times New Roman" w:hAnsi="Courier New" w:cs="Courier New"/>
          <w:sz w:val="20"/>
          <w:szCs w:val="20"/>
          <w:lang w:eastAsia="en-IN"/>
        </w:rPr>
        <w:t>by</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Country) %&gt;% </w:t>
      </w:r>
    </w:p>
    <w:p w14:paraId="629095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do(</w:t>
      </w:r>
      <w:proofErr w:type="gramEnd"/>
      <w:r w:rsidRPr="00071B9D">
        <w:rPr>
          <w:rFonts w:ascii="Courier New" w:eastAsia="Times New Roman" w:hAnsi="Courier New" w:cs="Courier New"/>
          <w:sz w:val="20"/>
          <w:szCs w:val="20"/>
          <w:lang w:eastAsia="en-IN"/>
        </w:rPr>
        <w:t>tidy(</w:t>
      </w:r>
      <w:proofErr w:type="spellStart"/>
      <w:r w:rsidRPr="00071B9D">
        <w:rPr>
          <w:rFonts w:ascii="Courier New" w:eastAsia="Times New Roman" w:hAnsi="Courier New" w:cs="Courier New"/>
          <w:sz w:val="20"/>
          <w:szCs w:val="20"/>
          <w:lang w:eastAsia="en-IN"/>
        </w:rPr>
        <w:t>lm</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 Year, data = .))) %&gt;% </w:t>
      </w:r>
    </w:p>
    <w:p w14:paraId="5FCBBDF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term == "Year") %&gt;% </w:t>
      </w:r>
    </w:p>
    <w:p w14:paraId="26442AB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ungroup(</w:t>
      </w:r>
      <w:proofErr w:type="gramEnd"/>
      <w:r w:rsidRPr="00071B9D">
        <w:rPr>
          <w:rFonts w:ascii="Courier New" w:eastAsia="Times New Roman" w:hAnsi="Courier New" w:cs="Courier New"/>
          <w:sz w:val="20"/>
          <w:szCs w:val="20"/>
          <w:lang w:eastAsia="en-IN"/>
        </w:rPr>
        <w:t xml:space="preserve">) %&gt;% </w:t>
      </w:r>
    </w:p>
    <w:p w14:paraId="2028655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48C545F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 </w:t>
      </w:r>
      <w:proofErr w:type="spellStart"/>
      <w:r w:rsidRPr="00071B9D">
        <w:rPr>
          <w:rFonts w:ascii="Courier New" w:eastAsia="Times New Roman" w:hAnsi="Courier New" w:cs="Courier New"/>
          <w:sz w:val="20"/>
          <w:szCs w:val="20"/>
          <w:lang w:eastAsia="en-IN"/>
        </w:rPr>
        <w:t>fct_</w:t>
      </w:r>
      <w:proofErr w:type="gramStart"/>
      <w:r w:rsidRPr="00071B9D">
        <w:rPr>
          <w:rFonts w:ascii="Courier New" w:eastAsia="Times New Roman" w:hAnsi="Courier New" w:cs="Courier New"/>
          <w:sz w:val="20"/>
          <w:szCs w:val="20"/>
          <w:lang w:eastAsia="en-IN"/>
        </w:rPr>
        <w:t>reorder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Country, estimate, .</w:t>
      </w:r>
      <w:proofErr w:type="spellStart"/>
      <w:r w:rsidRPr="00071B9D">
        <w:rPr>
          <w:rFonts w:ascii="Courier New" w:eastAsia="Times New Roman" w:hAnsi="Courier New" w:cs="Courier New"/>
          <w:sz w:val="20"/>
          <w:szCs w:val="20"/>
          <w:lang w:eastAsia="en-IN"/>
        </w:rPr>
        <w:t>desc</w:t>
      </w:r>
      <w:proofErr w:type="spellEnd"/>
      <w:r w:rsidRPr="00071B9D">
        <w:rPr>
          <w:rFonts w:ascii="Courier New" w:eastAsia="Times New Roman" w:hAnsi="Courier New" w:cs="Courier New"/>
          <w:sz w:val="20"/>
          <w:szCs w:val="20"/>
          <w:lang w:eastAsia="en-IN"/>
        </w:rPr>
        <w:t xml:space="preserve"> = TRUE)</w:t>
      </w:r>
    </w:p>
    <w:p w14:paraId="531958B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0E6D2B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arrange(</w:t>
      </w:r>
      <w:proofErr w:type="spellStart"/>
      <w:r w:rsidRPr="00071B9D">
        <w:rPr>
          <w:rFonts w:ascii="Courier New" w:eastAsia="Times New Roman" w:hAnsi="Courier New" w:cs="Courier New"/>
          <w:sz w:val="20"/>
          <w:szCs w:val="20"/>
          <w:lang w:eastAsia="en-IN"/>
        </w:rPr>
        <w:t>desc</w:t>
      </w:r>
      <w:proofErr w:type="spellEnd"/>
      <w:r w:rsidRPr="00071B9D">
        <w:rPr>
          <w:rFonts w:ascii="Courier New" w:eastAsia="Times New Roman" w:hAnsi="Courier New" w:cs="Courier New"/>
          <w:sz w:val="20"/>
          <w:szCs w:val="20"/>
          <w:lang w:eastAsia="en-IN"/>
        </w:rPr>
        <w:t xml:space="preserve">(estimate)) %&gt;% </w:t>
      </w:r>
    </w:p>
    <w:p w14:paraId="0D25622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select(</w:t>
      </w:r>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one_of</w:t>
      </w:r>
      <w:proofErr w:type="spellEnd"/>
      <w:r w:rsidRPr="00071B9D">
        <w:rPr>
          <w:rFonts w:ascii="Courier New" w:eastAsia="Times New Roman" w:hAnsi="Courier New" w:cs="Courier New"/>
          <w:sz w:val="20"/>
          <w:szCs w:val="20"/>
          <w:lang w:eastAsia="en-IN"/>
        </w:rPr>
        <w:t>("term", "statistic"))</w:t>
      </w:r>
    </w:p>
    <w:p w14:paraId="6E345E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A3FE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%&gt;% </w:t>
      </w:r>
    </w:p>
    <w:p w14:paraId="71E2555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head(</w:t>
      </w:r>
      <w:proofErr w:type="gramEnd"/>
      <w:r w:rsidRPr="00071B9D">
        <w:rPr>
          <w:rFonts w:ascii="Courier New" w:eastAsia="Times New Roman" w:hAnsi="Courier New" w:cs="Courier New"/>
          <w:sz w:val="20"/>
          <w:szCs w:val="20"/>
          <w:lang w:eastAsia="en-IN"/>
        </w:rPr>
        <w:t xml:space="preserve">) %&gt;% </w:t>
      </w:r>
    </w:p>
    <w:p w14:paraId="12F19F7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kable</w:t>
      </w:r>
      <w:proofErr w:type="spellEnd"/>
      <w:r w:rsidRPr="00071B9D">
        <w:rPr>
          <w:rFonts w:ascii="Courier New" w:eastAsia="Times New Roman" w:hAnsi="Courier New" w:cs="Courier New"/>
          <w:sz w:val="20"/>
          <w:szCs w:val="20"/>
          <w:lang w:eastAsia="en-IN"/>
        </w:rPr>
        <w:t>(</w:t>
      </w:r>
      <w:proofErr w:type="gramEnd"/>
    </w:p>
    <w:p w14:paraId="5A7F413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caption = "Results of linear regression: Rate of new infections per year"</w:t>
      </w:r>
    </w:p>
    <w:p w14:paraId="5EF5C28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1568"/>
        <w:gridCol w:w="1568"/>
        <w:gridCol w:w="1583"/>
      </w:tblGrid>
      <w:tr w:rsidR="00071B9D" w:rsidRPr="00071B9D" w14:paraId="224241C0" w14:textId="77777777" w:rsidTr="00071B9D">
        <w:trPr>
          <w:tblHeader/>
          <w:tblCellSpacing w:w="15" w:type="dxa"/>
        </w:trPr>
        <w:tc>
          <w:tcPr>
            <w:tcW w:w="0" w:type="auto"/>
            <w:gridSpan w:val="4"/>
            <w:tcBorders>
              <w:top w:val="nil"/>
              <w:left w:val="nil"/>
              <w:bottom w:val="nil"/>
              <w:right w:val="nil"/>
            </w:tcBorders>
            <w:vAlign w:val="center"/>
            <w:hideMark/>
          </w:tcPr>
          <w:p w14:paraId="1534B64C" w14:textId="77777777" w:rsidR="00071B9D" w:rsidRPr="00071B9D" w:rsidRDefault="00071B9D" w:rsidP="00071B9D">
            <w:pPr>
              <w:spacing w:after="0" w:line="240" w:lineRule="auto"/>
              <w:jc w:val="center"/>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Table 2: Results of linear regression: Rate of new infections per year</w:t>
            </w:r>
          </w:p>
        </w:tc>
      </w:tr>
      <w:tr w:rsidR="00071B9D" w:rsidRPr="00071B9D" w14:paraId="2A1C4D6F" w14:textId="77777777" w:rsidTr="00071B9D">
        <w:trPr>
          <w:tblHeader/>
          <w:tblCellSpacing w:w="15" w:type="dxa"/>
        </w:trPr>
        <w:tc>
          <w:tcPr>
            <w:tcW w:w="0" w:type="auto"/>
            <w:vAlign w:val="center"/>
            <w:hideMark/>
          </w:tcPr>
          <w:p w14:paraId="62E128CE" w14:textId="77777777" w:rsidR="00071B9D" w:rsidRPr="00071B9D" w:rsidRDefault="00071B9D" w:rsidP="00071B9D">
            <w:pPr>
              <w:spacing w:after="0" w:line="240" w:lineRule="auto"/>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Country</w:t>
            </w:r>
          </w:p>
        </w:tc>
        <w:tc>
          <w:tcPr>
            <w:tcW w:w="0" w:type="auto"/>
            <w:vAlign w:val="center"/>
            <w:hideMark/>
          </w:tcPr>
          <w:p w14:paraId="72E760AB"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estimate</w:t>
            </w:r>
          </w:p>
        </w:tc>
        <w:tc>
          <w:tcPr>
            <w:tcW w:w="0" w:type="auto"/>
            <w:vAlign w:val="center"/>
            <w:hideMark/>
          </w:tcPr>
          <w:p w14:paraId="3174674C"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71B9D">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59ABAD18"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p.value</w:t>
            </w:r>
            <w:proofErr w:type="spellEnd"/>
          </w:p>
        </w:tc>
      </w:tr>
      <w:tr w:rsidR="00071B9D" w:rsidRPr="00071B9D" w14:paraId="5D39750D" w14:textId="77777777" w:rsidTr="00071B9D">
        <w:trPr>
          <w:tblCellSpacing w:w="15" w:type="dxa"/>
        </w:trPr>
        <w:tc>
          <w:tcPr>
            <w:tcW w:w="0" w:type="auto"/>
            <w:vAlign w:val="center"/>
            <w:hideMark/>
          </w:tcPr>
          <w:p w14:paraId="1AD35B64"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Madagascar</w:t>
            </w:r>
          </w:p>
        </w:tc>
        <w:tc>
          <w:tcPr>
            <w:tcW w:w="0" w:type="auto"/>
            <w:vAlign w:val="center"/>
            <w:hideMark/>
          </w:tcPr>
          <w:p w14:paraId="3965CA6B"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469.04762</w:t>
            </w:r>
          </w:p>
        </w:tc>
        <w:tc>
          <w:tcPr>
            <w:tcW w:w="0" w:type="auto"/>
            <w:vAlign w:val="center"/>
            <w:hideMark/>
          </w:tcPr>
          <w:p w14:paraId="1113427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12.56126</w:t>
            </w:r>
          </w:p>
        </w:tc>
        <w:tc>
          <w:tcPr>
            <w:tcW w:w="0" w:type="auto"/>
            <w:vAlign w:val="center"/>
            <w:hideMark/>
          </w:tcPr>
          <w:p w14:paraId="2AE98FAC"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0.0000000</w:t>
            </w:r>
          </w:p>
        </w:tc>
      </w:tr>
      <w:tr w:rsidR="00071B9D" w:rsidRPr="00071B9D" w14:paraId="6A0A41CC" w14:textId="77777777" w:rsidTr="00071B9D">
        <w:trPr>
          <w:tblCellSpacing w:w="15" w:type="dxa"/>
        </w:trPr>
        <w:tc>
          <w:tcPr>
            <w:tcW w:w="0" w:type="auto"/>
            <w:vAlign w:val="center"/>
            <w:hideMark/>
          </w:tcPr>
          <w:p w14:paraId="004C5D13"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Côte d’Ivoire</w:t>
            </w:r>
          </w:p>
        </w:tc>
        <w:tc>
          <w:tcPr>
            <w:tcW w:w="0" w:type="auto"/>
            <w:vAlign w:val="center"/>
            <w:hideMark/>
          </w:tcPr>
          <w:p w14:paraId="0C9B6438"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190.47619</w:t>
            </w:r>
          </w:p>
        </w:tc>
        <w:tc>
          <w:tcPr>
            <w:tcW w:w="0" w:type="auto"/>
            <w:vAlign w:val="center"/>
            <w:hideMark/>
          </w:tcPr>
          <w:p w14:paraId="4060624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153.99689</w:t>
            </w:r>
          </w:p>
        </w:tc>
        <w:tc>
          <w:tcPr>
            <w:tcW w:w="0" w:type="auto"/>
            <w:vAlign w:val="center"/>
            <w:hideMark/>
          </w:tcPr>
          <w:p w14:paraId="4CA827C3"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0.2623441</w:t>
            </w:r>
          </w:p>
        </w:tc>
      </w:tr>
      <w:tr w:rsidR="00071B9D" w:rsidRPr="00071B9D" w14:paraId="365F36F2" w14:textId="77777777" w:rsidTr="00071B9D">
        <w:trPr>
          <w:tblCellSpacing w:w="15" w:type="dxa"/>
        </w:trPr>
        <w:tc>
          <w:tcPr>
            <w:tcW w:w="0" w:type="auto"/>
            <w:vAlign w:val="center"/>
            <w:hideMark/>
          </w:tcPr>
          <w:p w14:paraId="268B26C6"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Botswana</w:t>
            </w:r>
          </w:p>
        </w:tc>
        <w:tc>
          <w:tcPr>
            <w:tcW w:w="0" w:type="auto"/>
            <w:vAlign w:val="center"/>
            <w:hideMark/>
          </w:tcPr>
          <w:p w14:paraId="435B307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130.95238</w:t>
            </w:r>
          </w:p>
        </w:tc>
        <w:tc>
          <w:tcPr>
            <w:tcW w:w="0" w:type="auto"/>
            <w:vAlign w:val="center"/>
            <w:hideMark/>
          </w:tcPr>
          <w:p w14:paraId="1C5F9B2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92.46968</w:t>
            </w:r>
          </w:p>
        </w:tc>
        <w:tc>
          <w:tcPr>
            <w:tcW w:w="0" w:type="auto"/>
            <w:vAlign w:val="center"/>
            <w:hideMark/>
          </w:tcPr>
          <w:p w14:paraId="1ACFF10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0.2064860</w:t>
            </w:r>
          </w:p>
        </w:tc>
      </w:tr>
      <w:tr w:rsidR="00071B9D" w:rsidRPr="00071B9D" w14:paraId="6F014A6F" w14:textId="77777777" w:rsidTr="00071B9D">
        <w:trPr>
          <w:tblCellSpacing w:w="15" w:type="dxa"/>
        </w:trPr>
        <w:tc>
          <w:tcPr>
            <w:tcW w:w="0" w:type="auto"/>
            <w:vAlign w:val="center"/>
            <w:hideMark/>
          </w:tcPr>
          <w:p w14:paraId="7DCBB6BB"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lastRenderedPageBreak/>
              <w:t>Mali</w:t>
            </w:r>
          </w:p>
        </w:tc>
        <w:tc>
          <w:tcPr>
            <w:tcW w:w="0" w:type="auto"/>
            <w:vAlign w:val="center"/>
            <w:hideMark/>
          </w:tcPr>
          <w:p w14:paraId="0B2E1574"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108.33333</w:t>
            </w:r>
          </w:p>
        </w:tc>
        <w:tc>
          <w:tcPr>
            <w:tcW w:w="0" w:type="auto"/>
            <w:vAlign w:val="center"/>
            <w:hideMark/>
          </w:tcPr>
          <w:p w14:paraId="01F9BDD0"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23.21683</w:t>
            </w:r>
          </w:p>
        </w:tc>
        <w:tc>
          <w:tcPr>
            <w:tcW w:w="0" w:type="auto"/>
            <w:vAlign w:val="center"/>
            <w:hideMark/>
          </w:tcPr>
          <w:p w14:paraId="64F390A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0.0034452</w:t>
            </w:r>
          </w:p>
        </w:tc>
      </w:tr>
      <w:tr w:rsidR="00071B9D" w:rsidRPr="00071B9D" w14:paraId="4BD65978" w14:textId="77777777" w:rsidTr="00071B9D">
        <w:trPr>
          <w:tblCellSpacing w:w="15" w:type="dxa"/>
        </w:trPr>
        <w:tc>
          <w:tcPr>
            <w:tcW w:w="0" w:type="auto"/>
            <w:vAlign w:val="center"/>
            <w:hideMark/>
          </w:tcPr>
          <w:p w14:paraId="1F916728"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Congo</w:t>
            </w:r>
          </w:p>
        </w:tc>
        <w:tc>
          <w:tcPr>
            <w:tcW w:w="0" w:type="auto"/>
            <w:vAlign w:val="center"/>
            <w:hideMark/>
          </w:tcPr>
          <w:p w14:paraId="282F337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103.57143</w:t>
            </w:r>
          </w:p>
        </w:tc>
        <w:tc>
          <w:tcPr>
            <w:tcW w:w="0" w:type="auto"/>
            <w:vAlign w:val="center"/>
            <w:hideMark/>
          </w:tcPr>
          <w:p w14:paraId="35D7009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16.45271</w:t>
            </w:r>
          </w:p>
        </w:tc>
        <w:tc>
          <w:tcPr>
            <w:tcW w:w="0" w:type="auto"/>
            <w:vAlign w:val="center"/>
            <w:hideMark/>
          </w:tcPr>
          <w:p w14:paraId="143EE4A5"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0.0007486</w:t>
            </w:r>
          </w:p>
        </w:tc>
      </w:tr>
      <w:tr w:rsidR="00071B9D" w:rsidRPr="00071B9D" w14:paraId="3141D1D0" w14:textId="77777777" w:rsidTr="00071B9D">
        <w:trPr>
          <w:tblCellSpacing w:w="15" w:type="dxa"/>
        </w:trPr>
        <w:tc>
          <w:tcPr>
            <w:tcW w:w="0" w:type="auto"/>
            <w:vAlign w:val="center"/>
            <w:hideMark/>
          </w:tcPr>
          <w:p w14:paraId="79332E07"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Eritrea</w:t>
            </w:r>
          </w:p>
        </w:tc>
        <w:tc>
          <w:tcPr>
            <w:tcW w:w="0" w:type="auto"/>
            <w:vAlign w:val="center"/>
            <w:hideMark/>
          </w:tcPr>
          <w:p w14:paraId="3B79AFC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89.28571</w:t>
            </w:r>
          </w:p>
        </w:tc>
        <w:tc>
          <w:tcPr>
            <w:tcW w:w="0" w:type="auto"/>
            <w:vAlign w:val="center"/>
            <w:hideMark/>
          </w:tcPr>
          <w:p w14:paraId="4659ABE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23.05347</w:t>
            </w:r>
          </w:p>
        </w:tc>
        <w:tc>
          <w:tcPr>
            <w:tcW w:w="0" w:type="auto"/>
            <w:vAlign w:val="center"/>
            <w:hideMark/>
          </w:tcPr>
          <w:p w14:paraId="7925913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0.0082374</w:t>
            </w:r>
          </w:p>
        </w:tc>
      </w:tr>
    </w:tbl>
    <w:p w14:paraId="451AEDC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%&gt;%</w:t>
      </w:r>
    </w:p>
    <w:p w14:paraId="351FF31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25BE458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Country, y = estimate, fill = </w:t>
      </w:r>
      <w:proofErr w:type="spellStart"/>
      <w:r w:rsidRPr="00071B9D">
        <w:rPr>
          <w:rFonts w:ascii="Courier New" w:eastAsia="Times New Roman" w:hAnsi="Courier New" w:cs="Courier New"/>
          <w:sz w:val="20"/>
          <w:szCs w:val="20"/>
          <w:lang w:eastAsia="en-IN"/>
        </w:rPr>
        <w:t>p.value</w:t>
      </w:r>
      <w:proofErr w:type="spellEnd"/>
      <w:r w:rsidRPr="00071B9D">
        <w:rPr>
          <w:rFonts w:ascii="Courier New" w:eastAsia="Times New Roman" w:hAnsi="Courier New" w:cs="Courier New"/>
          <w:sz w:val="20"/>
          <w:szCs w:val="20"/>
          <w:lang w:eastAsia="en-IN"/>
        </w:rPr>
        <w:t xml:space="preserve"> &gt;= 0.05)) +</w:t>
      </w:r>
    </w:p>
    <w:p w14:paraId="0F7E030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col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70477C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flip</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18FCE2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4E4DAB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"Estimated change in HIV infection (people/year)")</w:t>
      </w:r>
    </w:p>
    <w:p w14:paraId="5AA7F79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81AAE0C" wp14:editId="4293F0E1">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8D3833B"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With a quick look at the plot shown above, we can see that for most countries, a linear model fits the data with a significant p-value </w:t>
      </w:r>
      <w:proofErr w:type="spellStart"/>
      <w:r w:rsidRPr="00071B9D">
        <w:rPr>
          <w:rFonts w:ascii="Times New Roman" w:eastAsia="Times New Roman" w:hAnsi="Times New Roman" w:cs="Times New Roman"/>
          <w:sz w:val="20"/>
          <w:szCs w:val="20"/>
          <w:lang w:eastAsia="en-IN"/>
        </w:rPr>
        <w:t>cutoff</w:t>
      </w:r>
      <w:proofErr w:type="spellEnd"/>
      <w:r w:rsidRPr="00071B9D">
        <w:rPr>
          <w:rFonts w:ascii="Times New Roman" w:eastAsia="Times New Roman" w:hAnsi="Times New Roman" w:cs="Times New Roman"/>
          <w:sz w:val="20"/>
          <w:szCs w:val="20"/>
          <w:lang w:eastAsia="en-IN"/>
        </w:rPr>
        <w:t xml:space="preserve"> of 0.05.</w:t>
      </w:r>
    </w:p>
    <w:p w14:paraId="655E61A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It is important to note here that the data we have at hand is from 2010 to 2017. This shows that some countries – notably, South Africa – are on a good trajectory. Botswana, being the “Poster Child” of a good HIV treatment and prevention program, seems to have stabilized in terms of rate of infection, with a positive but insignificant estimate of the rate of infection. This could be explained by the following reasons:</w:t>
      </w:r>
    </w:p>
    <w:p w14:paraId="70D5EB68"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First African country to introduce HAART, 2002</w:t>
      </w:r>
    </w:p>
    <w:p w14:paraId="59B4F282"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Progressive in terms of prevention programs</w:t>
      </w:r>
    </w:p>
    <w:p w14:paraId="0DC85DA4"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Looking only from 2010, we are missing the dramatic decline in infection</w:t>
      </w:r>
    </w:p>
    <w:p w14:paraId="5ABD0C15"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w:t>
      </w:r>
      <w:hyperlink r:id="rId25" w:tgtFrame="_blank" w:history="1">
        <w:r w:rsidRPr="00071B9D">
          <w:rPr>
            <w:rFonts w:ascii="Times New Roman" w:eastAsia="Times New Roman" w:hAnsi="Times New Roman" w:cs="Times New Roman"/>
            <w:color w:val="0000FF"/>
            <w:sz w:val="20"/>
            <w:szCs w:val="20"/>
            <w:u w:val="single"/>
            <w:lang w:eastAsia="en-IN"/>
          </w:rPr>
          <w:t>WHO</w:t>
        </w:r>
      </w:hyperlink>
      <w:r w:rsidRPr="00071B9D">
        <w:rPr>
          <w:rFonts w:ascii="Times New Roman" w:eastAsia="Times New Roman" w:hAnsi="Times New Roman" w:cs="Times New Roman"/>
          <w:sz w:val="20"/>
          <w:szCs w:val="20"/>
          <w:lang w:eastAsia="en-IN"/>
        </w:rPr>
        <w:t xml:space="preserve"> goal is to get 90% of a country’s infected people on HAART, but the last 5-7% might be the hardest to convince</w:t>
      </w:r>
    </w:p>
    <w:p w14:paraId="2185619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can combine the ARV and estimated rates of infection data.</w:t>
      </w:r>
    </w:p>
    <w:p w14:paraId="14FE91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arv_on_infection</w:t>
      </w:r>
      <w:proofErr w:type="spellEnd"/>
      <w:r w:rsidRPr="00071B9D">
        <w:rPr>
          <w:rFonts w:ascii="Courier New" w:eastAsia="Times New Roman" w:hAnsi="Courier New" w:cs="Courier New"/>
          <w:sz w:val="20"/>
          <w:szCs w:val="20"/>
          <w:lang w:eastAsia="en-IN"/>
        </w:rPr>
        <w:t xml:space="preserve"> &lt;- </w:t>
      </w:r>
    </w:p>
    <w:p w14:paraId="0526E12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3F9775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left_</w:t>
      </w:r>
      <w:proofErr w:type="gramStart"/>
      <w:r w:rsidRPr="00071B9D">
        <w:rPr>
          <w:rFonts w:ascii="Courier New" w:eastAsia="Times New Roman" w:hAnsi="Courier New" w:cs="Courier New"/>
          <w:sz w:val="20"/>
          <w:szCs w:val="20"/>
          <w:lang w:eastAsia="en-IN"/>
        </w:rPr>
        <w:t>join</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by = "Country") %&gt;% </w:t>
      </w:r>
    </w:p>
    <w:p w14:paraId="30863FE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spellStart"/>
      <w:proofErr w:type="gramEnd"/>
      <w:r w:rsidRPr="00071B9D">
        <w:rPr>
          <w:rFonts w:ascii="Courier New" w:eastAsia="Times New Roman" w:hAnsi="Courier New" w:cs="Courier New"/>
          <w:sz w:val="20"/>
          <w:szCs w:val="20"/>
          <w:lang w:eastAsia="en-IN"/>
        </w:rPr>
        <w:t>p_interpretation</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if_else</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p.value</w:t>
      </w:r>
      <w:proofErr w:type="spellEnd"/>
      <w:r w:rsidRPr="00071B9D">
        <w:rPr>
          <w:rFonts w:ascii="Courier New" w:eastAsia="Times New Roman" w:hAnsi="Courier New" w:cs="Courier New"/>
          <w:sz w:val="20"/>
          <w:szCs w:val="20"/>
          <w:lang w:eastAsia="en-IN"/>
        </w:rPr>
        <w:t xml:space="preserve"> &gt;= 0.05, "Significant", "Insignificant"))</w:t>
      </w:r>
    </w:p>
    <w:p w14:paraId="294F316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Warning: Column `Country` joining character vector and factor, coercing</w:t>
      </w:r>
    </w:p>
    <w:p w14:paraId="5E2803A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into character vector</w:t>
      </w:r>
    </w:p>
    <w:p w14:paraId="402019F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arv_on_infection</w:t>
      </w:r>
      <w:proofErr w:type="spellEnd"/>
      <w:r w:rsidRPr="00071B9D">
        <w:rPr>
          <w:rFonts w:ascii="Courier New" w:eastAsia="Times New Roman" w:hAnsi="Courier New" w:cs="Courier New"/>
          <w:sz w:val="20"/>
          <w:szCs w:val="20"/>
          <w:lang w:eastAsia="en-IN"/>
        </w:rPr>
        <w:t xml:space="preserve"> %&gt;% </w:t>
      </w:r>
    </w:p>
    <w:p w14:paraId="2A90265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771ABD4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y = estimate, </w:t>
      </w:r>
    </w:p>
    <w:p w14:paraId="57DB398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shape = </w:t>
      </w:r>
      <w:proofErr w:type="spellStart"/>
      <w:r w:rsidRPr="00071B9D">
        <w:rPr>
          <w:rFonts w:ascii="Courier New" w:eastAsia="Times New Roman" w:hAnsi="Courier New" w:cs="Courier New"/>
          <w:sz w:val="20"/>
          <w:szCs w:val="20"/>
          <w:lang w:eastAsia="en-IN"/>
        </w:rPr>
        <w:t>p_interpretation</w:t>
      </w:r>
      <w:proofErr w:type="spellEnd"/>
      <w:r w:rsidRPr="00071B9D">
        <w:rPr>
          <w:rFonts w:ascii="Courier New" w:eastAsia="Times New Roman" w:hAnsi="Courier New" w:cs="Courier New"/>
          <w:sz w:val="20"/>
          <w:szCs w:val="20"/>
          <w:lang w:eastAsia="en-IN"/>
        </w:rPr>
        <w:t xml:space="preserve"> &gt;= 0.05)) +</w:t>
      </w:r>
    </w:p>
    <w:p w14:paraId="103BFF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size = 2) +</w:t>
      </w:r>
    </w:p>
    <w:p w14:paraId="68D09DE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geom_text_</w:t>
      </w:r>
      <w:proofErr w:type="gramStart"/>
      <w:r w:rsidRPr="00071B9D">
        <w:rPr>
          <w:rFonts w:ascii="Courier New" w:eastAsia="Times New Roman" w:hAnsi="Courier New" w:cs="Courier New"/>
          <w:sz w:val="20"/>
          <w:szCs w:val="20"/>
          <w:lang w:eastAsia="en-IN"/>
        </w:rPr>
        <w:t>repel</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(label = Country), size = 3) +</w:t>
      </w:r>
    </w:p>
    <w:p w14:paraId="2645B5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scale_color_</w:t>
      </w:r>
      <w:proofErr w:type="gramStart"/>
      <w:r w:rsidRPr="00071B9D">
        <w:rPr>
          <w:rFonts w:ascii="Courier New" w:eastAsia="Times New Roman" w:hAnsi="Courier New" w:cs="Courier New"/>
          <w:sz w:val="20"/>
          <w:szCs w:val="20"/>
          <w:lang w:eastAsia="en-IN"/>
        </w:rPr>
        <w:t>gradient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high = "red", low = "blue") +</w:t>
      </w:r>
    </w:p>
    <w:p w14:paraId="5B4183A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grey</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7B649C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ARV coverage") + </w:t>
      </w:r>
    </w:p>
    <w:p w14:paraId="5DCFC84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"Estimated change in HIV infection\n(people/year)") +</w:t>
      </w:r>
    </w:p>
    <w:p w14:paraId="0742DE4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ggtitle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"Antiretroviral (ARV) coverage")</w:t>
      </w:r>
    </w:p>
    <w:p w14:paraId="2B5704A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08CBE81" wp14:editId="727541BD">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59EB28"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South Africa has the highest number of infected people, but on the positive side, has a downward trajectory of about 15000 fewer people newly infected each year. Although ARVs do play a crucial role in controlling this epidemic, it is not the only factor involved. Prevention of mother-to-child transmission has been very successful in South Africa. Awareness campaigns and education are playing a big role as well. The plot above shows our linearly </w:t>
      </w:r>
      <w:proofErr w:type="spellStart"/>
      <w:r w:rsidRPr="00071B9D">
        <w:rPr>
          <w:rFonts w:ascii="Times New Roman" w:eastAsia="Times New Roman" w:hAnsi="Times New Roman" w:cs="Times New Roman"/>
          <w:sz w:val="20"/>
          <w:szCs w:val="20"/>
          <w:lang w:eastAsia="en-IN"/>
        </w:rPr>
        <w:t>modeled</w:t>
      </w:r>
      <w:proofErr w:type="spellEnd"/>
      <w:r w:rsidRPr="00071B9D">
        <w:rPr>
          <w:rFonts w:ascii="Times New Roman" w:eastAsia="Times New Roman" w:hAnsi="Times New Roman" w:cs="Times New Roman"/>
          <w:sz w:val="20"/>
          <w:szCs w:val="20"/>
          <w:lang w:eastAsia="en-IN"/>
        </w:rPr>
        <w:t xml:space="preserve"> rates.</w:t>
      </w:r>
    </w:p>
    <w:p w14:paraId="489F46BB"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The laboratory, HIV diagnosis and monitoring</w:t>
      </w:r>
    </w:p>
    <w:p w14:paraId="21694EA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HIV-related laboratory tests are not the only diagnostics done in a Virology department, but in endemic countries, it accounts for the majority of tests which are done. The first HIV-related test done would be for diagnosis. This is done differently in adults than in infants. As we discussed earlier, after HIV infection, the immune system develops antibodies. We can use a field of study called </w:t>
      </w:r>
      <w:r w:rsidRPr="00071B9D">
        <w:rPr>
          <w:rFonts w:ascii="Times New Roman" w:eastAsia="Times New Roman" w:hAnsi="Times New Roman" w:cs="Times New Roman"/>
          <w:b/>
          <w:bCs/>
          <w:sz w:val="20"/>
          <w:szCs w:val="20"/>
          <w:lang w:eastAsia="en-IN"/>
        </w:rPr>
        <w:t>serology</w:t>
      </w:r>
      <w:r w:rsidRPr="00071B9D">
        <w:rPr>
          <w:rFonts w:ascii="Times New Roman" w:eastAsia="Times New Roman" w:hAnsi="Times New Roman" w:cs="Times New Roman"/>
          <w:sz w:val="20"/>
          <w:szCs w:val="20"/>
          <w:lang w:eastAsia="en-IN"/>
        </w:rPr>
        <w:t xml:space="preserve"> to detect antibodies and antigens, and in most cases, an ELISA test is performed to confirm HIV seroconversion or status. Since the mother’s antibodies will be present in the infant, an ELISA will tell us the baby is positive even though not infected. Infants are diagnosed by detecting viral RNA or DNA in their blood. This is done by PCR (Polymerase Chain Reaction).</w:t>
      </w:r>
    </w:p>
    <w:p w14:paraId="5FFBF50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Once a patient is diagnosed as HIV-positive, the patient will be initiated on HAART, and in most cases, the viral load will be suppressed. In the South African public sector treatment program, after HAART initiation, the patient gets two six-monthly viral load tests to make sure viral replication is suppressed. To keep an eye out for trouble, a yearly viral load is done to confirm adherence and effectiveness of the treatment.</w:t>
      </w:r>
    </w:p>
    <w:p w14:paraId="5FF4C20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 xml:space="preserve">When an unsuppressed viral load is detected, action is taken and adherence counselling is performed. If this does not solve the problem, drug-resistance testing is performed to assess the resistance profile of the infection in order to adjust the ARV regimen accordingly. This is done by isolating the viral RNA, converting it to DNA, amplifying the DNA to sufficient quantities to enable sequencing of the DNA. In our laboratory, we use </w:t>
      </w:r>
      <w:hyperlink r:id="rId27" w:tgtFrame="_blank" w:history="1">
        <w:r w:rsidRPr="00071B9D">
          <w:rPr>
            <w:rFonts w:ascii="Times New Roman" w:eastAsia="Times New Roman" w:hAnsi="Times New Roman" w:cs="Times New Roman"/>
            <w:color w:val="0000FF"/>
            <w:sz w:val="20"/>
            <w:szCs w:val="20"/>
            <w:u w:val="single"/>
            <w:lang w:eastAsia="en-IN"/>
          </w:rPr>
          <w:t>Sanger sequencing</w:t>
        </w:r>
      </w:hyperlink>
      <w:r w:rsidRPr="00071B9D">
        <w:rPr>
          <w:rFonts w:ascii="Times New Roman" w:eastAsia="Times New Roman" w:hAnsi="Times New Roman" w:cs="Times New Roman"/>
          <w:sz w:val="20"/>
          <w:szCs w:val="20"/>
          <w:lang w:eastAsia="en-IN"/>
        </w:rPr>
        <w:t>, but other sequencing technologies also exist.</w:t>
      </w:r>
    </w:p>
    <w:p w14:paraId="4BC432E6" w14:textId="77777777" w:rsidR="00071B9D" w:rsidRPr="00071B9D" w:rsidRDefault="00071B9D" w:rsidP="00071B9D">
      <w:pPr>
        <w:spacing w:after="0"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pict w14:anchorId="646B9E52">
          <v:rect id="_x0000_i1025" style="width:0;height:1.5pt" o:hralign="center" o:hrstd="t" o:hr="t" fillcolor="#a0a0a0" stroked="f"/>
        </w:pict>
      </w:r>
    </w:p>
    <w:p w14:paraId="40E18FC6" w14:textId="77777777" w:rsidR="00071B9D" w:rsidRPr="00071B9D" w:rsidRDefault="00071B9D" w:rsidP="00071B9D">
      <w:pPr>
        <w:spacing w:after="0" w:line="240" w:lineRule="auto"/>
        <w:jc w:val="center"/>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br/>
      </w:r>
      <w:r w:rsidRPr="00071B9D">
        <w:rPr>
          <w:rFonts w:ascii="Times New Roman" w:eastAsia="Times New Roman" w:hAnsi="Times New Roman" w:cs="Times New Roman"/>
          <w:noProof/>
          <w:sz w:val="20"/>
          <w:szCs w:val="20"/>
          <w:lang w:eastAsia="en-IN"/>
        </w:rPr>
        <w:drawing>
          <wp:inline distT="0" distB="0" distL="0" distR="0" wp14:anchorId="1767D890" wp14:editId="05EBCB2E">
            <wp:extent cx="4343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914400"/>
                    </a:xfrm>
                    <a:prstGeom prst="rect">
                      <a:avLst/>
                    </a:prstGeom>
                    <a:noFill/>
                    <a:ln>
                      <a:noFill/>
                    </a:ln>
                  </pic:spPr>
                </pic:pic>
              </a:graphicData>
            </a:graphic>
          </wp:inline>
        </w:drawing>
      </w:r>
    </w:p>
    <w:p w14:paraId="28558030" w14:textId="77777777" w:rsidR="00071B9D" w:rsidRPr="00071B9D" w:rsidRDefault="00071B9D" w:rsidP="00071B9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Figure 1: HIV Genome as depicted by the Los Alamos HIV sequence database. Available at </w:t>
      </w:r>
      <w:hyperlink r:id="rId29" w:tgtFrame="_blank" w:history="1">
        <w:r w:rsidRPr="00071B9D">
          <w:rPr>
            <w:rFonts w:ascii="Times New Roman" w:eastAsia="Times New Roman" w:hAnsi="Times New Roman" w:cs="Times New Roman"/>
            <w:color w:val="0000FF"/>
            <w:sz w:val="20"/>
            <w:szCs w:val="20"/>
            <w:u w:val="single"/>
            <w:lang w:eastAsia="en-IN"/>
          </w:rPr>
          <w:t>https://www.hiv.lanl.gov/content/sequence/HIV/MAP/landmark.html</w:t>
        </w:r>
      </w:hyperlink>
      <w:r w:rsidRPr="00071B9D">
        <w:rPr>
          <w:rFonts w:ascii="Times New Roman" w:eastAsia="Times New Roman" w:hAnsi="Times New Roman" w:cs="Times New Roman"/>
          <w:sz w:val="20"/>
          <w:szCs w:val="20"/>
          <w:lang w:eastAsia="en-IN"/>
        </w:rPr>
        <w:t xml:space="preserve"> </w:t>
      </w:r>
    </w:p>
    <w:p w14:paraId="7323826F" w14:textId="77777777" w:rsidR="00071B9D" w:rsidRPr="00071B9D" w:rsidRDefault="00071B9D" w:rsidP="00071B9D">
      <w:pPr>
        <w:spacing w:after="0"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pict w14:anchorId="0FA59D56">
          <v:rect id="_x0000_i1026" style="width:0;height:1.5pt" o:hralign="center" o:hrstd="t" o:hr="t" fillcolor="#a0a0a0" stroked="f"/>
        </w:pict>
      </w:r>
    </w:p>
    <w:p w14:paraId="344FC3B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This diagram depicts the genome of HIV. The most common targets for interfering with viral replication is located in the </w:t>
      </w:r>
      <w:r w:rsidRPr="00071B9D">
        <w:rPr>
          <w:rFonts w:ascii="Times New Roman" w:eastAsia="Times New Roman" w:hAnsi="Times New Roman" w:cs="Times New Roman"/>
          <w:i/>
          <w:iCs/>
          <w:sz w:val="20"/>
          <w:szCs w:val="20"/>
          <w:lang w:eastAsia="en-IN"/>
        </w:rPr>
        <w:t>pol</w:t>
      </w:r>
      <w:r w:rsidRPr="00071B9D">
        <w:rPr>
          <w:rFonts w:ascii="Times New Roman" w:eastAsia="Times New Roman" w:hAnsi="Times New Roman" w:cs="Times New Roman"/>
          <w:sz w:val="20"/>
          <w:szCs w:val="20"/>
          <w:lang w:eastAsia="en-IN"/>
        </w:rPr>
        <w:t xml:space="preserve"> gene. Specifically:</w:t>
      </w:r>
    </w:p>
    <w:p w14:paraId="73148385"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1B9D">
        <w:rPr>
          <w:rFonts w:ascii="Times New Roman" w:eastAsia="Times New Roman" w:hAnsi="Times New Roman" w:cs="Times New Roman"/>
          <w:b/>
          <w:bCs/>
          <w:sz w:val="20"/>
          <w:szCs w:val="20"/>
          <w:lang w:eastAsia="en-IN"/>
        </w:rPr>
        <w:t>prot</w:t>
      </w:r>
      <w:proofErr w:type="spellEnd"/>
      <w:r w:rsidRPr="00071B9D">
        <w:rPr>
          <w:rFonts w:ascii="Times New Roman" w:eastAsia="Times New Roman" w:hAnsi="Times New Roman" w:cs="Times New Roman"/>
          <w:sz w:val="20"/>
          <w:szCs w:val="20"/>
          <w:lang w:eastAsia="en-IN"/>
        </w:rPr>
        <w:t>: The viral protease. Many of the viral proteins are translated as longer polypeptides, which are then cleaved into mature proteins by the protease.</w:t>
      </w:r>
    </w:p>
    <w:p w14:paraId="7506740F"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p51 RT</w:t>
      </w:r>
      <w:r w:rsidRPr="00071B9D">
        <w:rPr>
          <w:rFonts w:ascii="Times New Roman" w:eastAsia="Times New Roman" w:hAnsi="Times New Roman" w:cs="Times New Roman"/>
          <w:sz w:val="20"/>
          <w:szCs w:val="20"/>
          <w:lang w:eastAsia="en-IN"/>
        </w:rPr>
        <w:t>: The viral reverse transcriptase: Each virion contains two copies of viral RNA. The reverse transcriptase converts the RNA to DNA.</w:t>
      </w:r>
    </w:p>
    <w:p w14:paraId="139F4F46"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p31 int</w:t>
      </w:r>
      <w:r w:rsidRPr="00071B9D">
        <w:rPr>
          <w:rFonts w:ascii="Times New Roman" w:eastAsia="Times New Roman" w:hAnsi="Times New Roman" w:cs="Times New Roman"/>
          <w:sz w:val="20"/>
          <w:szCs w:val="20"/>
          <w:lang w:eastAsia="en-IN"/>
        </w:rPr>
        <w:t>: The viral integrase: This enzyme integrates the reverse transcribed viral DNA into host genomes of the infected cells, and establishes chronic infection.</w:t>
      </w:r>
    </w:p>
    <w:p w14:paraId="61B0F29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Essentially, ARVs interfere with these viral enzymes by inhibiting their action:</w:t>
      </w:r>
    </w:p>
    <w:p w14:paraId="5C57739B"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Protease inhibitors</w:t>
      </w:r>
      <w:r w:rsidRPr="00071B9D">
        <w:rPr>
          <w:rFonts w:ascii="Times New Roman" w:eastAsia="Times New Roman" w:hAnsi="Times New Roman" w:cs="Times New Roman"/>
          <w:sz w:val="20"/>
          <w:szCs w:val="20"/>
          <w:lang w:eastAsia="en-IN"/>
        </w:rPr>
        <w:t xml:space="preserve"> prevent the maturation of viral proteins.</w:t>
      </w:r>
    </w:p>
    <w:p w14:paraId="21FAD89A"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Reverse transcriptase inhibitors</w:t>
      </w:r>
      <w:r w:rsidRPr="00071B9D">
        <w:rPr>
          <w:rFonts w:ascii="Times New Roman" w:eastAsia="Times New Roman" w:hAnsi="Times New Roman" w:cs="Times New Roman"/>
          <w:sz w:val="20"/>
          <w:szCs w:val="20"/>
          <w:lang w:eastAsia="en-IN"/>
        </w:rPr>
        <w:t xml:space="preserve"> prevent the formation of a DNA copy of the viral genome, which then gives the integrase nothing to work with.</w:t>
      </w:r>
    </w:p>
    <w:p w14:paraId="2F5456E0"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Integrase inhibitors</w:t>
      </w:r>
      <w:r w:rsidRPr="00071B9D">
        <w:rPr>
          <w:rFonts w:ascii="Times New Roman" w:eastAsia="Times New Roman" w:hAnsi="Times New Roman" w:cs="Times New Roman"/>
          <w:sz w:val="20"/>
          <w:szCs w:val="20"/>
          <w:lang w:eastAsia="en-IN"/>
        </w:rPr>
        <w:t xml:space="preserve"> prevent the integration of viral DNA into the host genome, which is a crucial part of replication and infection.</w:t>
      </w:r>
    </w:p>
    <w:p w14:paraId="51959B6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Combining these ARVs in clever ways results in HAART or </w:t>
      </w:r>
      <w:proofErr w:type="spellStart"/>
      <w:r w:rsidRPr="00071B9D">
        <w:rPr>
          <w:rFonts w:ascii="Times New Roman" w:eastAsia="Times New Roman" w:hAnsi="Times New Roman" w:cs="Times New Roman"/>
          <w:sz w:val="20"/>
          <w:szCs w:val="20"/>
          <w:lang w:eastAsia="en-IN"/>
        </w:rPr>
        <w:t>cART</w:t>
      </w:r>
      <w:proofErr w:type="spellEnd"/>
      <w:r w:rsidRPr="00071B9D">
        <w:rPr>
          <w:rFonts w:ascii="Times New Roman" w:eastAsia="Times New Roman" w:hAnsi="Times New Roman" w:cs="Times New Roman"/>
          <w:sz w:val="20"/>
          <w:szCs w:val="20"/>
          <w:lang w:eastAsia="en-IN"/>
        </w:rPr>
        <w:t>. By sequencing the viral RNA, we can detect mutations that cause resistance to specific ARVs. This information is then used to adjust the ARV regimen to once again effectively suppress viral replication.</w:t>
      </w:r>
    </w:p>
    <w:p w14:paraId="73788C7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viral reverse transcriptase has a high error rate when doing the conversion of RNA to DNA, and introduces random mutations in the viral genome. In the presence of selective pressure like ARVs, these random mutations might give advantageous phenotypic traits to the replicating virus, like drug resistance. On the other hand, if the patient is properly adhering to the treatment, the viral replication is suppressed, replication does not occur, thus mutations can’t occur.</w:t>
      </w:r>
    </w:p>
    <w:p w14:paraId="72B0E82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high rate of mutation can be used in the laboratory as one of the quality-control tools. The polymerase chain reaction is prone to contamination, so it is possible when doing these reactions that one sample might contaminate another. This will give rise to false mutations in the contaminated sample and an erroneous result to the treating clinician, thus direct negative impact on the patient.</w:t>
      </w:r>
    </w:p>
    <w:p w14:paraId="625A801D"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7CF"/>
    <w:multiLevelType w:val="multilevel"/>
    <w:tmpl w:val="F46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5B18"/>
    <w:multiLevelType w:val="multilevel"/>
    <w:tmpl w:val="C23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73B7C"/>
    <w:multiLevelType w:val="multilevel"/>
    <w:tmpl w:val="95B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0FEF"/>
    <w:multiLevelType w:val="multilevel"/>
    <w:tmpl w:val="F27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432B3"/>
    <w:multiLevelType w:val="multilevel"/>
    <w:tmpl w:val="676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C6E06"/>
    <w:multiLevelType w:val="multilevel"/>
    <w:tmpl w:val="5522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9D"/>
    <w:rsid w:val="00071B9D"/>
    <w:rsid w:val="00094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AAC"/>
  <w15:chartTrackingRefBased/>
  <w15:docId w15:val="{94752341-8B7E-4CAA-AF54-BBA42482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63690">
      <w:bodyDiv w:val="1"/>
      <w:marLeft w:val="0"/>
      <w:marRight w:val="0"/>
      <w:marTop w:val="0"/>
      <w:marBottom w:val="0"/>
      <w:divBdr>
        <w:top w:val="none" w:sz="0" w:space="0" w:color="auto"/>
        <w:left w:val="none" w:sz="0" w:space="0" w:color="auto"/>
        <w:bottom w:val="none" w:sz="0" w:space="0" w:color="auto"/>
        <w:right w:val="none" w:sz="0" w:space="0" w:color="auto"/>
      </w:divBdr>
      <w:divsChild>
        <w:div w:id="1336029919">
          <w:marLeft w:val="0"/>
          <w:marRight w:val="0"/>
          <w:marTop w:val="0"/>
          <w:marBottom w:val="0"/>
          <w:divBdr>
            <w:top w:val="none" w:sz="0" w:space="0" w:color="auto"/>
            <w:left w:val="none" w:sz="0" w:space="0" w:color="auto"/>
            <w:bottom w:val="none" w:sz="0" w:space="0" w:color="auto"/>
            <w:right w:val="none" w:sz="0" w:space="0" w:color="auto"/>
          </w:divBdr>
          <w:divsChild>
            <w:div w:id="409545575">
              <w:marLeft w:val="0"/>
              <w:marRight w:val="0"/>
              <w:marTop w:val="0"/>
              <w:marBottom w:val="0"/>
              <w:divBdr>
                <w:top w:val="none" w:sz="0" w:space="0" w:color="auto"/>
                <w:left w:val="none" w:sz="0" w:space="0" w:color="auto"/>
                <w:bottom w:val="none" w:sz="0" w:space="0" w:color="auto"/>
                <w:right w:val="none" w:sz="0" w:space="0" w:color="auto"/>
              </w:divBdr>
            </w:div>
            <w:div w:id="115147680">
              <w:marLeft w:val="0"/>
              <w:marRight w:val="0"/>
              <w:marTop w:val="0"/>
              <w:marBottom w:val="0"/>
              <w:divBdr>
                <w:top w:val="none" w:sz="0" w:space="0" w:color="auto"/>
                <w:left w:val="none" w:sz="0" w:space="0" w:color="auto"/>
                <w:bottom w:val="none" w:sz="0" w:space="0" w:color="auto"/>
                <w:right w:val="none" w:sz="0" w:space="0" w:color="auto"/>
              </w:divBdr>
            </w:div>
            <w:div w:id="1553346225">
              <w:marLeft w:val="0"/>
              <w:marRight w:val="0"/>
              <w:marTop w:val="0"/>
              <w:marBottom w:val="0"/>
              <w:divBdr>
                <w:top w:val="none" w:sz="0" w:space="0" w:color="auto"/>
                <w:left w:val="none" w:sz="0" w:space="0" w:color="auto"/>
                <w:bottom w:val="none" w:sz="0" w:space="0" w:color="auto"/>
                <w:right w:val="none" w:sz="0" w:space="0" w:color="auto"/>
              </w:divBdr>
            </w:div>
          </w:divsChild>
        </w:div>
        <w:div w:id="551042249">
          <w:marLeft w:val="0"/>
          <w:marRight w:val="0"/>
          <w:marTop w:val="0"/>
          <w:marBottom w:val="0"/>
          <w:divBdr>
            <w:top w:val="none" w:sz="0" w:space="0" w:color="auto"/>
            <w:left w:val="none" w:sz="0" w:space="0" w:color="auto"/>
            <w:bottom w:val="none" w:sz="0" w:space="0" w:color="auto"/>
            <w:right w:val="none" w:sz="0" w:space="0" w:color="auto"/>
          </w:divBdr>
          <w:divsChild>
            <w:div w:id="1852335023">
              <w:marLeft w:val="0"/>
              <w:marRight w:val="0"/>
              <w:marTop w:val="0"/>
              <w:marBottom w:val="0"/>
              <w:divBdr>
                <w:top w:val="none" w:sz="0" w:space="0" w:color="auto"/>
                <w:left w:val="none" w:sz="0" w:space="0" w:color="auto"/>
                <w:bottom w:val="none" w:sz="0" w:space="0" w:color="auto"/>
                <w:right w:val="none" w:sz="0" w:space="0" w:color="auto"/>
              </w:divBdr>
            </w:div>
            <w:div w:id="1617712301">
              <w:marLeft w:val="0"/>
              <w:marRight w:val="0"/>
              <w:marTop w:val="0"/>
              <w:marBottom w:val="0"/>
              <w:divBdr>
                <w:top w:val="none" w:sz="0" w:space="0" w:color="auto"/>
                <w:left w:val="none" w:sz="0" w:space="0" w:color="auto"/>
                <w:bottom w:val="none" w:sz="0" w:space="0" w:color="auto"/>
                <w:right w:val="none" w:sz="0" w:space="0" w:color="auto"/>
              </w:divBdr>
            </w:div>
          </w:divsChild>
        </w:div>
        <w:div w:id="1636565508">
          <w:marLeft w:val="0"/>
          <w:marRight w:val="0"/>
          <w:marTop w:val="0"/>
          <w:marBottom w:val="0"/>
          <w:divBdr>
            <w:top w:val="none" w:sz="0" w:space="0" w:color="auto"/>
            <w:left w:val="none" w:sz="0" w:space="0" w:color="auto"/>
            <w:bottom w:val="none" w:sz="0" w:space="0" w:color="auto"/>
            <w:right w:val="none" w:sz="0" w:space="0" w:color="auto"/>
          </w:divBdr>
          <w:divsChild>
            <w:div w:id="2001079487">
              <w:marLeft w:val="0"/>
              <w:marRight w:val="0"/>
              <w:marTop w:val="0"/>
              <w:marBottom w:val="0"/>
              <w:divBdr>
                <w:top w:val="none" w:sz="0" w:space="0" w:color="auto"/>
                <w:left w:val="none" w:sz="0" w:space="0" w:color="auto"/>
                <w:bottom w:val="none" w:sz="0" w:space="0" w:color="auto"/>
                <w:right w:val="none" w:sz="0" w:space="0" w:color="auto"/>
              </w:divBdr>
            </w:div>
            <w:div w:id="2029478116">
              <w:marLeft w:val="0"/>
              <w:marRight w:val="0"/>
              <w:marTop w:val="0"/>
              <w:marBottom w:val="0"/>
              <w:divBdr>
                <w:top w:val="none" w:sz="0" w:space="0" w:color="auto"/>
                <w:left w:val="none" w:sz="0" w:space="0" w:color="auto"/>
                <w:bottom w:val="none" w:sz="0" w:space="0" w:color="auto"/>
                <w:right w:val="none" w:sz="0" w:space="0" w:color="auto"/>
              </w:divBdr>
            </w:div>
            <w:div w:id="1540236660">
              <w:marLeft w:val="0"/>
              <w:marRight w:val="0"/>
              <w:marTop w:val="0"/>
              <w:marBottom w:val="0"/>
              <w:divBdr>
                <w:top w:val="none" w:sz="0" w:space="0" w:color="auto"/>
                <w:left w:val="none" w:sz="0" w:space="0" w:color="auto"/>
                <w:bottom w:val="none" w:sz="0" w:space="0" w:color="auto"/>
                <w:right w:val="none" w:sz="0" w:space="0" w:color="auto"/>
              </w:divBdr>
            </w:div>
          </w:divsChild>
        </w:div>
        <w:div w:id="663124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fs.ac.za/health/departments-and-divisions/virology-home" TargetMode="External"/><Relationship Id="rId13" Type="http://schemas.openxmlformats.org/officeDocument/2006/relationships/hyperlink" Target="https://en.wikipedia.org/wiki/Phylogenetics" TargetMode="External"/><Relationship Id="rId18" Type="http://schemas.openxmlformats.org/officeDocument/2006/relationships/hyperlink" Target="http://apps.who.int/gho/data/node.main.626"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nhls.ac.za/" TargetMode="External"/><Relationship Id="rId12" Type="http://schemas.openxmlformats.org/officeDocument/2006/relationships/hyperlink" Target="https://journals.plos.org/plosone/article?id=10.1371/journal.pone.0213241" TargetMode="External"/><Relationship Id="rId17" Type="http://schemas.openxmlformats.org/officeDocument/2006/relationships/image" Target="media/image1.png"/><Relationship Id="rId25" Type="http://schemas.openxmlformats.org/officeDocument/2006/relationships/hyperlink" Target="https://www.who.int/" TargetMode="External"/><Relationship Id="rId2" Type="http://schemas.openxmlformats.org/officeDocument/2006/relationships/styles" Target="styles.xml"/><Relationship Id="rId16" Type="http://schemas.openxmlformats.org/officeDocument/2006/relationships/hyperlink" Target="https://www.cia.gov/LIBRARY/publications/the-world-factbook/rankorder/rawdata_2155.txt" TargetMode="External"/><Relationship Id="rId20" Type="http://schemas.openxmlformats.org/officeDocument/2006/relationships/hyperlink" Target="http://apps.who.int/gho/data/node.main.623?lang=en" TargetMode="External"/><Relationship Id="rId29" Type="http://schemas.openxmlformats.org/officeDocument/2006/relationships/hyperlink" Target="https://www.hiv.lanl.gov/content/sequence/HIV/MAP/landmark.html" TargetMode="External"/><Relationship Id="rId1" Type="http://schemas.openxmlformats.org/officeDocument/2006/relationships/numbering" Target="numbering.xml"/><Relationship Id="rId6" Type="http://schemas.openxmlformats.org/officeDocument/2006/relationships/hyperlink" Target="https://www.ufs.ac.za/" TargetMode="External"/><Relationship Id="rId11" Type="http://schemas.openxmlformats.org/officeDocument/2006/relationships/hyperlink" Target="https://www.immunology.org/public-information/bitesized-immunology/pathogens-and-disease/human-immunodeficiency-virus-hiv" TargetMode="External"/><Relationship Id="rId24" Type="http://schemas.openxmlformats.org/officeDocument/2006/relationships/image" Target="media/image5.png"/><Relationship Id="rId5" Type="http://schemas.openxmlformats.org/officeDocument/2006/relationships/hyperlink" Target="https://www.ufs.ac.za/health/departments-and-divisions/virology-home" TargetMode="External"/><Relationship Id="rId15" Type="http://schemas.openxmlformats.org/officeDocument/2006/relationships/hyperlink" Target="https://www.fda.gov/forpatients/illness/hivaids/history/ucm151074.htm" TargetMode="External"/><Relationship Id="rId23" Type="http://schemas.openxmlformats.org/officeDocument/2006/relationships/image" Target="media/image4.png"/><Relationship Id="rId28" Type="http://schemas.openxmlformats.org/officeDocument/2006/relationships/image" Target="media/image7.gif"/><Relationship Id="rId10" Type="http://schemas.openxmlformats.org/officeDocument/2006/relationships/hyperlink" Target="http://www.nhls.ac.za/"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fs.ac.za/" TargetMode="External"/><Relationship Id="rId14" Type="http://schemas.openxmlformats.org/officeDocument/2006/relationships/hyperlink" Target="https://www.immunology.org/public-information/bitesized-immunology/experimental-techniques/enzyme-linked-immunosorbent-assay" TargetMode="External"/><Relationship Id="rId22" Type="http://schemas.openxmlformats.org/officeDocument/2006/relationships/hyperlink" Target="http://aidsinfo.unaids.org/?did=5b4eaa7cdddb54192bb39714&amp;r=world&amp;t=null&amp;tb=d&amp;bt=dnli&amp;ts=null&amp;tr=world&amp;tl=2" TargetMode="External"/><Relationship Id="rId27" Type="http://schemas.openxmlformats.org/officeDocument/2006/relationships/hyperlink" Target="https://en.wikipedia.org/wiki/Sanger_sequenc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3955</Words>
  <Characters>22547</Characters>
  <Application>Microsoft Office Word</Application>
  <DocSecurity>0</DocSecurity>
  <Lines>187</Lines>
  <Paragraphs>52</Paragraphs>
  <ScaleCrop>false</ScaleCrop>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2021-11-21T07:33:00Z</dcterms:created>
  <dcterms:modified xsi:type="dcterms:W3CDTF">2021-11-21T07:33:00Z</dcterms:modified>
</cp:coreProperties>
</file>